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7F247254" w:rsidR="00A462B9" w:rsidRDefault="00953721" w:rsidP="00A462B9">
      <w:pPr>
        <w:spacing w:after="0" w:line="240" w:lineRule="auto"/>
        <w:jc w:val="center"/>
      </w:pPr>
      <w:r>
        <w:t>April 6</w:t>
      </w:r>
      <w:r w:rsidR="00B16EC8">
        <w:t>, 2017</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79B36D45"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rsidRPr="00B16EC8">
        <w:t>Anne Arendt</w:t>
      </w:r>
      <w:r w:rsidR="002A7A2A">
        <w:t xml:space="preserve">, </w:t>
      </w:r>
      <w:r w:rsidR="006B6EC5" w:rsidRPr="005859DB">
        <w:t>Mark Bracken</w:t>
      </w:r>
      <w:r w:rsidR="006B6EC5" w:rsidRPr="00C42911">
        <w:t xml:space="preserve">, </w:t>
      </w:r>
      <w:r w:rsidR="002D4C44" w:rsidRPr="001C7B62">
        <w:t xml:space="preserve">David Connelly, </w:t>
      </w:r>
      <w:r w:rsidR="006E6459" w:rsidRPr="001C7B62">
        <w:t xml:space="preserve">Karen Cushing, </w:t>
      </w:r>
      <w:r w:rsidR="003F7206" w:rsidRPr="001C7B62">
        <w:t>Doug Gardner,</w:t>
      </w:r>
      <w:r w:rsidR="004E14CD" w:rsidRPr="001C7B62">
        <w:t xml:space="preserve"> </w:t>
      </w:r>
      <w:r w:rsidR="004E14CD">
        <w:t xml:space="preserve">Anthony Morris (Library), </w:t>
      </w:r>
      <w:r w:rsidR="002D4C44" w:rsidRPr="00676AB7">
        <w:t>Jim Pettersson,</w:t>
      </w:r>
      <w:r w:rsidR="002D4C44">
        <w:t xml:space="preserve"> </w:t>
      </w:r>
      <w:r w:rsidR="00E90C50">
        <w:t xml:space="preserve">Craig Thulin, </w:t>
      </w:r>
      <w:r w:rsidR="004E14CD">
        <w:t>Sean Tolman</w:t>
      </w:r>
    </w:p>
    <w:p w14:paraId="4C5DEDA3" w14:textId="34430A4F" w:rsidR="00A462B9" w:rsidRDefault="00512F78" w:rsidP="00A462B9">
      <w:r>
        <w:t xml:space="preserve">Visitors: </w:t>
      </w:r>
      <w:r w:rsidR="00ED6800">
        <w:t xml:space="preserve"> </w:t>
      </w:r>
    </w:p>
    <w:p w14:paraId="7E12922A" w14:textId="2811B16B"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676AB7">
        <w:t>Jensen Astle (UVUS), Kat Brown, Lindsay Gerber, Ryan Leick, Jeff Olson</w:t>
      </w:r>
      <w:r w:rsidR="002C5F01">
        <w:rPr>
          <w:b/>
          <w:i/>
        </w:rPr>
        <w:tab/>
      </w:r>
    </w:p>
    <w:p w14:paraId="1FC4F74E" w14:textId="1A77C739" w:rsidR="002A5018" w:rsidRDefault="00FA71E1" w:rsidP="00806826">
      <w:pPr>
        <w:pStyle w:val="ListParagraph"/>
        <w:numPr>
          <w:ilvl w:val="0"/>
          <w:numId w:val="1"/>
        </w:numPr>
      </w:pPr>
      <w:r>
        <w:t xml:space="preserve">Call to order </w:t>
      </w:r>
      <w:r w:rsidR="00A72C1B">
        <w:t>–</w:t>
      </w:r>
      <w:r>
        <w:t xml:space="preserve"> </w:t>
      </w:r>
      <w:r w:rsidR="00953721">
        <w:t>3:07</w:t>
      </w:r>
      <w:r w:rsidR="00A72C1B">
        <w:t xml:space="preserve"> </w:t>
      </w:r>
      <w:r w:rsidR="005E262D">
        <w:t>PM</w:t>
      </w:r>
    </w:p>
    <w:p w14:paraId="48DAF825" w14:textId="4709EC5A" w:rsidR="000910FC" w:rsidRDefault="00FA71E1" w:rsidP="00A73F9A">
      <w:pPr>
        <w:pStyle w:val="ListParagraph"/>
        <w:numPr>
          <w:ilvl w:val="0"/>
          <w:numId w:val="1"/>
        </w:numPr>
      </w:pPr>
      <w:r>
        <w:t>Approval of M</w:t>
      </w:r>
      <w:r w:rsidR="005E262D">
        <w:t>inutes from</w:t>
      </w:r>
      <w:r w:rsidR="00687B45">
        <w:t xml:space="preserve"> </w:t>
      </w:r>
      <w:r w:rsidR="00953721">
        <w:t>March 14</w:t>
      </w:r>
      <w:r w:rsidR="00B16EC8">
        <w:t>, 2017</w:t>
      </w:r>
      <w:r w:rsidR="003E23C2">
        <w:t xml:space="preserve">. </w:t>
      </w:r>
      <w:r w:rsidR="00A73F9A">
        <w:t>Minutes approved.</w:t>
      </w:r>
    </w:p>
    <w:p w14:paraId="0951FF48" w14:textId="0A2A958E" w:rsidR="00953721" w:rsidRDefault="00953721" w:rsidP="00953721">
      <w:r>
        <w:t xml:space="preserve">Bracken </w:t>
      </w:r>
      <w:r w:rsidR="00982965">
        <w:t>expressed</w:t>
      </w:r>
      <w:r>
        <w:t xml:space="preserve"> concern about </w:t>
      </w:r>
      <w:r w:rsidR="00982965">
        <w:t xml:space="preserve">Policies </w:t>
      </w:r>
      <w:r>
        <w:t xml:space="preserve">633 </w:t>
      </w:r>
      <w:r w:rsidR="00982965">
        <w:t xml:space="preserve">– </w:t>
      </w:r>
      <w:r w:rsidR="00982965" w:rsidRPr="00982965">
        <w:rPr>
          <w:i/>
        </w:rPr>
        <w:t>Annual Faculty Reviews</w:t>
      </w:r>
      <w:r w:rsidR="00982965">
        <w:t xml:space="preserve"> </w:t>
      </w:r>
      <w:r>
        <w:t>and 638</w:t>
      </w:r>
      <w:r w:rsidR="00C06E82">
        <w:t xml:space="preserve"> </w:t>
      </w:r>
      <w:r w:rsidR="00982965">
        <w:t xml:space="preserve">– </w:t>
      </w:r>
      <w:r w:rsidR="00982965" w:rsidRPr="00982965">
        <w:rPr>
          <w:i/>
        </w:rPr>
        <w:t>Post-Tenure Review</w:t>
      </w:r>
      <w:r w:rsidR="00982965">
        <w:t xml:space="preserve"> </w:t>
      </w:r>
      <w:r w:rsidR="00C06E82">
        <w:t xml:space="preserve">not being on the </w:t>
      </w:r>
      <w:r w:rsidR="00982965">
        <w:t>President’s Council</w:t>
      </w:r>
      <w:r w:rsidR="00C06E82">
        <w:t xml:space="preserve"> agenda for </w:t>
      </w:r>
      <w:r w:rsidR="00982965">
        <w:t>April 13</w:t>
      </w:r>
      <w:r>
        <w:t xml:space="preserve">. He will follow-up with </w:t>
      </w:r>
      <w:r w:rsidR="00982965">
        <w:t xml:space="preserve">Cara </w:t>
      </w:r>
      <w:r>
        <w:t xml:space="preserve">O’Sullivan and </w:t>
      </w:r>
      <w:r w:rsidR="00982965">
        <w:t xml:space="preserve">Karen </w:t>
      </w:r>
      <w:r>
        <w:t xml:space="preserve">Clemes to try and get it on President’s Council </w:t>
      </w:r>
      <w:r w:rsidR="00982965">
        <w:t xml:space="preserve">agenda for </w:t>
      </w:r>
      <w:r>
        <w:t>April 20</w:t>
      </w:r>
      <w:r w:rsidRPr="00953721">
        <w:rPr>
          <w:vertAlign w:val="superscript"/>
        </w:rPr>
        <w:t>th</w:t>
      </w:r>
      <w:r>
        <w:t xml:space="preserve">. Connelly encouraged </w:t>
      </w:r>
      <w:r w:rsidR="008D7AB5">
        <w:t>ExCo to help faculty understand that if they want any consideration at all, they need</w:t>
      </w:r>
      <w:r>
        <w:t xml:space="preserve"> to complete their Annual Faculty Review. </w:t>
      </w:r>
      <w:r w:rsidR="008F69EE">
        <w:t xml:space="preserve">If it is not completed, they could be left out of the cycle next year. </w:t>
      </w:r>
      <w:r>
        <w:t xml:space="preserve">Don’t worry about the formal format at this point in time. Main objective is to </w:t>
      </w:r>
      <w:r w:rsidR="008F69EE">
        <w:t>complete the annual review</w:t>
      </w:r>
      <w:r w:rsidR="002168E9">
        <w:t xml:space="preserve"> that talks about your plans, what you accomplished, and sets goals for the upcoming year</w:t>
      </w:r>
      <w:r>
        <w:t xml:space="preserve">. Connelly proposed </w:t>
      </w:r>
      <w:r w:rsidR="00C06E82">
        <w:t>the creation of a resolution</w:t>
      </w:r>
      <w:r w:rsidR="005A1F75">
        <w:t xml:space="preserve"> or statement</w:t>
      </w:r>
      <w:r w:rsidR="008C2B68">
        <w:t xml:space="preserve"> that states “We hereby empower the Faculty Senate President to make contact with all the Department Chairs to inform them of the need to conduct annual faculty reviews, otherwise the faculty may find themselves at a disadvantage in the following year.”</w:t>
      </w:r>
      <w:r w:rsidR="005A1F75">
        <w:t xml:space="preserve"> ExCo will add as an agenda item.</w:t>
      </w:r>
    </w:p>
    <w:p w14:paraId="49BD7E2E" w14:textId="15EA83F4" w:rsidR="0044523D" w:rsidRPr="0044523D" w:rsidRDefault="002168E9" w:rsidP="00953721">
      <w:pPr>
        <w:rPr>
          <w:u w:val="single"/>
        </w:rPr>
      </w:pPr>
      <w:r>
        <w:rPr>
          <w:u w:val="single"/>
        </w:rPr>
        <w:t xml:space="preserve">Proposed </w:t>
      </w:r>
      <w:r w:rsidR="0044523D" w:rsidRPr="0044523D">
        <w:rPr>
          <w:u w:val="single"/>
        </w:rPr>
        <w:t xml:space="preserve">Agenda </w:t>
      </w:r>
      <w:r>
        <w:rPr>
          <w:u w:val="single"/>
        </w:rPr>
        <w:t xml:space="preserve">Items - </w:t>
      </w:r>
      <w:r w:rsidR="0044523D" w:rsidRPr="0044523D">
        <w:rPr>
          <w:u w:val="single"/>
        </w:rPr>
        <w:t>April 11</w:t>
      </w:r>
    </w:p>
    <w:p w14:paraId="4962CF72" w14:textId="77777777" w:rsidR="00A966EC" w:rsidRDefault="00C06E82" w:rsidP="00953721">
      <w:pPr>
        <w:pStyle w:val="ListParagraph"/>
        <w:numPr>
          <w:ilvl w:val="0"/>
          <w:numId w:val="5"/>
        </w:numPr>
      </w:pPr>
      <w:r>
        <w:t xml:space="preserve">Policy 606 – </w:t>
      </w:r>
      <w:r w:rsidR="002168E9" w:rsidRPr="00A966EC">
        <w:rPr>
          <w:i/>
        </w:rPr>
        <w:t>Adoption of Course Materials and Textbooks</w:t>
      </w:r>
      <w:r w:rsidR="002168E9">
        <w:t xml:space="preserve"> - </w:t>
      </w:r>
      <w:r>
        <w:t>Leick and Gardner continue to condense the comments and f</w:t>
      </w:r>
      <w:r w:rsidR="00A966EC">
        <w:t>ormulate the guiding principles.</w:t>
      </w:r>
    </w:p>
    <w:p w14:paraId="1D942A0B" w14:textId="4FEBB3F1" w:rsidR="003B51DA" w:rsidRDefault="00C06E82" w:rsidP="00953721">
      <w:pPr>
        <w:pStyle w:val="ListParagraph"/>
        <w:numPr>
          <w:ilvl w:val="0"/>
          <w:numId w:val="5"/>
        </w:numPr>
      </w:pPr>
      <w:r>
        <w:t>Review of Policies</w:t>
      </w:r>
      <w:r w:rsidR="00A966EC">
        <w:t xml:space="preserve"> for</w:t>
      </w:r>
      <w:r w:rsidR="003B51DA">
        <w:t xml:space="preserve"> Senate Action and Discussion</w:t>
      </w:r>
    </w:p>
    <w:p w14:paraId="18AE8C7C" w14:textId="7FB6DA0F" w:rsidR="003B51DA" w:rsidRDefault="003B51DA" w:rsidP="00953721">
      <w:pPr>
        <w:pStyle w:val="ListParagraph"/>
        <w:numPr>
          <w:ilvl w:val="1"/>
          <w:numId w:val="5"/>
        </w:numPr>
      </w:pPr>
      <w:r>
        <w:t xml:space="preserve">606 – </w:t>
      </w:r>
      <w:r w:rsidR="008C2B68" w:rsidRPr="008C2B68">
        <w:rPr>
          <w:i/>
        </w:rPr>
        <w:t>Adoption of Course Materials and Textbooks</w:t>
      </w:r>
    </w:p>
    <w:p w14:paraId="208060BF" w14:textId="40A7644C" w:rsidR="008C2B68" w:rsidRDefault="00C06E82" w:rsidP="00953721">
      <w:pPr>
        <w:pStyle w:val="ListParagraph"/>
        <w:numPr>
          <w:ilvl w:val="1"/>
          <w:numId w:val="5"/>
        </w:numPr>
      </w:pPr>
      <w:r>
        <w:t xml:space="preserve">637 – </w:t>
      </w:r>
      <w:r w:rsidR="008C2B68" w:rsidRPr="008C2B68">
        <w:rPr>
          <w:i/>
        </w:rPr>
        <w:t>Faculty Tenure</w:t>
      </w:r>
      <w:r w:rsidR="008C2B68">
        <w:t xml:space="preserve"> - RTP Advisory Committee Discussion</w:t>
      </w:r>
      <w:r w:rsidR="009D16CB">
        <w:t>. Bracken feels with the additions from Albrecht-Crane regarding “qualitative assessment of works,” it will move forward.</w:t>
      </w:r>
      <w:r w:rsidR="00B220E1">
        <w:t xml:space="preserve"> Only comment from Deans was to recommend that if need additional reviewers, they pull from the larger colleges.</w:t>
      </w:r>
    </w:p>
    <w:p w14:paraId="25A0B836" w14:textId="6C1DA0FF" w:rsidR="009D16CB" w:rsidRDefault="00C06E82" w:rsidP="00953721">
      <w:pPr>
        <w:pStyle w:val="ListParagraph"/>
        <w:numPr>
          <w:ilvl w:val="1"/>
          <w:numId w:val="5"/>
        </w:numPr>
      </w:pPr>
      <w:r>
        <w:t xml:space="preserve">162 – </w:t>
      </w:r>
      <w:r w:rsidRPr="00336072">
        <w:rPr>
          <w:i/>
        </w:rPr>
        <w:t>Sexual Misconduct</w:t>
      </w:r>
      <w:r w:rsidR="00336072">
        <w:t xml:space="preserve"> – Bracken recapped c</w:t>
      </w:r>
      <w:r>
        <w:t xml:space="preserve">hanges </w:t>
      </w:r>
      <w:r w:rsidR="00336072">
        <w:t>made due to changes in law</w:t>
      </w:r>
      <w:r w:rsidR="00FB20B0">
        <w:t>s</w:t>
      </w:r>
      <w:r>
        <w:t xml:space="preserve"> dealing with advisors</w:t>
      </w:r>
      <w:r w:rsidR="00336072">
        <w:t xml:space="preserve"> and now</w:t>
      </w:r>
      <w:r>
        <w:t xml:space="preserve"> being allowed for students. UVU </w:t>
      </w:r>
      <w:r w:rsidR="004B553A">
        <w:t xml:space="preserve">took one step further and </w:t>
      </w:r>
      <w:r>
        <w:t>allowing advisors for all respondents when it comes to a</w:t>
      </w:r>
      <w:r w:rsidR="00660FF9">
        <w:t>n appeal</w:t>
      </w:r>
      <w:r>
        <w:t xml:space="preserve"> hearing.</w:t>
      </w:r>
      <w:r w:rsidR="00D05A83">
        <w:t xml:space="preserve"> Individuals under investigation will</w:t>
      </w:r>
      <w:r w:rsidR="00A953C3">
        <w:t xml:space="preserve"> also</w:t>
      </w:r>
      <w:r w:rsidR="00D05A83">
        <w:t xml:space="preserve"> be provided </w:t>
      </w:r>
      <w:r w:rsidR="00A953C3">
        <w:t>additional information</w:t>
      </w:r>
      <w:r w:rsidR="00D05A83">
        <w:t xml:space="preserve"> noting their rights and available resources.</w:t>
      </w:r>
      <w:r w:rsidR="00190150">
        <w:t xml:space="preserve"> If </w:t>
      </w:r>
      <w:r w:rsidR="00A953C3">
        <w:t xml:space="preserve">Policies 162 and </w:t>
      </w:r>
      <w:r w:rsidR="00190150">
        <w:t xml:space="preserve">165 </w:t>
      </w:r>
      <w:r w:rsidR="00A953C3">
        <w:t>move to Stage 3</w:t>
      </w:r>
      <w:r w:rsidR="00190150">
        <w:t xml:space="preserve">, </w:t>
      </w:r>
      <w:r w:rsidR="00A953C3">
        <w:t xml:space="preserve">the </w:t>
      </w:r>
      <w:r w:rsidR="00190150">
        <w:t xml:space="preserve">Policy Office </w:t>
      </w:r>
      <w:r w:rsidR="00A953C3">
        <w:t>is</w:t>
      </w:r>
      <w:r w:rsidR="00190150">
        <w:t xml:space="preserve"> request</w:t>
      </w:r>
      <w:r w:rsidR="00A953C3">
        <w:t>ing only</w:t>
      </w:r>
      <w:r w:rsidR="00190150">
        <w:t xml:space="preserve"> </w:t>
      </w:r>
      <w:r w:rsidR="00A953C3">
        <w:t>seven</w:t>
      </w:r>
      <w:r w:rsidR="00190150">
        <w:t xml:space="preserve"> days for comment</w:t>
      </w:r>
      <w:r w:rsidR="00A953C3">
        <w:t>s</w:t>
      </w:r>
      <w:r w:rsidR="00190150">
        <w:t>.</w:t>
      </w:r>
    </w:p>
    <w:p w14:paraId="103239F1" w14:textId="19AA3BDD" w:rsidR="007F457D" w:rsidRPr="007F457D" w:rsidRDefault="00C06E82" w:rsidP="00953721">
      <w:pPr>
        <w:pStyle w:val="ListParagraph"/>
        <w:numPr>
          <w:ilvl w:val="1"/>
          <w:numId w:val="5"/>
        </w:numPr>
      </w:pPr>
      <w:r>
        <w:lastRenderedPageBreak/>
        <w:t xml:space="preserve">165 – </w:t>
      </w:r>
      <w:r w:rsidRPr="007F457D">
        <w:rPr>
          <w:i/>
        </w:rPr>
        <w:t xml:space="preserve">Discrimination, Harassment </w:t>
      </w:r>
      <w:r w:rsidR="00190150" w:rsidRPr="007F457D">
        <w:rPr>
          <w:i/>
        </w:rPr>
        <w:t>and Affirmative Action</w:t>
      </w:r>
      <w:r w:rsidR="0046052F">
        <w:t xml:space="preserve"> – Instead of Title IX it goes to Title VII. This policy has the exact same procedural changes that Clemes has put into 162.</w:t>
      </w:r>
    </w:p>
    <w:p w14:paraId="69964890" w14:textId="77777777" w:rsidR="00657881" w:rsidRDefault="009A79D3" w:rsidP="00953721">
      <w:pPr>
        <w:pStyle w:val="ListParagraph"/>
        <w:numPr>
          <w:ilvl w:val="1"/>
          <w:numId w:val="5"/>
        </w:numPr>
        <w:rPr>
          <w:i/>
        </w:rPr>
      </w:pPr>
      <w:r>
        <w:t xml:space="preserve">251/252 – </w:t>
      </w:r>
      <w:r w:rsidRPr="007F457D">
        <w:rPr>
          <w:i/>
        </w:rPr>
        <w:t>Travel</w:t>
      </w:r>
      <w:r w:rsidR="007F457D" w:rsidRPr="007F457D">
        <w:rPr>
          <w:i/>
        </w:rPr>
        <w:t>ing on University Business</w:t>
      </w:r>
      <w:r w:rsidRPr="007F457D">
        <w:rPr>
          <w:i/>
        </w:rPr>
        <w:t>/International Travel</w:t>
      </w:r>
      <w:r w:rsidR="007F457D" w:rsidRPr="007F457D">
        <w:rPr>
          <w:i/>
        </w:rPr>
        <w:t xml:space="preserve"> for Faculty, Students, and Staff</w:t>
      </w:r>
    </w:p>
    <w:p w14:paraId="586C7FF6" w14:textId="245AFF46" w:rsidR="0046052F" w:rsidRPr="0046052F" w:rsidRDefault="0046052F" w:rsidP="00953721">
      <w:pPr>
        <w:pStyle w:val="ListParagraph"/>
        <w:numPr>
          <w:ilvl w:val="1"/>
          <w:numId w:val="5"/>
        </w:numPr>
        <w:rPr>
          <w:i/>
        </w:rPr>
      </w:pPr>
      <w:r>
        <w:t xml:space="preserve">NOTE: </w:t>
      </w:r>
      <w:r w:rsidR="00657881">
        <w:t>Need to make a blanket statement to senate that when</w:t>
      </w:r>
      <w:r w:rsidR="009A79D3">
        <w:t xml:space="preserve"> these policies move into Stage 3, </w:t>
      </w:r>
      <w:r w:rsidR="00657881">
        <w:t>the comment period will only be seven days and if</w:t>
      </w:r>
      <w:r w:rsidR="009A79D3">
        <w:t xml:space="preserve"> </w:t>
      </w:r>
      <w:r w:rsidR="00657881">
        <w:t>they</w:t>
      </w:r>
      <w:r w:rsidR="009A79D3">
        <w:t xml:space="preserve"> have any concerns, please pay attention to the timeline.</w:t>
      </w:r>
    </w:p>
    <w:p w14:paraId="0314B852" w14:textId="7103F2C0" w:rsidR="0044523D" w:rsidRDefault="006C0047" w:rsidP="00953721">
      <w:pPr>
        <w:pStyle w:val="ListParagraph"/>
        <w:numPr>
          <w:ilvl w:val="1"/>
          <w:numId w:val="5"/>
        </w:numPr>
      </w:pPr>
      <w:r>
        <w:t xml:space="preserve">633 </w:t>
      </w:r>
      <w:r w:rsidR="0046052F">
        <w:t>–</w:t>
      </w:r>
      <w:r>
        <w:t xml:space="preserve"> </w:t>
      </w:r>
      <w:r w:rsidR="0046052F" w:rsidRPr="00CE145A">
        <w:rPr>
          <w:i/>
        </w:rPr>
        <w:t>Annual Faculty Reviews</w:t>
      </w:r>
      <w:r w:rsidR="0046052F">
        <w:t xml:space="preserve"> - </w:t>
      </w:r>
      <w:r w:rsidR="007E4A2B">
        <w:t xml:space="preserve">Arendt </w:t>
      </w:r>
      <w:r w:rsidR="00CE145A">
        <w:t xml:space="preserve">presented the University Annual Review Performance Template developed by the Ad hoc committee. She has asked </w:t>
      </w:r>
      <w:r w:rsidR="007E4A2B">
        <w:t xml:space="preserve">Bob Robbins </w:t>
      </w:r>
      <w:r w:rsidR="00CE145A">
        <w:t>to present the</w:t>
      </w:r>
      <w:r w:rsidR="007E4A2B">
        <w:t xml:space="preserve"> template. </w:t>
      </w:r>
      <w:r>
        <w:t xml:space="preserve">Connelly recommended adding a check box </w:t>
      </w:r>
      <w:r w:rsidR="00916F15">
        <w:t>to guide</w:t>
      </w:r>
      <w:r>
        <w:t xml:space="preserve"> the candidate </w:t>
      </w:r>
      <w:r w:rsidR="00916F15">
        <w:t>in selecting</w:t>
      </w:r>
      <w:r>
        <w:t xml:space="preserve"> what review process</w:t>
      </w:r>
      <w:r w:rsidR="00E029F5">
        <w:t>/criteria</w:t>
      </w:r>
      <w:r>
        <w:t xml:space="preserve"> the annual review is </w:t>
      </w:r>
      <w:r w:rsidR="00E029F5">
        <w:t>referencing</w:t>
      </w:r>
      <w:r w:rsidR="007E4A2B">
        <w:t>. Arendt will revise and send out to Senators for review prior to the meeting.</w:t>
      </w:r>
      <w:r w:rsidR="0044523D">
        <w:t xml:space="preserve"> Thulin will recommend that the propose</w:t>
      </w:r>
      <w:r w:rsidR="00CE145A">
        <w:t>d</w:t>
      </w:r>
      <w:r w:rsidR="0044523D">
        <w:t xml:space="preserve"> template suggestions be appended to </w:t>
      </w:r>
      <w:r w:rsidR="00CE145A">
        <w:t xml:space="preserve">Policy </w:t>
      </w:r>
      <w:r w:rsidR="0044523D">
        <w:t xml:space="preserve">633 Comments. </w:t>
      </w:r>
    </w:p>
    <w:p w14:paraId="599E4CC7" w14:textId="0D3E998B" w:rsidR="001D028F" w:rsidRDefault="001D028F" w:rsidP="00953721">
      <w:pPr>
        <w:pStyle w:val="ListParagraph"/>
        <w:numPr>
          <w:ilvl w:val="1"/>
          <w:numId w:val="5"/>
        </w:numPr>
      </w:pPr>
      <w:r>
        <w:t>Accreditation Update – Makin will be making a presentation on accreditation and the recent changes. Thulin expressed concern that faculty are not taking accreditation seriously.</w:t>
      </w:r>
    </w:p>
    <w:p w14:paraId="6F217F89" w14:textId="0B08D53A" w:rsidR="0044523D" w:rsidRPr="0044523D" w:rsidRDefault="001C5A19" w:rsidP="00953721">
      <w:pPr>
        <w:rPr>
          <w:u w:val="single"/>
        </w:rPr>
      </w:pPr>
      <w:r>
        <w:rPr>
          <w:u w:val="single"/>
        </w:rPr>
        <w:t xml:space="preserve">Proposed Agenda Items - </w:t>
      </w:r>
      <w:r w:rsidR="0044523D" w:rsidRPr="0044523D">
        <w:rPr>
          <w:u w:val="single"/>
        </w:rPr>
        <w:t>April 18</w:t>
      </w:r>
    </w:p>
    <w:p w14:paraId="73269ED5" w14:textId="1CA3B95D" w:rsidR="0044523D" w:rsidRDefault="0044523D" w:rsidP="00F760B0">
      <w:pPr>
        <w:pStyle w:val="ListParagraph"/>
        <w:numPr>
          <w:ilvl w:val="0"/>
          <w:numId w:val="2"/>
        </w:numPr>
      </w:pPr>
      <w:r>
        <w:t xml:space="preserve">Elections </w:t>
      </w:r>
      <w:r w:rsidR="001D69E3">
        <w:t>– Conducted by new President, Craig Thulin or Lindsay Gerber</w:t>
      </w:r>
    </w:p>
    <w:p w14:paraId="76402D91" w14:textId="40C8AB2D" w:rsidR="00DD59B3" w:rsidRDefault="00DD59B3" w:rsidP="00F760B0">
      <w:pPr>
        <w:pStyle w:val="ListParagraph"/>
        <w:numPr>
          <w:ilvl w:val="1"/>
          <w:numId w:val="2"/>
        </w:numPr>
      </w:pPr>
      <w:r>
        <w:t>Discussion about Policy Liaison ter</w:t>
      </w:r>
      <w:r w:rsidR="00450CBA">
        <w:t xml:space="preserve">m limits. Will update in Bylaws that the </w:t>
      </w:r>
      <w:r w:rsidR="00002438">
        <w:t>term limits for the Policy Liaison and Committee Cha</w:t>
      </w:r>
      <w:r w:rsidR="00450CBA">
        <w:t xml:space="preserve">irs </w:t>
      </w:r>
      <w:r w:rsidR="00002438">
        <w:t>be</w:t>
      </w:r>
      <w:r w:rsidR="00450CBA">
        <w:t xml:space="preserve"> three years.</w:t>
      </w:r>
    </w:p>
    <w:p w14:paraId="339329B0" w14:textId="4E19B15A" w:rsidR="0044523D" w:rsidRDefault="0044523D" w:rsidP="00F760B0">
      <w:pPr>
        <w:pStyle w:val="ListParagraph"/>
        <w:numPr>
          <w:ilvl w:val="0"/>
          <w:numId w:val="2"/>
        </w:numPr>
      </w:pPr>
      <w:r>
        <w:t xml:space="preserve">Ratify Bylaws – </w:t>
      </w:r>
      <w:r w:rsidR="001D69E3">
        <w:t>W</w:t>
      </w:r>
      <w:r>
        <w:t>ill be ratified by new senate</w:t>
      </w:r>
    </w:p>
    <w:p w14:paraId="01AE8DD5" w14:textId="2083C713" w:rsidR="00DD3DA7" w:rsidRDefault="00DD3DA7" w:rsidP="00F760B0">
      <w:pPr>
        <w:pStyle w:val="ListParagraph"/>
        <w:numPr>
          <w:ilvl w:val="0"/>
          <w:numId w:val="2"/>
        </w:numPr>
      </w:pPr>
      <w:r>
        <w:t>Policy</w:t>
      </w:r>
    </w:p>
    <w:p w14:paraId="67DB0023" w14:textId="60258CF9" w:rsidR="00EF7E2D" w:rsidRPr="00CC515D" w:rsidRDefault="00EF7E2D" w:rsidP="00BD4EF4">
      <w:pPr>
        <w:rPr>
          <w:u w:val="single"/>
        </w:rPr>
      </w:pPr>
      <w:r w:rsidRPr="00CC515D">
        <w:rPr>
          <w:u w:val="single"/>
        </w:rPr>
        <w:t>Miscellaneous</w:t>
      </w:r>
    </w:p>
    <w:p w14:paraId="44315AF0" w14:textId="77777777" w:rsidR="007367AD" w:rsidRDefault="005E7C89" w:rsidP="00BD4EF4">
      <w:pPr>
        <w:pStyle w:val="ListParagraph"/>
        <w:numPr>
          <w:ilvl w:val="0"/>
          <w:numId w:val="6"/>
        </w:numPr>
      </w:pPr>
      <w:r>
        <w:t xml:space="preserve">Policies </w:t>
      </w:r>
      <w:r w:rsidR="00EF7E2D">
        <w:t xml:space="preserve">that should have priority in the fall should be </w:t>
      </w:r>
      <w:r>
        <w:t>638</w:t>
      </w:r>
      <w:r w:rsidR="00EF7E2D">
        <w:t xml:space="preserve"> – </w:t>
      </w:r>
      <w:r w:rsidR="00EF7E2D" w:rsidRPr="00EF7E2D">
        <w:rPr>
          <w:i/>
        </w:rPr>
        <w:t>Post-Tenure Review</w:t>
      </w:r>
      <w:r>
        <w:t xml:space="preserve">, </w:t>
      </w:r>
      <w:r w:rsidR="00EF7E2D">
        <w:t xml:space="preserve">654 – </w:t>
      </w:r>
      <w:r w:rsidR="00EF7E2D" w:rsidRPr="00EF7E2D">
        <w:rPr>
          <w:i/>
        </w:rPr>
        <w:t xml:space="preserve">Faculty </w:t>
      </w:r>
      <w:r w:rsidRPr="00EF7E2D">
        <w:rPr>
          <w:i/>
        </w:rPr>
        <w:t>Merit</w:t>
      </w:r>
      <w:r w:rsidR="00EF7E2D" w:rsidRPr="00EF7E2D">
        <w:rPr>
          <w:i/>
        </w:rPr>
        <w:t xml:space="preserve"> Pay</w:t>
      </w:r>
      <w:r>
        <w:t>, 635</w:t>
      </w:r>
      <w:r w:rsidR="00EF7E2D">
        <w:t xml:space="preserve"> – </w:t>
      </w:r>
      <w:r w:rsidR="00EF7E2D" w:rsidRPr="00EF7E2D">
        <w:rPr>
          <w:i/>
        </w:rPr>
        <w:t>Faculty Rights and Responsibilities</w:t>
      </w:r>
      <w:r>
        <w:t xml:space="preserve">, </w:t>
      </w:r>
      <w:r w:rsidR="00EF7E2D">
        <w:t xml:space="preserve">and 644 – </w:t>
      </w:r>
      <w:r w:rsidR="00EF7E2D" w:rsidRPr="00EF7E2D">
        <w:rPr>
          <w:i/>
        </w:rPr>
        <w:t>Appointment and Responsibilities of Department Chairs</w:t>
      </w:r>
      <w:r>
        <w:t xml:space="preserve">. </w:t>
      </w:r>
      <w:r w:rsidR="00ED7964">
        <w:t>Recommendation was made to s</w:t>
      </w:r>
      <w:r>
        <w:t xml:space="preserve">end </w:t>
      </w:r>
      <w:r w:rsidR="00ED7964">
        <w:t>Policy 638 as i</w:t>
      </w:r>
      <w:r>
        <w:t>nfo</w:t>
      </w:r>
      <w:r w:rsidR="00ED7964">
        <w:t>rmation</w:t>
      </w:r>
      <w:r>
        <w:t xml:space="preserve"> item during </w:t>
      </w:r>
      <w:r w:rsidR="00ED7964">
        <w:t xml:space="preserve">the </w:t>
      </w:r>
      <w:r>
        <w:t xml:space="preserve">summer so </w:t>
      </w:r>
      <w:r w:rsidR="00ED7964">
        <w:t xml:space="preserve">senate </w:t>
      </w:r>
      <w:r>
        <w:t xml:space="preserve">can be ready to go </w:t>
      </w:r>
      <w:r w:rsidR="00ED7964">
        <w:t>with a</w:t>
      </w:r>
      <w:r>
        <w:t xml:space="preserve"> First Reading</w:t>
      </w:r>
      <w:r w:rsidR="00ED7964">
        <w:t xml:space="preserve"> of the policy at</w:t>
      </w:r>
      <w:r>
        <w:t xml:space="preserve"> the first senate meeting. Arendt recommended bringing </w:t>
      </w:r>
      <w:r w:rsidR="00685616">
        <w:t xml:space="preserve">Policy </w:t>
      </w:r>
      <w:r>
        <w:t>635 forward early in the fall</w:t>
      </w:r>
      <w:r w:rsidR="00685616">
        <w:t xml:space="preserve"> as well</w:t>
      </w:r>
      <w:r>
        <w:t>.</w:t>
      </w:r>
    </w:p>
    <w:p w14:paraId="39BF0C3A" w14:textId="77777777" w:rsidR="007367AD" w:rsidRDefault="00BD4E67" w:rsidP="00BD4EF4">
      <w:pPr>
        <w:pStyle w:val="ListParagraph"/>
        <w:numPr>
          <w:ilvl w:val="0"/>
          <w:numId w:val="6"/>
        </w:numPr>
      </w:pPr>
      <w:r>
        <w:t>Discussion regarding potential senators for Faculty Development Committee and Special Topics.</w:t>
      </w:r>
    </w:p>
    <w:p w14:paraId="66D24891" w14:textId="7B9D6757" w:rsidR="00506EDA" w:rsidRDefault="007367AD" w:rsidP="00BD4EF4">
      <w:pPr>
        <w:pStyle w:val="ListParagraph"/>
        <w:numPr>
          <w:ilvl w:val="0"/>
          <w:numId w:val="6"/>
        </w:numPr>
      </w:pPr>
      <w:r>
        <w:t>Fu</w:t>
      </w:r>
      <w:r w:rsidR="00506EDA">
        <w:t>ture Agenda Items for Discussion</w:t>
      </w:r>
    </w:p>
    <w:p w14:paraId="446DC61B" w14:textId="60B226D8" w:rsidR="00506EDA" w:rsidRDefault="00506EDA" w:rsidP="007367AD">
      <w:pPr>
        <w:pStyle w:val="ListParagraph"/>
        <w:numPr>
          <w:ilvl w:val="0"/>
          <w:numId w:val="7"/>
        </w:numPr>
      </w:pPr>
      <w:r>
        <w:t>360 Executive Evaluation</w:t>
      </w:r>
    </w:p>
    <w:p w14:paraId="0029DA8E" w14:textId="7E8CAB2F" w:rsidR="00506EDA" w:rsidRDefault="00506EDA" w:rsidP="007367AD">
      <w:pPr>
        <w:pStyle w:val="ListParagraph"/>
        <w:numPr>
          <w:ilvl w:val="0"/>
          <w:numId w:val="7"/>
        </w:numPr>
      </w:pPr>
      <w:r>
        <w:t>Tuition Benefit for Dependents</w:t>
      </w:r>
    </w:p>
    <w:p w14:paraId="1A0BAEEC" w14:textId="77777777" w:rsidR="007367AD" w:rsidRDefault="00506EDA" w:rsidP="004A67EA">
      <w:pPr>
        <w:pStyle w:val="ListParagraph"/>
        <w:numPr>
          <w:ilvl w:val="0"/>
          <w:numId w:val="7"/>
        </w:numPr>
      </w:pPr>
      <w:r>
        <w:t>COI/COC – Bracken recommended keeping this policy committee on the radar.</w:t>
      </w:r>
    </w:p>
    <w:p w14:paraId="519C4338" w14:textId="44AD8CA8" w:rsidR="004A67EA" w:rsidRDefault="004A67EA" w:rsidP="00F760B0">
      <w:pPr>
        <w:pStyle w:val="ListParagraph"/>
        <w:numPr>
          <w:ilvl w:val="0"/>
          <w:numId w:val="4"/>
        </w:numPr>
      </w:pPr>
      <w:r>
        <w:t>Policy 606</w:t>
      </w:r>
      <w:r w:rsidR="007367AD">
        <w:t xml:space="preserve"> - </w:t>
      </w:r>
      <w:r w:rsidR="00B00782">
        <w:t>Major</w:t>
      </w:r>
      <w:r>
        <w:t xml:space="preserve"> problematic area with this policy regards royalties.</w:t>
      </w:r>
    </w:p>
    <w:p w14:paraId="2AA3D00E" w14:textId="155437E5" w:rsidR="004A67EA" w:rsidRDefault="00E018A3" w:rsidP="004A67EA">
      <w:r>
        <w:t>Meeting Adjourned 4:30 p.m.</w:t>
      </w:r>
    </w:p>
    <w:p w14:paraId="5AF1031D" w14:textId="6B114ED7" w:rsidR="004B2DD4" w:rsidRDefault="004B2DD4" w:rsidP="004A67EA"/>
    <w:p w14:paraId="120A901C" w14:textId="3A473B58" w:rsidR="004B2DD4" w:rsidRDefault="004B2DD4">
      <w:r>
        <w:br w:type="page"/>
      </w:r>
    </w:p>
    <w:p w14:paraId="59BC6926" w14:textId="1A0B34F0" w:rsidR="004B2DD4" w:rsidRDefault="004B2DD4" w:rsidP="004A67EA">
      <w:r>
        <w:rPr>
          <w:noProof/>
        </w:rPr>
        <w:lastRenderedPageBreak/>
        <w:drawing>
          <wp:inline distT="0" distB="0" distL="0" distR="0" wp14:anchorId="4499AA75" wp14:editId="60D30247">
            <wp:extent cx="5943600" cy="767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78420"/>
                    </a:xfrm>
                    <a:prstGeom prst="rect">
                      <a:avLst/>
                    </a:prstGeom>
                  </pic:spPr>
                </pic:pic>
              </a:graphicData>
            </a:graphic>
          </wp:inline>
        </w:drawing>
      </w:r>
    </w:p>
    <w:p w14:paraId="3AFA982E" w14:textId="7A540559" w:rsidR="004B2DD4" w:rsidRDefault="004B2DD4">
      <w:r>
        <w:br w:type="page"/>
      </w:r>
    </w:p>
    <w:p w14:paraId="045E11A9" w14:textId="43DBA58C" w:rsidR="004B2DD4" w:rsidRDefault="004B2DD4" w:rsidP="004A67EA">
      <w:r>
        <w:rPr>
          <w:noProof/>
        </w:rPr>
        <w:lastRenderedPageBreak/>
        <w:drawing>
          <wp:inline distT="0" distB="0" distL="0" distR="0" wp14:anchorId="5C6AD3C9" wp14:editId="3F08E435">
            <wp:extent cx="5943600" cy="7600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00315"/>
                    </a:xfrm>
                    <a:prstGeom prst="rect">
                      <a:avLst/>
                    </a:prstGeom>
                  </pic:spPr>
                </pic:pic>
              </a:graphicData>
            </a:graphic>
          </wp:inline>
        </w:drawing>
      </w:r>
      <w:bookmarkStart w:id="0" w:name="_GoBack"/>
      <w:bookmarkEnd w:id="0"/>
    </w:p>
    <w:p w14:paraId="2C36E02F" w14:textId="77777777" w:rsidR="00506EDA" w:rsidRPr="005E7C89" w:rsidRDefault="00506EDA" w:rsidP="00BD4EF4"/>
    <w:sectPr w:rsidR="00506EDA" w:rsidRPr="005E7C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B381" w14:textId="77777777" w:rsidR="00FD3F14" w:rsidRDefault="00FD3F14" w:rsidP="001C687F">
      <w:pPr>
        <w:spacing w:after="0" w:line="240" w:lineRule="auto"/>
      </w:pPr>
      <w:r>
        <w:separator/>
      </w:r>
    </w:p>
  </w:endnote>
  <w:endnote w:type="continuationSeparator" w:id="0">
    <w:p w14:paraId="70158FBD" w14:textId="77777777" w:rsidR="00FD3F14" w:rsidRDefault="00FD3F14"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CF69D" w14:textId="77777777" w:rsidR="00FD3F14" w:rsidRDefault="00FD3F14" w:rsidP="001C687F">
      <w:pPr>
        <w:spacing w:after="0" w:line="240" w:lineRule="auto"/>
      </w:pPr>
      <w:r>
        <w:separator/>
      </w:r>
    </w:p>
  </w:footnote>
  <w:footnote w:type="continuationSeparator" w:id="0">
    <w:p w14:paraId="6F5B67E6" w14:textId="77777777" w:rsidR="00FD3F14" w:rsidRDefault="00FD3F14"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438"/>
    <w:rsid w:val="0000312D"/>
    <w:rsid w:val="0000397B"/>
    <w:rsid w:val="00004D0A"/>
    <w:rsid w:val="000070F3"/>
    <w:rsid w:val="00007DB6"/>
    <w:rsid w:val="00010A01"/>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00FA"/>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30BD"/>
    <w:rsid w:val="000D316F"/>
    <w:rsid w:val="000D38CD"/>
    <w:rsid w:val="000D5BEE"/>
    <w:rsid w:val="000D6E4A"/>
    <w:rsid w:val="000E1C01"/>
    <w:rsid w:val="000E1FB6"/>
    <w:rsid w:val="000E4A30"/>
    <w:rsid w:val="000E56C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07854"/>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35701"/>
    <w:rsid w:val="0014137E"/>
    <w:rsid w:val="001414FF"/>
    <w:rsid w:val="00141BDE"/>
    <w:rsid w:val="00143679"/>
    <w:rsid w:val="00143775"/>
    <w:rsid w:val="00143F67"/>
    <w:rsid w:val="00146E27"/>
    <w:rsid w:val="00147D5D"/>
    <w:rsid w:val="00150588"/>
    <w:rsid w:val="00150623"/>
    <w:rsid w:val="001537A0"/>
    <w:rsid w:val="00153C33"/>
    <w:rsid w:val="00153C7D"/>
    <w:rsid w:val="0015458F"/>
    <w:rsid w:val="00154BD8"/>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E85"/>
    <w:rsid w:val="001E50B7"/>
    <w:rsid w:val="001E674E"/>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6745B"/>
    <w:rsid w:val="00271AF2"/>
    <w:rsid w:val="0027606F"/>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2176"/>
    <w:rsid w:val="003421BE"/>
    <w:rsid w:val="0034321E"/>
    <w:rsid w:val="00345A96"/>
    <w:rsid w:val="00346382"/>
    <w:rsid w:val="00347363"/>
    <w:rsid w:val="00350679"/>
    <w:rsid w:val="00352A1E"/>
    <w:rsid w:val="00352AD0"/>
    <w:rsid w:val="00353789"/>
    <w:rsid w:val="003558E1"/>
    <w:rsid w:val="00356022"/>
    <w:rsid w:val="0035607B"/>
    <w:rsid w:val="00357F00"/>
    <w:rsid w:val="003603AF"/>
    <w:rsid w:val="00361765"/>
    <w:rsid w:val="003624DE"/>
    <w:rsid w:val="00362AA7"/>
    <w:rsid w:val="003630A8"/>
    <w:rsid w:val="00364075"/>
    <w:rsid w:val="00366505"/>
    <w:rsid w:val="00366CA1"/>
    <w:rsid w:val="003676E3"/>
    <w:rsid w:val="00370D45"/>
    <w:rsid w:val="003713C6"/>
    <w:rsid w:val="00384862"/>
    <w:rsid w:val="003848D8"/>
    <w:rsid w:val="0038502D"/>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3495"/>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23D"/>
    <w:rsid w:val="00445E50"/>
    <w:rsid w:val="0044730A"/>
    <w:rsid w:val="00447C50"/>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553A"/>
    <w:rsid w:val="004B5B4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10437"/>
    <w:rsid w:val="005122FD"/>
    <w:rsid w:val="0051243B"/>
    <w:rsid w:val="00512F78"/>
    <w:rsid w:val="00513C68"/>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E1E"/>
    <w:rsid w:val="00580B96"/>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4981"/>
    <w:rsid w:val="005A5C89"/>
    <w:rsid w:val="005A64B0"/>
    <w:rsid w:val="005A6EC3"/>
    <w:rsid w:val="005B0584"/>
    <w:rsid w:val="005B18F3"/>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2F38"/>
    <w:rsid w:val="00653462"/>
    <w:rsid w:val="0065397C"/>
    <w:rsid w:val="00655745"/>
    <w:rsid w:val="00655852"/>
    <w:rsid w:val="00657881"/>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809E4"/>
    <w:rsid w:val="00684016"/>
    <w:rsid w:val="00685616"/>
    <w:rsid w:val="006860E6"/>
    <w:rsid w:val="00686B99"/>
    <w:rsid w:val="00687B45"/>
    <w:rsid w:val="00687F50"/>
    <w:rsid w:val="00692453"/>
    <w:rsid w:val="006924E5"/>
    <w:rsid w:val="00692D81"/>
    <w:rsid w:val="006936A3"/>
    <w:rsid w:val="00693801"/>
    <w:rsid w:val="00696F5B"/>
    <w:rsid w:val="006A0552"/>
    <w:rsid w:val="006A3FF2"/>
    <w:rsid w:val="006A6D2C"/>
    <w:rsid w:val="006A7239"/>
    <w:rsid w:val="006A7530"/>
    <w:rsid w:val="006B2B62"/>
    <w:rsid w:val="006B5F32"/>
    <w:rsid w:val="006B6B2C"/>
    <w:rsid w:val="006B6EC5"/>
    <w:rsid w:val="006B786E"/>
    <w:rsid w:val="006C0047"/>
    <w:rsid w:val="006C1E6F"/>
    <w:rsid w:val="006C3E02"/>
    <w:rsid w:val="006C5564"/>
    <w:rsid w:val="006C5587"/>
    <w:rsid w:val="006C55ED"/>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3899"/>
    <w:rsid w:val="007040BB"/>
    <w:rsid w:val="007053DF"/>
    <w:rsid w:val="0070599B"/>
    <w:rsid w:val="00705A3C"/>
    <w:rsid w:val="00706CAA"/>
    <w:rsid w:val="00707631"/>
    <w:rsid w:val="007103C2"/>
    <w:rsid w:val="00710CF1"/>
    <w:rsid w:val="00710DE0"/>
    <w:rsid w:val="0071210E"/>
    <w:rsid w:val="00714575"/>
    <w:rsid w:val="007147F7"/>
    <w:rsid w:val="00714960"/>
    <w:rsid w:val="00714FDF"/>
    <w:rsid w:val="00717968"/>
    <w:rsid w:val="007219AD"/>
    <w:rsid w:val="00721BB9"/>
    <w:rsid w:val="0072211A"/>
    <w:rsid w:val="007227D7"/>
    <w:rsid w:val="007235E9"/>
    <w:rsid w:val="00725317"/>
    <w:rsid w:val="007256B1"/>
    <w:rsid w:val="00725AC4"/>
    <w:rsid w:val="00726648"/>
    <w:rsid w:val="00727125"/>
    <w:rsid w:val="00731718"/>
    <w:rsid w:val="00731DD2"/>
    <w:rsid w:val="00732AB1"/>
    <w:rsid w:val="007337D5"/>
    <w:rsid w:val="007353C7"/>
    <w:rsid w:val="00735D99"/>
    <w:rsid w:val="007367AD"/>
    <w:rsid w:val="0074024D"/>
    <w:rsid w:val="00745432"/>
    <w:rsid w:val="00745EFA"/>
    <w:rsid w:val="00746817"/>
    <w:rsid w:val="0075122B"/>
    <w:rsid w:val="0075184D"/>
    <w:rsid w:val="00751BE1"/>
    <w:rsid w:val="00752C34"/>
    <w:rsid w:val="0075308B"/>
    <w:rsid w:val="00753221"/>
    <w:rsid w:val="00760DFB"/>
    <w:rsid w:val="007624B5"/>
    <w:rsid w:val="007639D1"/>
    <w:rsid w:val="00763E0C"/>
    <w:rsid w:val="00764694"/>
    <w:rsid w:val="00764912"/>
    <w:rsid w:val="00764B4E"/>
    <w:rsid w:val="00767913"/>
    <w:rsid w:val="00767925"/>
    <w:rsid w:val="0077261B"/>
    <w:rsid w:val="00773CAE"/>
    <w:rsid w:val="00773F56"/>
    <w:rsid w:val="007758BE"/>
    <w:rsid w:val="007804B7"/>
    <w:rsid w:val="007813A3"/>
    <w:rsid w:val="00783BD3"/>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2E17"/>
    <w:rsid w:val="007C34BF"/>
    <w:rsid w:val="007C39B3"/>
    <w:rsid w:val="007D00AC"/>
    <w:rsid w:val="007D2F28"/>
    <w:rsid w:val="007D37C7"/>
    <w:rsid w:val="007D3ADE"/>
    <w:rsid w:val="007D48A5"/>
    <w:rsid w:val="007D5561"/>
    <w:rsid w:val="007D619C"/>
    <w:rsid w:val="007D7399"/>
    <w:rsid w:val="007E0BCA"/>
    <w:rsid w:val="007E1926"/>
    <w:rsid w:val="007E4A2B"/>
    <w:rsid w:val="007E5978"/>
    <w:rsid w:val="007E6AAD"/>
    <w:rsid w:val="007F3518"/>
    <w:rsid w:val="007F3BEE"/>
    <w:rsid w:val="007F457D"/>
    <w:rsid w:val="007F6F47"/>
    <w:rsid w:val="007F7050"/>
    <w:rsid w:val="007F7D9E"/>
    <w:rsid w:val="00801AE7"/>
    <w:rsid w:val="00801E65"/>
    <w:rsid w:val="00803D86"/>
    <w:rsid w:val="00803F5C"/>
    <w:rsid w:val="00805579"/>
    <w:rsid w:val="00806826"/>
    <w:rsid w:val="008108DD"/>
    <w:rsid w:val="008118F3"/>
    <w:rsid w:val="00811ACE"/>
    <w:rsid w:val="008146F2"/>
    <w:rsid w:val="00814AD3"/>
    <w:rsid w:val="0081617E"/>
    <w:rsid w:val="00816226"/>
    <w:rsid w:val="008165E9"/>
    <w:rsid w:val="00821757"/>
    <w:rsid w:val="00822791"/>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20D5"/>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2B68"/>
    <w:rsid w:val="008C4D5A"/>
    <w:rsid w:val="008C51A0"/>
    <w:rsid w:val="008C6761"/>
    <w:rsid w:val="008C67F0"/>
    <w:rsid w:val="008C6DC7"/>
    <w:rsid w:val="008D022A"/>
    <w:rsid w:val="008D3F0A"/>
    <w:rsid w:val="008D4247"/>
    <w:rsid w:val="008D4543"/>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6F15"/>
    <w:rsid w:val="00920372"/>
    <w:rsid w:val="009228B5"/>
    <w:rsid w:val="00923FBF"/>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496E"/>
    <w:rsid w:val="009957B6"/>
    <w:rsid w:val="00997285"/>
    <w:rsid w:val="009A37ED"/>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623C"/>
    <w:rsid w:val="009E4458"/>
    <w:rsid w:val="009E4E2C"/>
    <w:rsid w:val="009E658F"/>
    <w:rsid w:val="009E66F1"/>
    <w:rsid w:val="009E7846"/>
    <w:rsid w:val="009E7C38"/>
    <w:rsid w:val="009E7F66"/>
    <w:rsid w:val="009F06D2"/>
    <w:rsid w:val="009F1AE4"/>
    <w:rsid w:val="009F3035"/>
    <w:rsid w:val="009F51EA"/>
    <w:rsid w:val="009F6BF0"/>
    <w:rsid w:val="009F7D4C"/>
    <w:rsid w:val="009F7FC9"/>
    <w:rsid w:val="00A01022"/>
    <w:rsid w:val="00A01165"/>
    <w:rsid w:val="00A0121D"/>
    <w:rsid w:val="00A025B8"/>
    <w:rsid w:val="00A0298A"/>
    <w:rsid w:val="00A03D11"/>
    <w:rsid w:val="00A03F03"/>
    <w:rsid w:val="00A03F33"/>
    <w:rsid w:val="00A0648A"/>
    <w:rsid w:val="00A0677A"/>
    <w:rsid w:val="00A06B1D"/>
    <w:rsid w:val="00A06FBE"/>
    <w:rsid w:val="00A10A96"/>
    <w:rsid w:val="00A11D89"/>
    <w:rsid w:val="00A1274B"/>
    <w:rsid w:val="00A12B62"/>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3FD0"/>
    <w:rsid w:val="00A953C3"/>
    <w:rsid w:val="00A95464"/>
    <w:rsid w:val="00A95C48"/>
    <w:rsid w:val="00A96532"/>
    <w:rsid w:val="00A966EC"/>
    <w:rsid w:val="00A9708F"/>
    <w:rsid w:val="00AA12E3"/>
    <w:rsid w:val="00AA19FB"/>
    <w:rsid w:val="00AA2DCA"/>
    <w:rsid w:val="00AA4DC0"/>
    <w:rsid w:val="00AA6C15"/>
    <w:rsid w:val="00AB12A6"/>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1B85"/>
    <w:rsid w:val="00AE47EF"/>
    <w:rsid w:val="00AE65D6"/>
    <w:rsid w:val="00AE7ED6"/>
    <w:rsid w:val="00AF0C93"/>
    <w:rsid w:val="00AF459E"/>
    <w:rsid w:val="00AF783D"/>
    <w:rsid w:val="00B00782"/>
    <w:rsid w:val="00B03F7B"/>
    <w:rsid w:val="00B0460B"/>
    <w:rsid w:val="00B06E01"/>
    <w:rsid w:val="00B10853"/>
    <w:rsid w:val="00B10FC1"/>
    <w:rsid w:val="00B1138E"/>
    <w:rsid w:val="00B12AC6"/>
    <w:rsid w:val="00B12BA2"/>
    <w:rsid w:val="00B12C83"/>
    <w:rsid w:val="00B13588"/>
    <w:rsid w:val="00B14262"/>
    <w:rsid w:val="00B14A9A"/>
    <w:rsid w:val="00B156FC"/>
    <w:rsid w:val="00B16785"/>
    <w:rsid w:val="00B16EC8"/>
    <w:rsid w:val="00B16FBC"/>
    <w:rsid w:val="00B17434"/>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972"/>
    <w:rsid w:val="00B95116"/>
    <w:rsid w:val="00B954D7"/>
    <w:rsid w:val="00B95C25"/>
    <w:rsid w:val="00B95CBA"/>
    <w:rsid w:val="00B96A16"/>
    <w:rsid w:val="00B97409"/>
    <w:rsid w:val="00B9766E"/>
    <w:rsid w:val="00BA0198"/>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4E67"/>
    <w:rsid w:val="00BD4EF4"/>
    <w:rsid w:val="00BD5905"/>
    <w:rsid w:val="00BD5F2D"/>
    <w:rsid w:val="00BD6070"/>
    <w:rsid w:val="00BE0485"/>
    <w:rsid w:val="00BE0B08"/>
    <w:rsid w:val="00BE0D33"/>
    <w:rsid w:val="00BE172C"/>
    <w:rsid w:val="00BE2916"/>
    <w:rsid w:val="00BE2A41"/>
    <w:rsid w:val="00BE3135"/>
    <w:rsid w:val="00BE4771"/>
    <w:rsid w:val="00BE5394"/>
    <w:rsid w:val="00BE5F0F"/>
    <w:rsid w:val="00BE7C65"/>
    <w:rsid w:val="00BE7DC7"/>
    <w:rsid w:val="00BF0C8E"/>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7266"/>
    <w:rsid w:val="00C175B2"/>
    <w:rsid w:val="00C202D1"/>
    <w:rsid w:val="00C20AAC"/>
    <w:rsid w:val="00C2695A"/>
    <w:rsid w:val="00C27E5F"/>
    <w:rsid w:val="00C305B8"/>
    <w:rsid w:val="00C3063D"/>
    <w:rsid w:val="00C328C8"/>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54A5"/>
    <w:rsid w:val="00C65A09"/>
    <w:rsid w:val="00C672D6"/>
    <w:rsid w:val="00C7100C"/>
    <w:rsid w:val="00C723ED"/>
    <w:rsid w:val="00C73D89"/>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A56"/>
    <w:rsid w:val="00CF3B24"/>
    <w:rsid w:val="00CF5CFF"/>
    <w:rsid w:val="00CF7568"/>
    <w:rsid w:val="00CF75F0"/>
    <w:rsid w:val="00CF7843"/>
    <w:rsid w:val="00CF7FEF"/>
    <w:rsid w:val="00D000EF"/>
    <w:rsid w:val="00D00CE5"/>
    <w:rsid w:val="00D00CE9"/>
    <w:rsid w:val="00D04008"/>
    <w:rsid w:val="00D049B0"/>
    <w:rsid w:val="00D05A83"/>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364D"/>
    <w:rsid w:val="00DA43FE"/>
    <w:rsid w:val="00DA52A5"/>
    <w:rsid w:val="00DA74A4"/>
    <w:rsid w:val="00DA7BEC"/>
    <w:rsid w:val="00DB058B"/>
    <w:rsid w:val="00DB3570"/>
    <w:rsid w:val="00DB36EA"/>
    <w:rsid w:val="00DB3DE2"/>
    <w:rsid w:val="00DB3E0B"/>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36BC"/>
    <w:rsid w:val="00DD3B60"/>
    <w:rsid w:val="00DD3DA7"/>
    <w:rsid w:val="00DD4B9F"/>
    <w:rsid w:val="00DD4D40"/>
    <w:rsid w:val="00DD59B3"/>
    <w:rsid w:val="00DD5F4C"/>
    <w:rsid w:val="00DD6574"/>
    <w:rsid w:val="00DD6D42"/>
    <w:rsid w:val="00DD7705"/>
    <w:rsid w:val="00DD77AF"/>
    <w:rsid w:val="00DE0639"/>
    <w:rsid w:val="00DE1142"/>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5A28"/>
    <w:rsid w:val="00E05B22"/>
    <w:rsid w:val="00E05CF2"/>
    <w:rsid w:val="00E0637E"/>
    <w:rsid w:val="00E06E83"/>
    <w:rsid w:val="00E070C2"/>
    <w:rsid w:val="00E07594"/>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39AE"/>
    <w:rsid w:val="00E646A8"/>
    <w:rsid w:val="00E64B72"/>
    <w:rsid w:val="00E64D83"/>
    <w:rsid w:val="00E72C40"/>
    <w:rsid w:val="00E74796"/>
    <w:rsid w:val="00E81747"/>
    <w:rsid w:val="00E835DD"/>
    <w:rsid w:val="00E8365B"/>
    <w:rsid w:val="00E84573"/>
    <w:rsid w:val="00E8504B"/>
    <w:rsid w:val="00E86F98"/>
    <w:rsid w:val="00E8755F"/>
    <w:rsid w:val="00E90C50"/>
    <w:rsid w:val="00E92162"/>
    <w:rsid w:val="00E93ACA"/>
    <w:rsid w:val="00E942F7"/>
    <w:rsid w:val="00E94AAC"/>
    <w:rsid w:val="00E9540D"/>
    <w:rsid w:val="00E9742B"/>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F3C56"/>
    <w:rsid w:val="00EF75CE"/>
    <w:rsid w:val="00EF7E2D"/>
    <w:rsid w:val="00F015CD"/>
    <w:rsid w:val="00F01C6E"/>
    <w:rsid w:val="00F03216"/>
    <w:rsid w:val="00F058BA"/>
    <w:rsid w:val="00F077BF"/>
    <w:rsid w:val="00F07E19"/>
    <w:rsid w:val="00F1007D"/>
    <w:rsid w:val="00F104A1"/>
    <w:rsid w:val="00F12135"/>
    <w:rsid w:val="00F129CC"/>
    <w:rsid w:val="00F13928"/>
    <w:rsid w:val="00F14D92"/>
    <w:rsid w:val="00F14DE8"/>
    <w:rsid w:val="00F17FD4"/>
    <w:rsid w:val="00F20652"/>
    <w:rsid w:val="00F254C6"/>
    <w:rsid w:val="00F26278"/>
    <w:rsid w:val="00F30C4B"/>
    <w:rsid w:val="00F316C6"/>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546BC"/>
    <w:rsid w:val="00F60A43"/>
    <w:rsid w:val="00F60B8B"/>
    <w:rsid w:val="00F6142B"/>
    <w:rsid w:val="00F6239F"/>
    <w:rsid w:val="00F62904"/>
    <w:rsid w:val="00F63784"/>
    <w:rsid w:val="00F63B2F"/>
    <w:rsid w:val="00F67B6F"/>
    <w:rsid w:val="00F70166"/>
    <w:rsid w:val="00F70CB0"/>
    <w:rsid w:val="00F711AA"/>
    <w:rsid w:val="00F7371E"/>
    <w:rsid w:val="00F7384E"/>
    <w:rsid w:val="00F73FEB"/>
    <w:rsid w:val="00F7404C"/>
    <w:rsid w:val="00F75EE0"/>
    <w:rsid w:val="00F760B0"/>
    <w:rsid w:val="00F762D5"/>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334"/>
    <w:rsid w:val="00FA3D4F"/>
    <w:rsid w:val="00FA3EDE"/>
    <w:rsid w:val="00FA4651"/>
    <w:rsid w:val="00FA71E1"/>
    <w:rsid w:val="00FA720A"/>
    <w:rsid w:val="00FB06EE"/>
    <w:rsid w:val="00FB120D"/>
    <w:rsid w:val="00FB20B0"/>
    <w:rsid w:val="00FB20F1"/>
    <w:rsid w:val="00FB30B4"/>
    <w:rsid w:val="00FB338C"/>
    <w:rsid w:val="00FB34DA"/>
    <w:rsid w:val="00FB4E85"/>
    <w:rsid w:val="00FB4EA1"/>
    <w:rsid w:val="00FB5369"/>
    <w:rsid w:val="00FB5628"/>
    <w:rsid w:val="00FB6EA0"/>
    <w:rsid w:val="00FC11CF"/>
    <w:rsid w:val="00FC1A65"/>
    <w:rsid w:val="00FC2C47"/>
    <w:rsid w:val="00FC34BB"/>
    <w:rsid w:val="00FC49E9"/>
    <w:rsid w:val="00FC4D4D"/>
    <w:rsid w:val="00FC64F4"/>
    <w:rsid w:val="00FC6DBF"/>
    <w:rsid w:val="00FC7159"/>
    <w:rsid w:val="00FD0325"/>
    <w:rsid w:val="00FD0792"/>
    <w:rsid w:val="00FD0D69"/>
    <w:rsid w:val="00FD10E5"/>
    <w:rsid w:val="00FD25E2"/>
    <w:rsid w:val="00FD2672"/>
    <w:rsid w:val="00FD26D9"/>
    <w:rsid w:val="00FD34EC"/>
    <w:rsid w:val="00FD3F14"/>
    <w:rsid w:val="00FD5607"/>
    <w:rsid w:val="00FD7C8F"/>
    <w:rsid w:val="00FE0280"/>
    <w:rsid w:val="00FE1DB8"/>
    <w:rsid w:val="00FE2B46"/>
    <w:rsid w:val="00FE3014"/>
    <w:rsid w:val="00FE5199"/>
    <w:rsid w:val="00FE6590"/>
    <w:rsid w:val="00FE7203"/>
    <w:rsid w:val="00FE72A0"/>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64</cp:revision>
  <dcterms:created xsi:type="dcterms:W3CDTF">2017-04-06T21:05:00Z</dcterms:created>
  <dcterms:modified xsi:type="dcterms:W3CDTF">2017-04-11T13:38:00Z</dcterms:modified>
</cp:coreProperties>
</file>