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Pr="00507D3C" w:rsidRDefault="00820148" w:rsidP="00820148">
      <w:pPr>
        <w:pStyle w:val="Title"/>
        <w:jc w:val="right"/>
        <w:rPr>
          <w:rFonts w:ascii="Arial" w:hAnsi="Arial" w:cs="Arial"/>
          <w:sz w:val="36"/>
          <w:szCs w:val="36"/>
        </w:rPr>
      </w:pPr>
      <w:r w:rsidRPr="00507D3C">
        <w:rPr>
          <w:rFonts w:ascii="Arial" w:hAnsi="Arial" w:cs="Arial"/>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6D8BDC2" w:rsidR="00820148" w:rsidRPr="00507D3C" w:rsidRDefault="00770939">
      <w:pPr>
        <w:pStyle w:val="Title"/>
        <w:rPr>
          <w:rFonts w:ascii="Arial" w:hAnsi="Arial" w:cs="Arial"/>
          <w:sz w:val="36"/>
          <w:szCs w:val="36"/>
        </w:rPr>
      </w:pPr>
      <w:r w:rsidRPr="00507D3C">
        <w:rPr>
          <w:rFonts w:ascii="Arial" w:hAnsi="Arial" w:cs="Arial"/>
          <w:sz w:val="36"/>
          <w:szCs w:val="36"/>
        </w:rPr>
        <w:t>COURSE #</w:t>
      </w:r>
      <w:r w:rsidR="00550EDF" w:rsidRPr="00507D3C">
        <w:rPr>
          <w:rFonts w:ascii="Arial" w:hAnsi="Arial" w:cs="Arial"/>
          <w:sz w:val="36"/>
          <w:szCs w:val="36"/>
        </w:rPr>
        <w:tab/>
        <w:t>ART 1010</w:t>
      </w:r>
      <w:r w:rsidR="00445E58" w:rsidRPr="00507D3C">
        <w:rPr>
          <w:rFonts w:ascii="Arial" w:hAnsi="Arial" w:cs="Arial"/>
          <w:sz w:val="36"/>
          <w:szCs w:val="36"/>
        </w:rPr>
        <w:tab/>
      </w:r>
      <w:r w:rsidR="00D9327F" w:rsidRPr="00507D3C">
        <w:rPr>
          <w:rFonts w:ascii="Arial" w:hAnsi="Arial" w:cs="Arial"/>
          <w:sz w:val="36"/>
          <w:szCs w:val="36"/>
        </w:rPr>
        <w:tab/>
      </w:r>
      <w:r w:rsidR="00D9327F" w:rsidRPr="00507D3C">
        <w:rPr>
          <w:rFonts w:ascii="Arial" w:hAnsi="Arial" w:cs="Arial"/>
          <w:sz w:val="36"/>
          <w:szCs w:val="36"/>
        </w:rPr>
        <w:tab/>
      </w:r>
      <w:r w:rsidR="00D9327F" w:rsidRPr="00507D3C">
        <w:rPr>
          <w:rFonts w:ascii="Arial" w:hAnsi="Arial" w:cs="Arial"/>
          <w:sz w:val="36"/>
          <w:szCs w:val="36"/>
        </w:rPr>
        <w:tab/>
      </w:r>
      <w:r w:rsidR="00D9327F" w:rsidRPr="00507D3C">
        <w:rPr>
          <w:rFonts w:ascii="Arial" w:hAnsi="Arial" w:cs="Arial"/>
          <w:sz w:val="36"/>
          <w:szCs w:val="36"/>
        </w:rPr>
        <w:tab/>
      </w:r>
      <w:r w:rsidR="00D9327F" w:rsidRPr="00507D3C">
        <w:rPr>
          <w:rFonts w:ascii="Arial" w:hAnsi="Arial" w:cs="Arial"/>
          <w:sz w:val="36"/>
          <w:szCs w:val="36"/>
        </w:rPr>
        <w:tab/>
      </w:r>
      <w:r w:rsidR="00D9327F" w:rsidRPr="00507D3C">
        <w:rPr>
          <w:rFonts w:ascii="Arial" w:hAnsi="Arial" w:cs="Arial"/>
          <w:sz w:val="36"/>
          <w:szCs w:val="36"/>
        </w:rPr>
        <w:tab/>
      </w:r>
    </w:p>
    <w:p w14:paraId="1D528B51" w14:textId="5749F9E6" w:rsidR="005861E1" w:rsidRPr="00507D3C" w:rsidRDefault="00550EDF">
      <w:pPr>
        <w:pStyle w:val="Title"/>
        <w:rPr>
          <w:rFonts w:ascii="Arial" w:hAnsi="Arial" w:cs="Arial"/>
          <w:sz w:val="36"/>
          <w:szCs w:val="36"/>
        </w:rPr>
      </w:pPr>
      <w:r w:rsidRPr="00507D3C">
        <w:rPr>
          <w:rFonts w:ascii="Arial" w:hAnsi="Arial" w:cs="Arial"/>
          <w:b w:val="0"/>
          <w:color w:val="auto"/>
          <w:sz w:val="36"/>
          <w:szCs w:val="36"/>
        </w:rPr>
        <w:t xml:space="preserve">Introduction to </w:t>
      </w:r>
      <w:r w:rsidR="00B02858" w:rsidRPr="00507D3C">
        <w:rPr>
          <w:rFonts w:ascii="Arial" w:hAnsi="Arial" w:cs="Arial"/>
          <w:b w:val="0"/>
          <w:color w:val="auto"/>
          <w:sz w:val="36"/>
          <w:szCs w:val="36"/>
        </w:rPr>
        <w:t xml:space="preserve">Visual </w:t>
      </w:r>
      <w:r w:rsidRPr="00507D3C">
        <w:rPr>
          <w:rFonts w:ascii="Arial" w:hAnsi="Arial" w:cs="Arial"/>
          <w:b w:val="0"/>
          <w:color w:val="auto"/>
          <w:sz w:val="36"/>
          <w:szCs w:val="36"/>
        </w:rPr>
        <w:t>Art</w:t>
      </w:r>
      <w:r w:rsidR="00B02858" w:rsidRPr="00507D3C">
        <w:rPr>
          <w:rFonts w:ascii="Arial" w:hAnsi="Arial" w:cs="Arial"/>
          <w:b w:val="0"/>
          <w:color w:val="auto"/>
          <w:sz w:val="36"/>
          <w:szCs w:val="36"/>
        </w:rPr>
        <w:t>s</w:t>
      </w:r>
      <w:r w:rsidR="00445E58" w:rsidRPr="00507D3C">
        <w:rPr>
          <w:rFonts w:ascii="Arial" w:hAnsi="Arial" w:cs="Arial"/>
          <w:b w:val="0"/>
          <w:sz w:val="36"/>
          <w:szCs w:val="36"/>
        </w:rPr>
        <w:tab/>
      </w:r>
      <w:r w:rsidR="00445E58" w:rsidRPr="00507D3C">
        <w:rPr>
          <w:rFonts w:ascii="Arial" w:hAnsi="Arial" w:cs="Arial"/>
          <w:b w:val="0"/>
          <w:sz w:val="36"/>
          <w:szCs w:val="36"/>
        </w:rPr>
        <w:tab/>
      </w:r>
    </w:p>
    <w:p w14:paraId="02B77527" w14:textId="0E94BE13" w:rsidR="00770939" w:rsidRPr="00507D3C" w:rsidRDefault="00550EDF" w:rsidP="00770939">
      <w:pPr>
        <w:pStyle w:val="Subtitle"/>
        <w:rPr>
          <w:rFonts w:ascii="Arial" w:hAnsi="Arial" w:cs="Arial"/>
          <w:b w:val="0"/>
          <w:i/>
        </w:rPr>
      </w:pPr>
      <w:r w:rsidRPr="00507D3C">
        <w:rPr>
          <w:rFonts w:ascii="Arial" w:hAnsi="Arial" w:cs="Arial"/>
          <w:b w:val="0"/>
          <w:i/>
        </w:rPr>
        <w:t>20</w:t>
      </w:r>
      <w:r w:rsidR="0040226E" w:rsidRPr="00507D3C">
        <w:rPr>
          <w:rFonts w:ascii="Arial" w:hAnsi="Arial" w:cs="Arial"/>
          <w:b w:val="0"/>
          <w:i/>
        </w:rPr>
        <w:t>21</w:t>
      </w:r>
      <w:r w:rsidRPr="00507D3C">
        <w:rPr>
          <w:rFonts w:ascii="Arial" w:hAnsi="Arial" w:cs="Arial"/>
          <w:b w:val="0"/>
          <w:i/>
        </w:rPr>
        <w:t>-20</w:t>
      </w:r>
      <w:r w:rsidR="0040226E" w:rsidRPr="00507D3C">
        <w:rPr>
          <w:rFonts w:ascii="Arial" w:hAnsi="Arial" w:cs="Arial"/>
          <w:b w:val="0"/>
          <w:i/>
        </w:rPr>
        <w:t>2</w:t>
      </w:r>
      <w:r w:rsidR="00713DA5" w:rsidRPr="00507D3C">
        <w:rPr>
          <w:rFonts w:ascii="Arial" w:hAnsi="Arial" w:cs="Arial"/>
          <w:b w:val="0"/>
          <w:i/>
        </w:rPr>
        <w:t>2</w:t>
      </w:r>
    </w:p>
    <w:p w14:paraId="5315FAA9" w14:textId="77777777" w:rsidR="00770939" w:rsidRPr="00507D3C" w:rsidRDefault="00770939" w:rsidP="00770939">
      <w:pPr>
        <w:rPr>
          <w:rFonts w:ascii="Arial" w:eastAsiaTheme="majorEastAsia" w:hAnsi="Arial" w:cs="Arial"/>
          <w:b/>
          <w:bCs/>
          <w:color w:val="404040" w:themeColor="text1" w:themeTint="BF"/>
          <w:sz w:val="28"/>
          <w:szCs w:val="28"/>
        </w:rPr>
      </w:pPr>
      <w:r w:rsidRPr="00507D3C">
        <w:rPr>
          <w:rFonts w:ascii="Arial" w:eastAsiaTheme="majorEastAsia" w:hAnsi="Arial" w:cs="Arial"/>
          <w:b/>
          <w:bCs/>
          <w:color w:val="404040" w:themeColor="text1" w:themeTint="BF"/>
          <w:sz w:val="28"/>
          <w:szCs w:val="28"/>
        </w:rPr>
        <w:t>Instructor</w:t>
      </w:r>
    </w:p>
    <w:p w14:paraId="51129122" w14:textId="1210FD95" w:rsidR="0037056D" w:rsidRPr="00507D3C" w:rsidRDefault="0037056D" w:rsidP="00770939">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 xml:space="preserve">Instructor: </w:t>
      </w:r>
    </w:p>
    <w:p w14:paraId="17C6EA28" w14:textId="30DCE7FD" w:rsidR="0037056D" w:rsidRPr="00507D3C" w:rsidRDefault="0037056D" w:rsidP="00770939">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 xml:space="preserve">Phone: </w:t>
      </w:r>
    </w:p>
    <w:p w14:paraId="4A270016" w14:textId="25BCAADB" w:rsidR="0037056D" w:rsidRPr="00507D3C" w:rsidRDefault="0037056D" w:rsidP="00770939">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 xml:space="preserve">Email: </w:t>
      </w:r>
    </w:p>
    <w:p w14:paraId="19FE16DF" w14:textId="51F35425" w:rsidR="0037056D" w:rsidRPr="00507D3C" w:rsidRDefault="0037056D" w:rsidP="00770939">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 xml:space="preserve">Office Hours: </w:t>
      </w:r>
    </w:p>
    <w:p w14:paraId="1F921CAC" w14:textId="77777777" w:rsidR="00770939" w:rsidRPr="00507D3C" w:rsidRDefault="00770939" w:rsidP="00770939">
      <w:pPr>
        <w:rPr>
          <w:rFonts w:ascii="Arial" w:eastAsiaTheme="majorEastAsia" w:hAnsi="Arial" w:cs="Arial"/>
          <w:b/>
          <w:bCs/>
          <w:color w:val="404040" w:themeColor="text1" w:themeTint="BF"/>
          <w:sz w:val="28"/>
          <w:szCs w:val="28"/>
        </w:rPr>
      </w:pPr>
    </w:p>
    <w:p w14:paraId="4362AA75" w14:textId="77777777" w:rsidR="00770939" w:rsidRPr="00507D3C" w:rsidRDefault="00770939" w:rsidP="00770939">
      <w:pPr>
        <w:rPr>
          <w:rFonts w:ascii="Arial" w:eastAsiaTheme="majorEastAsia" w:hAnsi="Arial" w:cs="Arial"/>
          <w:b/>
          <w:bCs/>
          <w:color w:val="404040" w:themeColor="text1" w:themeTint="BF"/>
          <w:sz w:val="28"/>
          <w:szCs w:val="28"/>
        </w:rPr>
      </w:pPr>
      <w:r w:rsidRPr="00507D3C">
        <w:rPr>
          <w:rFonts w:ascii="Arial" w:eastAsiaTheme="majorEastAsia" w:hAnsi="Arial" w:cs="Arial"/>
          <w:b/>
          <w:bCs/>
          <w:color w:val="404040" w:themeColor="text1" w:themeTint="BF"/>
          <w:sz w:val="28"/>
          <w:szCs w:val="28"/>
        </w:rPr>
        <w:t>Course</w:t>
      </w:r>
    </w:p>
    <w:p w14:paraId="3B321848" w14:textId="77777777" w:rsidR="005861E1" w:rsidRPr="00507D3C" w:rsidRDefault="00A52EF5">
      <w:pPr>
        <w:pStyle w:val="Heading2"/>
        <w:rPr>
          <w:rFonts w:ascii="Arial" w:hAnsi="Arial" w:cs="Arial"/>
          <w:sz w:val="22"/>
          <w:szCs w:val="22"/>
        </w:rPr>
      </w:pPr>
      <w:r w:rsidRPr="00507D3C">
        <w:rPr>
          <w:rFonts w:ascii="Arial" w:hAnsi="Arial" w:cs="Arial"/>
          <w:sz w:val="22"/>
          <w:szCs w:val="22"/>
        </w:rPr>
        <w:t>Course D</w:t>
      </w:r>
      <w:r w:rsidR="00DA66B7" w:rsidRPr="00507D3C">
        <w:rPr>
          <w:rFonts w:ascii="Arial" w:hAnsi="Arial" w:cs="Arial"/>
          <w:sz w:val="22"/>
          <w:szCs w:val="22"/>
        </w:rPr>
        <w:t>escription</w:t>
      </w:r>
    </w:p>
    <w:p w14:paraId="0BDA4A77" w14:textId="77777777" w:rsidR="006831E2" w:rsidRPr="00507D3C" w:rsidRDefault="006831E2" w:rsidP="006831E2">
      <w:pPr>
        <w:pStyle w:val="Default"/>
        <w:rPr>
          <w:rFonts w:ascii="Arial" w:eastAsiaTheme="minorHAnsi" w:hAnsi="Arial" w:cs="Arial"/>
          <w:b/>
          <w:i/>
          <w:color w:val="auto"/>
          <w:sz w:val="22"/>
          <w:szCs w:val="22"/>
          <w:lang w:eastAsia="ja-JP"/>
        </w:rPr>
      </w:pPr>
      <w:r w:rsidRPr="00507D3C">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507D3C" w:rsidRDefault="006831E2" w:rsidP="006831E2">
      <w:pPr>
        <w:rPr>
          <w:rFonts w:ascii="Arial" w:hAnsi="Arial" w:cs="Arial"/>
          <w:sz w:val="22"/>
          <w:szCs w:val="22"/>
        </w:rPr>
      </w:pPr>
    </w:p>
    <w:p w14:paraId="2C1640AD" w14:textId="77777777" w:rsidR="00566F99" w:rsidRPr="00507D3C" w:rsidRDefault="00770939" w:rsidP="004644BA">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Catalog Description</w:t>
      </w:r>
    </w:p>
    <w:p w14:paraId="49F03854" w14:textId="4D063EA5" w:rsidR="00704941" w:rsidRPr="00507D3C" w:rsidRDefault="00550EDF" w:rsidP="004644BA">
      <w:pPr>
        <w:rPr>
          <w:rFonts w:ascii="Arial" w:eastAsiaTheme="majorEastAsia" w:hAnsi="Arial" w:cs="Arial"/>
          <w:b/>
          <w:bCs/>
          <w:color w:val="549E39" w:themeColor="accent1"/>
          <w:sz w:val="22"/>
          <w:szCs w:val="22"/>
        </w:rPr>
      </w:pPr>
      <w:r w:rsidRPr="00507D3C">
        <w:rPr>
          <w:rFonts w:ascii="Arial" w:hAnsi="Arial" w:cs="Arial"/>
          <w:color w:val="000000"/>
          <w:sz w:val="22"/>
          <w:szCs w:val="22"/>
          <w:shd w:val="clear" w:color="auto" w:fill="FFFFFF"/>
        </w:rPr>
        <w:t>Develops an appreciation of the visual arts by investigating the elements and principles of art, art criticism, art production, and the history of art. Includes written critiques and assignments. Requires students to identify works of arts and describe their significance in writing</w:t>
      </w:r>
      <w:r w:rsidRPr="00507D3C">
        <w:rPr>
          <w:rFonts w:ascii="Arial" w:hAnsi="Arial" w:cs="Arial"/>
          <w:color w:val="000000"/>
          <w:szCs w:val="18"/>
          <w:shd w:val="clear" w:color="auto" w:fill="FFFFFF"/>
        </w:rPr>
        <w:t>.</w:t>
      </w:r>
    </w:p>
    <w:p w14:paraId="6CBBF022" w14:textId="47B01A5D" w:rsidR="004644BA" w:rsidRPr="00507D3C" w:rsidRDefault="006831E2" w:rsidP="004644BA">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Course Prerequisites</w:t>
      </w:r>
    </w:p>
    <w:p w14:paraId="571A6368" w14:textId="3B2B4F82" w:rsidR="001F1836" w:rsidRPr="00507D3C" w:rsidRDefault="001F1836" w:rsidP="001F1836">
      <w:pPr>
        <w:pStyle w:val="Default"/>
        <w:rPr>
          <w:rFonts w:ascii="Arial" w:eastAsiaTheme="minorHAnsi" w:hAnsi="Arial" w:cs="Arial"/>
          <w:color w:val="auto"/>
          <w:sz w:val="22"/>
          <w:szCs w:val="22"/>
          <w:lang w:eastAsia="ja-JP"/>
        </w:rPr>
      </w:pPr>
      <w:r w:rsidRPr="00507D3C">
        <w:rPr>
          <w:rFonts w:ascii="Arial" w:eastAsiaTheme="minorHAnsi" w:hAnsi="Arial" w:cs="Arial"/>
          <w:color w:val="auto"/>
          <w:sz w:val="22"/>
          <w:szCs w:val="22"/>
          <w:lang w:eastAsia="ja-JP"/>
        </w:rPr>
        <w:t xml:space="preserve">This class is available to all high school students in good academic standing. High school prerequisites apply.  </w:t>
      </w:r>
    </w:p>
    <w:p w14:paraId="4AEB3C0C" w14:textId="77777777" w:rsidR="002470E9" w:rsidRPr="00507D3C" w:rsidRDefault="00A52EF5" w:rsidP="00F26331">
      <w:pPr>
        <w:pStyle w:val="Heading2"/>
        <w:rPr>
          <w:rFonts w:ascii="Arial" w:hAnsi="Arial" w:cs="Arial"/>
          <w:sz w:val="22"/>
          <w:szCs w:val="22"/>
        </w:rPr>
      </w:pPr>
      <w:r w:rsidRPr="00507D3C">
        <w:rPr>
          <w:rFonts w:ascii="Arial" w:hAnsi="Arial" w:cs="Arial"/>
          <w:sz w:val="22"/>
          <w:szCs w:val="22"/>
        </w:rPr>
        <w:t>Course Objectives</w:t>
      </w:r>
      <w:r w:rsidR="00770939" w:rsidRPr="00507D3C">
        <w:rPr>
          <w:rFonts w:ascii="Arial" w:hAnsi="Arial" w:cs="Arial"/>
          <w:sz w:val="22"/>
          <w:szCs w:val="22"/>
        </w:rPr>
        <w:t xml:space="preserve"> or Learning Outcomes</w:t>
      </w:r>
    </w:p>
    <w:p w14:paraId="1E90DE82" w14:textId="77777777" w:rsidR="00550EDF" w:rsidRPr="00507D3C" w:rsidRDefault="00550EDF" w:rsidP="00550EDF">
      <w:pPr>
        <w:autoSpaceDE w:val="0"/>
        <w:autoSpaceDN w:val="0"/>
        <w:adjustRightInd w:val="0"/>
        <w:rPr>
          <w:rFonts w:ascii="Arial" w:hAnsi="Arial" w:cs="Arial"/>
          <w:color w:val="auto"/>
          <w:sz w:val="22"/>
          <w:szCs w:val="22"/>
        </w:rPr>
      </w:pPr>
      <w:r w:rsidRPr="00507D3C">
        <w:rPr>
          <w:rFonts w:ascii="Arial" w:hAnsi="Arial" w:cs="Arial"/>
          <w:color w:val="auto"/>
          <w:sz w:val="22"/>
          <w:szCs w:val="22"/>
        </w:rPr>
        <w:t>Defining (and re-defining) art and understanding its changing relationship with society over the centuries will be among the themes the course will investigate during the term. For instance, how do we understand art in our present setting? What is the function or place of art in modern society, especially when compared to how art was understood by past peoples? Class discussions regarding things seen, read, and talked about in class will be critical to the success of the class and to the learning process. Consequently, students are expected to look at art, read, think, ask, share observations, and discuss.</w:t>
      </w:r>
    </w:p>
    <w:p w14:paraId="3D6B6FE1" w14:textId="2C4D014F" w:rsidR="00F26331" w:rsidRPr="00507D3C" w:rsidRDefault="00550EDF" w:rsidP="0026559F">
      <w:pPr>
        <w:autoSpaceDE w:val="0"/>
        <w:autoSpaceDN w:val="0"/>
        <w:adjustRightInd w:val="0"/>
        <w:rPr>
          <w:rFonts w:ascii="Arial" w:hAnsi="Arial" w:cs="Arial"/>
          <w:color w:val="auto"/>
          <w:sz w:val="22"/>
          <w:szCs w:val="22"/>
        </w:rPr>
      </w:pPr>
      <w:r w:rsidRPr="00507D3C">
        <w:rPr>
          <w:rFonts w:ascii="Arial" w:hAnsi="Arial" w:cs="Arial"/>
          <w:color w:val="auto"/>
          <w:sz w:val="22"/>
          <w:szCs w:val="22"/>
        </w:rPr>
        <w:t xml:space="preserve">GE courses at UVU strive to aid students in developing skills in five areas: (1) students critically evaluate information they hear, read, and see; (2) students apply methods from particular areas, or disciplines, to collect and interpret data on specific issues; (3) students can work well collaboratively in diverse groups; (4) students communicate clearly and in writing, orally, and quantitatively; (5) </w:t>
      </w:r>
      <w:r w:rsidRPr="00507D3C">
        <w:rPr>
          <w:rFonts w:ascii="Arial" w:hAnsi="Arial" w:cs="Arial"/>
          <w:color w:val="auto"/>
          <w:sz w:val="22"/>
          <w:szCs w:val="22"/>
        </w:rPr>
        <w:lastRenderedPageBreak/>
        <w:t>students apply to a given issue insights from various disciplines and from various perspectives/ methodologies.</w:t>
      </w:r>
    </w:p>
    <w:p w14:paraId="5DAFCFAC" w14:textId="77777777" w:rsidR="006831E2" w:rsidRPr="00507D3C" w:rsidRDefault="006831E2" w:rsidP="006831E2">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Required Text and Materials</w:t>
      </w:r>
    </w:p>
    <w:p w14:paraId="3CBED785" w14:textId="1BF416A3" w:rsidR="00F26331" w:rsidRPr="00507D3C" w:rsidRDefault="00507D3C" w:rsidP="00A52EF5">
      <w:pPr>
        <w:rPr>
          <w:rFonts w:ascii="Arial" w:hAnsi="Arial" w:cs="Arial"/>
          <w:color w:val="auto"/>
          <w:sz w:val="22"/>
          <w:szCs w:val="22"/>
        </w:rPr>
      </w:pPr>
      <w:r w:rsidRPr="00507D3C">
        <w:rPr>
          <w:rFonts w:ascii="Arial" w:hAnsi="Arial" w:cs="Arial"/>
          <w:color w:val="auto"/>
          <w:sz w:val="22"/>
          <w:szCs w:val="22"/>
        </w:rPr>
        <w:t>Online readings through Canvas.</w:t>
      </w:r>
    </w:p>
    <w:p w14:paraId="6E029B35" w14:textId="77777777" w:rsidR="0026559F" w:rsidRPr="00507D3C" w:rsidRDefault="0026559F" w:rsidP="00A52EF5">
      <w:pPr>
        <w:rPr>
          <w:rFonts w:ascii="Arial" w:eastAsiaTheme="majorEastAsia" w:hAnsi="Arial" w:cs="Arial"/>
          <w:b/>
          <w:bCs/>
          <w:color w:val="404040" w:themeColor="text1" w:themeTint="BF"/>
          <w:sz w:val="28"/>
          <w:szCs w:val="28"/>
        </w:rPr>
      </w:pPr>
    </w:p>
    <w:p w14:paraId="005EE196" w14:textId="340CE6E4" w:rsidR="003B0412" w:rsidRPr="00507D3C" w:rsidRDefault="000A307C" w:rsidP="00A52EF5">
      <w:pPr>
        <w:rPr>
          <w:rFonts w:ascii="Arial" w:eastAsiaTheme="majorEastAsia" w:hAnsi="Arial" w:cs="Arial"/>
          <w:b/>
          <w:bCs/>
          <w:color w:val="404040" w:themeColor="text1" w:themeTint="BF"/>
          <w:sz w:val="28"/>
          <w:szCs w:val="28"/>
        </w:rPr>
      </w:pPr>
      <w:r w:rsidRPr="00507D3C">
        <w:rPr>
          <w:rFonts w:ascii="Arial" w:eastAsiaTheme="majorEastAsia" w:hAnsi="Arial" w:cs="Arial"/>
          <w:b/>
          <w:bCs/>
          <w:color w:val="404040" w:themeColor="text1" w:themeTint="BF"/>
          <w:sz w:val="28"/>
          <w:szCs w:val="28"/>
        </w:rPr>
        <w:t xml:space="preserve">Department </w:t>
      </w:r>
      <w:r w:rsidR="00E63857" w:rsidRPr="00507D3C">
        <w:rPr>
          <w:rFonts w:ascii="Arial" w:eastAsiaTheme="majorEastAsia" w:hAnsi="Arial" w:cs="Arial"/>
          <w:b/>
          <w:bCs/>
          <w:color w:val="404040" w:themeColor="text1" w:themeTint="BF"/>
          <w:sz w:val="28"/>
          <w:szCs w:val="28"/>
        </w:rPr>
        <w:t>Policies</w:t>
      </w:r>
    </w:p>
    <w:p w14:paraId="5300E9EB" w14:textId="77777777" w:rsidR="00A52EF5" w:rsidRPr="00507D3C" w:rsidRDefault="00E63857" w:rsidP="00A52EF5">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Assessment</w:t>
      </w:r>
    </w:p>
    <w:p w14:paraId="2BF1860E" w14:textId="77777777" w:rsidR="00550EDF" w:rsidRPr="00507D3C" w:rsidRDefault="00550EDF" w:rsidP="00550EDF">
      <w:pPr>
        <w:autoSpaceDE w:val="0"/>
        <w:autoSpaceDN w:val="0"/>
        <w:adjustRightInd w:val="0"/>
        <w:rPr>
          <w:rFonts w:ascii="Arial" w:hAnsi="Arial" w:cs="Arial"/>
          <w:b/>
          <w:color w:val="auto"/>
          <w:sz w:val="22"/>
          <w:szCs w:val="22"/>
        </w:rPr>
      </w:pPr>
      <w:r w:rsidRPr="00507D3C">
        <w:rPr>
          <w:rFonts w:ascii="Arial" w:hAnsi="Arial" w:cs="Arial"/>
          <w:b/>
          <w:color w:val="auto"/>
          <w:sz w:val="22"/>
          <w:szCs w:val="22"/>
        </w:rPr>
        <w:t xml:space="preserve">• </w:t>
      </w:r>
      <w:r w:rsidRPr="00507D3C">
        <w:rPr>
          <w:rFonts w:ascii="Arial" w:hAnsi="Arial" w:cs="Arial"/>
          <w:b/>
          <w:i/>
          <w:iCs/>
          <w:color w:val="auto"/>
          <w:sz w:val="22"/>
          <w:szCs w:val="22"/>
        </w:rPr>
        <w:t>Exams</w:t>
      </w:r>
      <w:r w:rsidRPr="00507D3C">
        <w:rPr>
          <w:rFonts w:ascii="Arial" w:hAnsi="Arial" w:cs="Arial"/>
          <w:b/>
          <w:color w:val="auto"/>
          <w:sz w:val="22"/>
          <w:szCs w:val="22"/>
        </w:rPr>
        <w:t>—</w:t>
      </w:r>
    </w:p>
    <w:p w14:paraId="05DA031A" w14:textId="4BEFCC47" w:rsidR="00507D3C" w:rsidRPr="00507D3C" w:rsidRDefault="00507D3C" w:rsidP="00550EDF">
      <w:pPr>
        <w:autoSpaceDE w:val="0"/>
        <w:autoSpaceDN w:val="0"/>
        <w:adjustRightInd w:val="0"/>
        <w:rPr>
          <w:rFonts w:ascii="Arial" w:hAnsi="Arial" w:cs="Arial"/>
          <w:color w:val="2D3B45"/>
          <w:sz w:val="22"/>
          <w:szCs w:val="22"/>
        </w:rPr>
      </w:pPr>
      <w:r w:rsidRPr="00507D3C">
        <w:rPr>
          <w:rFonts w:ascii="Arial" w:hAnsi="Arial" w:cs="Arial"/>
          <w:color w:val="2D3B45"/>
          <w:sz w:val="22"/>
          <w:szCs w:val="22"/>
          <w:shd w:val="clear" w:color="auto" w:fill="FFFFFF"/>
        </w:rPr>
        <w:t xml:space="preserve">There will be two exams during the semester – a midterm and a final. The midterm exam will consist of multiple-choice questions about the primary elements, principles of design, and art mediums and techniques. The final exam will test your ability to recognize key artists and artistic styles. Each exam is worth 50 points. The exam will be administered using a piece of software called </w:t>
      </w:r>
      <w:proofErr w:type="spellStart"/>
      <w:r w:rsidRPr="00507D3C">
        <w:rPr>
          <w:rFonts w:ascii="Arial" w:hAnsi="Arial" w:cs="Arial"/>
          <w:color w:val="2D3B45"/>
          <w:sz w:val="22"/>
          <w:szCs w:val="22"/>
          <w:shd w:val="clear" w:color="auto" w:fill="FFFFFF"/>
        </w:rPr>
        <w:t>Proctorio</w:t>
      </w:r>
      <w:proofErr w:type="spellEnd"/>
      <w:r w:rsidRPr="00507D3C">
        <w:rPr>
          <w:rFonts w:ascii="Arial" w:hAnsi="Arial" w:cs="Arial"/>
          <w:color w:val="2D3B45"/>
          <w:sz w:val="22"/>
          <w:szCs w:val="22"/>
          <w:shd w:val="clear" w:color="auto" w:fill="FFFFFF"/>
        </w:rPr>
        <w:t>. </w:t>
      </w:r>
      <w:r w:rsidRPr="00507D3C">
        <w:rPr>
          <w:rFonts w:ascii="Arial" w:hAnsi="Arial" w:cs="Arial"/>
          <w:b/>
          <w:bCs/>
          <w:color w:val="2D3B45"/>
          <w:sz w:val="22"/>
          <w:szCs w:val="22"/>
        </w:rPr>
        <w:t>You'll need to download this software (free) in preparation for the test. </w:t>
      </w:r>
      <w:hyperlink r:id="rId9" w:history="1">
        <w:r w:rsidRPr="00507D3C">
          <w:rPr>
            <w:rFonts w:ascii="Arial" w:hAnsi="Arial" w:cs="Arial"/>
            <w:b/>
            <w:bCs/>
            <w:color w:val="0000FF"/>
            <w:sz w:val="22"/>
            <w:szCs w:val="22"/>
            <w:u w:val="single"/>
          </w:rPr>
          <w:t xml:space="preserve">Please read more about </w:t>
        </w:r>
        <w:proofErr w:type="spellStart"/>
        <w:r w:rsidRPr="00507D3C">
          <w:rPr>
            <w:rFonts w:ascii="Arial" w:hAnsi="Arial" w:cs="Arial"/>
            <w:b/>
            <w:bCs/>
            <w:color w:val="0000FF"/>
            <w:sz w:val="22"/>
            <w:szCs w:val="22"/>
            <w:u w:val="single"/>
          </w:rPr>
          <w:t>Proctorio</w:t>
        </w:r>
        <w:proofErr w:type="spellEnd"/>
        <w:r w:rsidRPr="00507D3C">
          <w:rPr>
            <w:rFonts w:ascii="Arial" w:hAnsi="Arial" w:cs="Arial"/>
            <w:b/>
            <w:bCs/>
            <w:color w:val="0000FF"/>
            <w:sz w:val="22"/>
            <w:szCs w:val="22"/>
            <w:u w:val="single"/>
          </w:rPr>
          <w:t xml:space="preserve"> and how to download it.</w:t>
        </w:r>
      </w:hyperlink>
    </w:p>
    <w:p w14:paraId="707C8864" w14:textId="2A57D02C" w:rsidR="00550EDF" w:rsidRPr="00507D3C" w:rsidRDefault="00550EDF" w:rsidP="00550EDF">
      <w:pPr>
        <w:autoSpaceDE w:val="0"/>
        <w:autoSpaceDN w:val="0"/>
        <w:adjustRightInd w:val="0"/>
        <w:rPr>
          <w:rFonts w:ascii="Arial" w:hAnsi="Arial" w:cs="Arial"/>
          <w:b/>
          <w:color w:val="auto"/>
          <w:sz w:val="22"/>
          <w:szCs w:val="22"/>
        </w:rPr>
      </w:pPr>
      <w:r w:rsidRPr="00507D3C">
        <w:rPr>
          <w:rFonts w:ascii="Arial" w:hAnsi="Arial" w:cs="Arial"/>
          <w:b/>
          <w:color w:val="auto"/>
          <w:sz w:val="22"/>
          <w:szCs w:val="22"/>
        </w:rPr>
        <w:t xml:space="preserve">• </w:t>
      </w:r>
      <w:r w:rsidRPr="00507D3C">
        <w:rPr>
          <w:rFonts w:ascii="Arial" w:hAnsi="Arial" w:cs="Arial"/>
          <w:b/>
          <w:i/>
          <w:iCs/>
          <w:color w:val="auto"/>
          <w:sz w:val="22"/>
          <w:szCs w:val="22"/>
        </w:rPr>
        <w:t>Class participation</w:t>
      </w:r>
      <w:r w:rsidRPr="00507D3C">
        <w:rPr>
          <w:rFonts w:ascii="Arial" w:hAnsi="Arial" w:cs="Arial"/>
          <w:b/>
          <w:color w:val="auto"/>
          <w:sz w:val="22"/>
          <w:szCs w:val="22"/>
        </w:rPr>
        <w:t>—</w:t>
      </w:r>
    </w:p>
    <w:p w14:paraId="74894FD9" w14:textId="0A5A20C0" w:rsidR="00550EDF" w:rsidRDefault="00507D3C" w:rsidP="00550EDF">
      <w:pPr>
        <w:autoSpaceDE w:val="0"/>
        <w:autoSpaceDN w:val="0"/>
        <w:adjustRightInd w:val="0"/>
        <w:rPr>
          <w:rFonts w:ascii="Arial" w:hAnsi="Arial" w:cs="Arial"/>
          <w:color w:val="auto"/>
          <w:sz w:val="22"/>
          <w:szCs w:val="22"/>
        </w:rPr>
      </w:pPr>
      <w:r w:rsidRPr="00507D3C">
        <w:rPr>
          <w:rFonts w:ascii="Arial" w:hAnsi="Arial" w:cs="Arial"/>
          <w:color w:val="2D3B45"/>
          <w:sz w:val="22"/>
          <w:szCs w:val="22"/>
          <w:shd w:val="clear" w:color="auto" w:fill="FFFFFF"/>
        </w:rPr>
        <w:t>Discussions will be opportunities to explore topics together.</w:t>
      </w:r>
      <w:r w:rsidRPr="00507D3C">
        <w:rPr>
          <w:rFonts w:ascii="Arial" w:hAnsi="Arial" w:cs="Arial"/>
          <w:color w:val="2D3B45"/>
          <w:shd w:val="clear" w:color="auto" w:fill="FFFFFF"/>
        </w:rPr>
        <w:t> </w:t>
      </w:r>
      <w:r w:rsidR="00550EDF" w:rsidRPr="00507D3C">
        <w:rPr>
          <w:rFonts w:ascii="Arial" w:hAnsi="Arial" w:cs="Arial"/>
          <w:color w:val="auto"/>
          <w:sz w:val="22"/>
          <w:szCs w:val="22"/>
        </w:rPr>
        <w:t xml:space="preserve">This class succeeds best when students </w:t>
      </w:r>
      <w:proofErr w:type="gramStart"/>
      <w:r w:rsidR="00550EDF" w:rsidRPr="00507D3C">
        <w:rPr>
          <w:rFonts w:ascii="Arial" w:hAnsi="Arial" w:cs="Arial"/>
          <w:color w:val="auto"/>
          <w:sz w:val="22"/>
          <w:szCs w:val="22"/>
        </w:rPr>
        <w:t>participate:</w:t>
      </w:r>
      <w:proofErr w:type="gramEnd"/>
      <w:r w:rsidR="00550EDF" w:rsidRPr="00507D3C">
        <w:rPr>
          <w:rFonts w:ascii="Arial" w:hAnsi="Arial" w:cs="Arial"/>
          <w:color w:val="auto"/>
          <w:sz w:val="22"/>
          <w:szCs w:val="22"/>
        </w:rPr>
        <w:t xml:space="preserve">  look at art, read about art, think about art, and share observations or questions in class.</w:t>
      </w:r>
      <w:r w:rsidRPr="00507D3C">
        <w:rPr>
          <w:rFonts w:ascii="Arial" w:hAnsi="Arial" w:cs="Arial"/>
          <w:color w:val="auto"/>
          <w:sz w:val="22"/>
          <w:szCs w:val="22"/>
        </w:rPr>
        <w:t xml:space="preserve"> </w:t>
      </w:r>
    </w:p>
    <w:p w14:paraId="472351D2" w14:textId="28323503" w:rsidR="00507D3C" w:rsidRPr="00507D3C" w:rsidRDefault="00507D3C" w:rsidP="00507D3C">
      <w:pPr>
        <w:autoSpaceDE w:val="0"/>
        <w:autoSpaceDN w:val="0"/>
        <w:adjustRightInd w:val="0"/>
        <w:rPr>
          <w:rFonts w:ascii="Arial" w:hAnsi="Arial" w:cs="Arial"/>
          <w:b/>
          <w:color w:val="auto"/>
          <w:sz w:val="22"/>
          <w:szCs w:val="22"/>
        </w:rPr>
      </w:pPr>
      <w:r w:rsidRPr="00507D3C">
        <w:rPr>
          <w:rFonts w:ascii="Arial" w:hAnsi="Arial" w:cs="Arial"/>
          <w:b/>
          <w:color w:val="auto"/>
          <w:sz w:val="22"/>
          <w:szCs w:val="22"/>
        </w:rPr>
        <w:t xml:space="preserve">• </w:t>
      </w:r>
      <w:r>
        <w:rPr>
          <w:rFonts w:ascii="Arial" w:hAnsi="Arial" w:cs="Arial"/>
          <w:b/>
          <w:i/>
          <w:iCs/>
          <w:color w:val="auto"/>
          <w:sz w:val="22"/>
          <w:szCs w:val="22"/>
        </w:rPr>
        <w:t>Learning Checks</w:t>
      </w:r>
      <w:r w:rsidRPr="00507D3C">
        <w:rPr>
          <w:rFonts w:ascii="Arial" w:hAnsi="Arial" w:cs="Arial"/>
          <w:b/>
          <w:color w:val="auto"/>
          <w:sz w:val="22"/>
          <w:szCs w:val="22"/>
        </w:rPr>
        <w:t>—</w:t>
      </w:r>
    </w:p>
    <w:p w14:paraId="2B1DC121" w14:textId="1885C4DA" w:rsidR="00507D3C" w:rsidRPr="00507D3C" w:rsidRDefault="00507D3C" w:rsidP="00550EDF">
      <w:pPr>
        <w:autoSpaceDE w:val="0"/>
        <w:autoSpaceDN w:val="0"/>
        <w:adjustRightInd w:val="0"/>
        <w:rPr>
          <w:rFonts w:ascii="Arial" w:hAnsi="Arial" w:cs="Arial"/>
          <w:color w:val="auto"/>
          <w:sz w:val="22"/>
          <w:szCs w:val="22"/>
        </w:rPr>
      </w:pPr>
      <w:r>
        <w:rPr>
          <w:rFonts w:ascii="Lato" w:hAnsi="Lato"/>
          <w:color w:val="2D3B45"/>
          <w:sz w:val="22"/>
          <w:szCs w:val="22"/>
          <w:shd w:val="clear" w:color="auto" w:fill="FFFFFF"/>
        </w:rPr>
        <w:t>Throughout the course</w:t>
      </w:r>
      <w:r w:rsidRPr="00507D3C">
        <w:rPr>
          <w:rFonts w:ascii="Lato" w:hAnsi="Lato"/>
          <w:color w:val="2D3B45"/>
          <w:sz w:val="22"/>
          <w:szCs w:val="22"/>
          <w:shd w:val="clear" w:color="auto" w:fill="FFFFFF"/>
        </w:rPr>
        <w:t xml:space="preserve"> you will </w:t>
      </w:r>
      <w:r>
        <w:rPr>
          <w:rFonts w:ascii="Lato" w:hAnsi="Lato"/>
          <w:color w:val="2D3B45"/>
          <w:sz w:val="22"/>
          <w:szCs w:val="22"/>
          <w:shd w:val="clear" w:color="auto" w:fill="FFFFFF"/>
        </w:rPr>
        <w:t xml:space="preserve">participate in </w:t>
      </w:r>
      <w:r w:rsidRPr="00507D3C">
        <w:rPr>
          <w:rFonts w:ascii="Lato" w:hAnsi="Lato"/>
          <w:color w:val="2D3B45"/>
          <w:sz w:val="22"/>
          <w:szCs w:val="22"/>
          <w:shd w:val="clear" w:color="auto" w:fill="FFFFFF"/>
        </w:rPr>
        <w:t>learning checks that are designed to help you review important information about art materials and methods, themes and purposes of art, and styles of art. These assessments take the form of brief multiple-choice quizzes or matching games</w:t>
      </w:r>
      <w:r w:rsidRPr="00507D3C">
        <w:rPr>
          <w:rFonts w:ascii="Lato" w:hAnsi="Lato"/>
          <w:color w:val="2D3B45"/>
          <w:sz w:val="22"/>
          <w:szCs w:val="22"/>
          <w:shd w:val="clear" w:color="auto" w:fill="FFFFFF"/>
        </w:rPr>
        <w:t>.</w:t>
      </w:r>
    </w:p>
    <w:p w14:paraId="52C92AD9" w14:textId="69CB3313" w:rsidR="00550EDF" w:rsidRPr="00507D3C" w:rsidRDefault="00550EDF" w:rsidP="00550EDF">
      <w:pPr>
        <w:autoSpaceDE w:val="0"/>
        <w:autoSpaceDN w:val="0"/>
        <w:adjustRightInd w:val="0"/>
        <w:rPr>
          <w:rFonts w:ascii="Arial" w:hAnsi="Arial" w:cs="Arial"/>
          <w:bCs/>
          <w:i/>
          <w:iCs/>
          <w:color w:val="auto"/>
          <w:sz w:val="22"/>
          <w:szCs w:val="22"/>
        </w:rPr>
      </w:pPr>
      <w:r w:rsidRPr="00507D3C">
        <w:rPr>
          <w:rFonts w:ascii="Arial" w:hAnsi="Arial" w:cs="Arial"/>
          <w:b/>
          <w:color w:val="auto"/>
          <w:sz w:val="22"/>
          <w:szCs w:val="22"/>
        </w:rPr>
        <w:t xml:space="preserve">• </w:t>
      </w:r>
      <w:r w:rsidR="00507D3C" w:rsidRPr="00507D3C">
        <w:rPr>
          <w:rFonts w:ascii="Arial" w:hAnsi="Arial" w:cs="Arial"/>
          <w:b/>
          <w:i/>
          <w:iCs/>
          <w:color w:val="auto"/>
          <w:sz w:val="22"/>
          <w:szCs w:val="22"/>
        </w:rPr>
        <w:t>Mock Exhibition Project</w:t>
      </w:r>
      <w:r w:rsidR="00507D3C" w:rsidRPr="00507D3C">
        <w:rPr>
          <w:rFonts w:ascii="Arial" w:hAnsi="Arial" w:cs="Arial"/>
          <w:b/>
          <w:color w:val="auto"/>
          <w:sz w:val="22"/>
          <w:szCs w:val="22"/>
        </w:rPr>
        <w:t>—</w:t>
      </w:r>
      <w:r w:rsidR="00507D3C" w:rsidRPr="00507D3C">
        <w:rPr>
          <w:rFonts w:ascii="Arial" w:hAnsi="Arial" w:cs="Arial"/>
          <w:b/>
          <w:i/>
          <w:iCs/>
          <w:color w:val="auto"/>
          <w:sz w:val="22"/>
          <w:szCs w:val="22"/>
        </w:rPr>
        <w:t xml:space="preserve"> </w:t>
      </w:r>
    </w:p>
    <w:p w14:paraId="119E8F92" w14:textId="408F6F21" w:rsidR="00507D3C" w:rsidRPr="00507D3C" w:rsidRDefault="00507D3C" w:rsidP="00550EDF">
      <w:pPr>
        <w:autoSpaceDE w:val="0"/>
        <w:autoSpaceDN w:val="0"/>
        <w:adjustRightInd w:val="0"/>
        <w:rPr>
          <w:rFonts w:ascii="Arial" w:hAnsi="Arial" w:cs="Arial"/>
          <w:bCs/>
          <w:color w:val="auto"/>
          <w:sz w:val="22"/>
          <w:szCs w:val="22"/>
        </w:rPr>
      </w:pPr>
      <w:r w:rsidRPr="00507D3C">
        <w:rPr>
          <w:rFonts w:ascii="Arial" w:hAnsi="Arial" w:cs="Arial"/>
          <w:color w:val="2D3B45"/>
          <w:sz w:val="22"/>
          <w:szCs w:val="22"/>
          <w:shd w:val="clear" w:color="auto" w:fill="FFFFFF"/>
        </w:rPr>
        <w:t>Your main project for the semester will be to create a mock exhibition that presents seven works that develop the exhibition theme of “Art and Me.” Two of the weekly assignments during the semester will allow you to get started early and produce two exhibition entries. More details about this project are included in the assignment description.</w:t>
      </w:r>
    </w:p>
    <w:p w14:paraId="7E7EEC4D" w14:textId="33734548" w:rsidR="00550EDF" w:rsidRPr="00507D3C" w:rsidRDefault="00550EDF" w:rsidP="00550EDF">
      <w:pPr>
        <w:autoSpaceDE w:val="0"/>
        <w:autoSpaceDN w:val="0"/>
        <w:adjustRightInd w:val="0"/>
        <w:rPr>
          <w:rFonts w:ascii="Arial" w:hAnsi="Arial" w:cs="Arial"/>
          <w:b/>
          <w:color w:val="auto"/>
          <w:sz w:val="22"/>
          <w:szCs w:val="22"/>
        </w:rPr>
      </w:pPr>
      <w:r w:rsidRPr="00507D3C">
        <w:rPr>
          <w:rFonts w:ascii="Arial" w:hAnsi="Arial" w:cs="Arial"/>
          <w:b/>
          <w:color w:val="auto"/>
          <w:sz w:val="22"/>
          <w:szCs w:val="22"/>
        </w:rPr>
        <w:t xml:space="preserve">• </w:t>
      </w:r>
      <w:r w:rsidRPr="00507D3C">
        <w:rPr>
          <w:rFonts w:ascii="Arial" w:hAnsi="Arial" w:cs="Arial"/>
          <w:b/>
          <w:i/>
          <w:iCs/>
          <w:color w:val="auto"/>
          <w:sz w:val="22"/>
          <w:szCs w:val="22"/>
        </w:rPr>
        <w:t>A</w:t>
      </w:r>
      <w:r w:rsidR="00507D3C" w:rsidRPr="00507D3C">
        <w:rPr>
          <w:rFonts w:ascii="Arial" w:hAnsi="Arial" w:cs="Arial"/>
          <w:b/>
          <w:i/>
          <w:iCs/>
          <w:color w:val="auto"/>
          <w:sz w:val="22"/>
          <w:szCs w:val="22"/>
        </w:rPr>
        <w:t>ssignments</w:t>
      </w:r>
      <w:r w:rsidR="00507D3C" w:rsidRPr="00507D3C">
        <w:rPr>
          <w:rFonts w:ascii="Arial" w:hAnsi="Arial" w:cs="Arial"/>
          <w:b/>
          <w:color w:val="auto"/>
          <w:sz w:val="22"/>
          <w:szCs w:val="22"/>
        </w:rPr>
        <w:t>—</w:t>
      </w:r>
    </w:p>
    <w:p w14:paraId="710CEA64" w14:textId="68C94496" w:rsidR="00507D3C" w:rsidRPr="00507D3C" w:rsidRDefault="00507D3C" w:rsidP="006831E2">
      <w:pPr>
        <w:rPr>
          <w:rFonts w:ascii="Arial" w:hAnsi="Arial" w:cs="Arial"/>
          <w:color w:val="auto"/>
          <w:sz w:val="22"/>
          <w:szCs w:val="22"/>
        </w:rPr>
      </w:pPr>
      <w:r w:rsidRPr="00507D3C">
        <w:rPr>
          <w:rFonts w:ascii="Arial" w:hAnsi="Arial" w:cs="Arial"/>
          <w:color w:val="2D3B45"/>
          <w:sz w:val="22"/>
          <w:szCs w:val="22"/>
          <w:shd w:val="clear" w:color="auto" w:fill="FFFFFF"/>
        </w:rPr>
        <w:t xml:space="preserve">Each week you will have 1 short art assignment to upload to Canvas. A variety of assignments are given, including writing critiques of art, an architecture scavenger hunt, responding to art, responding to a video, creating artwork, posting on discussion boards, and completing different stages of your semester exhibition project. The assignments are usually worth 10-15 points and are graded on effort, the quality of the information you write, as well as whether you adequately complete them. </w:t>
      </w:r>
    </w:p>
    <w:p w14:paraId="5130D910" w14:textId="77777777" w:rsidR="00507D3C" w:rsidRPr="00507D3C" w:rsidRDefault="00507D3C" w:rsidP="006831E2">
      <w:pPr>
        <w:rPr>
          <w:rFonts w:ascii="Arial" w:hAnsi="Arial" w:cs="Arial"/>
          <w:color w:val="auto"/>
          <w:sz w:val="22"/>
          <w:szCs w:val="22"/>
        </w:rPr>
      </w:pPr>
    </w:p>
    <w:p w14:paraId="4B2716C6" w14:textId="2B798C6D" w:rsidR="006831E2" w:rsidRPr="00507D3C" w:rsidRDefault="00566F99" w:rsidP="006831E2">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Grading Scale</w:t>
      </w:r>
    </w:p>
    <w:p w14:paraId="71CCAD83" w14:textId="3A4C2024" w:rsidR="00550EDF" w:rsidRPr="00507D3C" w:rsidRDefault="00550EDF" w:rsidP="00550EDF">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07D3C">
        <w:rPr>
          <w:rFonts w:ascii="Arial" w:hAnsi="Arial" w:cs="Arial"/>
          <w:sz w:val="22"/>
          <w:szCs w:val="22"/>
        </w:rPr>
        <w:tab/>
      </w:r>
      <w:r w:rsidRPr="00507D3C">
        <w:rPr>
          <w:rFonts w:ascii="Arial" w:hAnsi="Arial" w:cs="Arial"/>
          <w:sz w:val="22"/>
          <w:szCs w:val="22"/>
        </w:rPr>
        <w:tab/>
      </w:r>
      <w:r w:rsidRPr="00507D3C">
        <w:rPr>
          <w:rFonts w:ascii="Arial" w:hAnsi="Arial" w:cs="Arial"/>
          <w:color w:val="auto"/>
          <w:sz w:val="22"/>
          <w:szCs w:val="22"/>
        </w:rPr>
        <w:t>A   = 100-95</w:t>
      </w:r>
      <w:r w:rsidRPr="00507D3C">
        <w:rPr>
          <w:rFonts w:ascii="Arial" w:hAnsi="Arial" w:cs="Arial"/>
          <w:color w:val="auto"/>
          <w:sz w:val="22"/>
          <w:szCs w:val="22"/>
        </w:rPr>
        <w:tab/>
      </w:r>
      <w:r w:rsidRPr="00507D3C">
        <w:rPr>
          <w:rFonts w:ascii="Arial" w:hAnsi="Arial" w:cs="Arial"/>
          <w:color w:val="auto"/>
          <w:sz w:val="22"/>
          <w:szCs w:val="22"/>
        </w:rPr>
        <w:tab/>
        <w:t>B - = 83-80</w:t>
      </w:r>
      <w:r w:rsidRPr="00507D3C">
        <w:rPr>
          <w:rFonts w:ascii="Arial" w:hAnsi="Arial" w:cs="Arial"/>
          <w:color w:val="auto"/>
          <w:sz w:val="22"/>
          <w:szCs w:val="22"/>
        </w:rPr>
        <w:tab/>
      </w:r>
      <w:r w:rsidRPr="00507D3C">
        <w:rPr>
          <w:rFonts w:ascii="Arial" w:hAnsi="Arial" w:cs="Arial"/>
          <w:color w:val="auto"/>
          <w:sz w:val="22"/>
          <w:szCs w:val="22"/>
        </w:rPr>
        <w:tab/>
        <w:t>D+ = 69-67</w:t>
      </w:r>
    </w:p>
    <w:p w14:paraId="54296C08" w14:textId="77777777" w:rsidR="00550EDF" w:rsidRPr="00507D3C" w:rsidRDefault="00550EDF" w:rsidP="00550EDF">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07D3C">
        <w:rPr>
          <w:rFonts w:ascii="Arial" w:hAnsi="Arial" w:cs="Arial"/>
          <w:color w:val="auto"/>
          <w:sz w:val="22"/>
          <w:szCs w:val="22"/>
        </w:rPr>
        <w:tab/>
      </w:r>
      <w:r w:rsidRPr="00507D3C">
        <w:rPr>
          <w:rFonts w:ascii="Arial" w:hAnsi="Arial" w:cs="Arial"/>
          <w:color w:val="auto"/>
          <w:sz w:val="22"/>
          <w:szCs w:val="22"/>
        </w:rPr>
        <w:tab/>
        <w:t>A - = 94-90</w:t>
      </w:r>
      <w:r w:rsidRPr="00507D3C">
        <w:rPr>
          <w:rFonts w:ascii="Arial" w:hAnsi="Arial" w:cs="Arial"/>
          <w:color w:val="auto"/>
          <w:sz w:val="22"/>
          <w:szCs w:val="22"/>
        </w:rPr>
        <w:tab/>
      </w:r>
      <w:r w:rsidRPr="00507D3C">
        <w:rPr>
          <w:rFonts w:ascii="Arial" w:hAnsi="Arial" w:cs="Arial"/>
          <w:color w:val="auto"/>
          <w:sz w:val="22"/>
          <w:szCs w:val="22"/>
        </w:rPr>
        <w:tab/>
        <w:t>C+ = 79-77</w:t>
      </w:r>
      <w:r w:rsidRPr="00507D3C">
        <w:rPr>
          <w:rFonts w:ascii="Arial" w:hAnsi="Arial" w:cs="Arial"/>
          <w:color w:val="auto"/>
          <w:sz w:val="22"/>
          <w:szCs w:val="22"/>
        </w:rPr>
        <w:tab/>
      </w:r>
      <w:r w:rsidRPr="00507D3C">
        <w:rPr>
          <w:rFonts w:ascii="Arial" w:hAnsi="Arial" w:cs="Arial"/>
          <w:color w:val="auto"/>
          <w:sz w:val="22"/>
          <w:szCs w:val="22"/>
        </w:rPr>
        <w:tab/>
        <w:t>D   = 66-64</w:t>
      </w:r>
    </w:p>
    <w:p w14:paraId="5422490B" w14:textId="77777777" w:rsidR="00550EDF" w:rsidRPr="00507D3C" w:rsidRDefault="00550EDF" w:rsidP="00550EDF">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07D3C">
        <w:rPr>
          <w:rFonts w:ascii="Arial" w:hAnsi="Arial" w:cs="Arial"/>
          <w:color w:val="auto"/>
          <w:sz w:val="22"/>
          <w:szCs w:val="22"/>
        </w:rPr>
        <w:tab/>
      </w:r>
      <w:r w:rsidRPr="00507D3C">
        <w:rPr>
          <w:rFonts w:ascii="Arial" w:hAnsi="Arial" w:cs="Arial"/>
          <w:color w:val="auto"/>
          <w:sz w:val="22"/>
          <w:szCs w:val="22"/>
        </w:rPr>
        <w:tab/>
        <w:t>B+ = 89-87</w:t>
      </w:r>
      <w:r w:rsidRPr="00507D3C">
        <w:rPr>
          <w:rFonts w:ascii="Arial" w:hAnsi="Arial" w:cs="Arial"/>
          <w:color w:val="auto"/>
          <w:sz w:val="22"/>
          <w:szCs w:val="22"/>
        </w:rPr>
        <w:tab/>
      </w:r>
      <w:r w:rsidRPr="00507D3C">
        <w:rPr>
          <w:rFonts w:ascii="Arial" w:hAnsi="Arial" w:cs="Arial"/>
          <w:color w:val="auto"/>
          <w:sz w:val="22"/>
          <w:szCs w:val="22"/>
        </w:rPr>
        <w:tab/>
        <w:t>C   = 76-74</w:t>
      </w:r>
      <w:r w:rsidRPr="00507D3C">
        <w:rPr>
          <w:rFonts w:ascii="Arial" w:hAnsi="Arial" w:cs="Arial"/>
          <w:color w:val="auto"/>
          <w:sz w:val="22"/>
          <w:szCs w:val="22"/>
        </w:rPr>
        <w:tab/>
      </w:r>
      <w:r w:rsidRPr="00507D3C">
        <w:rPr>
          <w:rFonts w:ascii="Arial" w:hAnsi="Arial" w:cs="Arial"/>
          <w:color w:val="auto"/>
          <w:sz w:val="22"/>
          <w:szCs w:val="22"/>
        </w:rPr>
        <w:tab/>
        <w:t>D - = 63-60</w:t>
      </w:r>
    </w:p>
    <w:p w14:paraId="4259188B" w14:textId="77777777" w:rsidR="00550EDF" w:rsidRPr="00507D3C" w:rsidRDefault="00550EDF" w:rsidP="00550EDF">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07D3C">
        <w:rPr>
          <w:rFonts w:ascii="Arial" w:hAnsi="Arial" w:cs="Arial"/>
          <w:color w:val="auto"/>
          <w:sz w:val="22"/>
          <w:szCs w:val="22"/>
        </w:rPr>
        <w:tab/>
      </w:r>
      <w:r w:rsidRPr="00507D3C">
        <w:rPr>
          <w:rFonts w:ascii="Arial" w:hAnsi="Arial" w:cs="Arial"/>
          <w:color w:val="auto"/>
          <w:sz w:val="22"/>
          <w:szCs w:val="22"/>
        </w:rPr>
        <w:tab/>
        <w:t>B   = 86-84</w:t>
      </w:r>
      <w:r w:rsidRPr="00507D3C">
        <w:rPr>
          <w:rFonts w:ascii="Arial" w:hAnsi="Arial" w:cs="Arial"/>
          <w:color w:val="auto"/>
          <w:sz w:val="22"/>
          <w:szCs w:val="22"/>
        </w:rPr>
        <w:tab/>
      </w:r>
      <w:r w:rsidRPr="00507D3C">
        <w:rPr>
          <w:rFonts w:ascii="Arial" w:hAnsi="Arial" w:cs="Arial"/>
          <w:color w:val="auto"/>
          <w:sz w:val="22"/>
          <w:szCs w:val="22"/>
        </w:rPr>
        <w:tab/>
        <w:t>C - = 73-70</w:t>
      </w:r>
      <w:r w:rsidRPr="00507D3C">
        <w:rPr>
          <w:rFonts w:ascii="Arial" w:hAnsi="Arial" w:cs="Arial"/>
          <w:color w:val="auto"/>
          <w:sz w:val="22"/>
          <w:szCs w:val="22"/>
        </w:rPr>
        <w:tab/>
      </w:r>
      <w:r w:rsidRPr="00507D3C">
        <w:rPr>
          <w:rFonts w:ascii="Arial" w:hAnsi="Arial" w:cs="Arial"/>
          <w:color w:val="auto"/>
          <w:sz w:val="22"/>
          <w:szCs w:val="22"/>
        </w:rPr>
        <w:tab/>
        <w:t xml:space="preserve">F    = 59-0 </w:t>
      </w:r>
    </w:p>
    <w:p w14:paraId="35A18F02" w14:textId="72C510F6" w:rsidR="006831E2" w:rsidRPr="00507D3C"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507D3C">
        <w:rPr>
          <w:rFonts w:ascii="Arial" w:hAnsi="Arial" w:cs="Arial"/>
          <w:sz w:val="22"/>
          <w:szCs w:val="22"/>
        </w:rPr>
        <w:tab/>
        <w:t xml:space="preserve"> </w:t>
      </w:r>
    </w:p>
    <w:p w14:paraId="11F81AD8" w14:textId="77777777" w:rsidR="00194998" w:rsidRPr="00507D3C" w:rsidRDefault="00194998" w:rsidP="00194998">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Grades and Credit</w:t>
      </w:r>
    </w:p>
    <w:p w14:paraId="762A7F25" w14:textId="6A67BA08" w:rsidR="00194998" w:rsidRPr="00507D3C" w:rsidRDefault="00194998" w:rsidP="00194998">
      <w:pPr>
        <w:rPr>
          <w:rFonts w:ascii="Arial" w:hAnsi="Arial" w:cs="Arial"/>
          <w:color w:val="auto"/>
          <w:sz w:val="22"/>
          <w:szCs w:val="22"/>
        </w:rPr>
      </w:pPr>
      <w:r w:rsidRPr="00507D3C">
        <w:rPr>
          <w:rFonts w:ascii="Arial" w:hAnsi="Arial" w:cs="Arial"/>
          <w:color w:val="auto"/>
          <w:sz w:val="22"/>
          <w:szCs w:val="22"/>
        </w:rPr>
        <w:lastRenderedPageBreak/>
        <w:t>Your grade for this class will become part of your permanent college transcript and will affect your GPA.  A low grade in this course can affect college acceptance and scholarship eligibility.</w:t>
      </w:r>
    </w:p>
    <w:p w14:paraId="2858C1D0" w14:textId="25A26899" w:rsidR="007E4222" w:rsidRPr="00507D3C" w:rsidRDefault="007E4222" w:rsidP="00194998">
      <w:pPr>
        <w:rPr>
          <w:rFonts w:ascii="Arial" w:hAnsi="Arial" w:cs="Arial"/>
          <w:color w:val="auto"/>
          <w:sz w:val="22"/>
          <w:szCs w:val="22"/>
        </w:rPr>
      </w:pPr>
      <w:r w:rsidRPr="00507D3C">
        <w:rPr>
          <w:rFonts w:ascii="Arial" w:hAnsi="Arial" w:cs="Arial"/>
          <w:color w:val="auto"/>
          <w:sz w:val="22"/>
          <w:szCs w:val="22"/>
          <w:shd w:val="clear" w:color="auto" w:fill="FFFFFF"/>
        </w:rPr>
        <w:t xml:space="preserve">Grades are determined by instructors, based upon measures determined by the instructor and department and may </w:t>
      </w:r>
      <w:proofErr w:type="gramStart"/>
      <w:r w:rsidRPr="00507D3C">
        <w:rPr>
          <w:rFonts w:ascii="Arial" w:hAnsi="Arial" w:cs="Arial"/>
          <w:color w:val="auto"/>
          <w:sz w:val="22"/>
          <w:szCs w:val="22"/>
          <w:shd w:val="clear" w:color="auto" w:fill="FFFFFF"/>
        </w:rPr>
        <w:t>include:</w:t>
      </w:r>
      <w:proofErr w:type="gramEnd"/>
      <w:r w:rsidRPr="00507D3C">
        <w:rPr>
          <w:rFonts w:ascii="Arial" w:hAnsi="Arial" w:cs="Arial"/>
          <w:color w:val="auto"/>
          <w:sz w:val="22"/>
          <w:szCs w:val="22"/>
          <w:shd w:val="clear" w:color="auto" w:fill="FFFFFF"/>
        </w:rPr>
        <w:t xml:space="preserv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507D3C" w:rsidRDefault="00A52EF5" w:rsidP="00A368A6">
      <w:pPr>
        <w:rPr>
          <w:rFonts w:ascii="Arial" w:hAnsi="Arial" w:cs="Arial"/>
          <w:sz w:val="22"/>
          <w:szCs w:val="22"/>
        </w:rPr>
      </w:pPr>
      <w:r w:rsidRPr="00507D3C">
        <w:rPr>
          <w:rFonts w:ascii="Arial" w:hAnsi="Arial" w:cs="Arial"/>
          <w:sz w:val="22"/>
          <w:szCs w:val="22"/>
        </w:rPr>
        <w:t xml:space="preserve"> </w:t>
      </w:r>
    </w:p>
    <w:p w14:paraId="77FF3DD4" w14:textId="77777777" w:rsidR="006C6459" w:rsidRPr="00507D3C" w:rsidRDefault="006C6459" w:rsidP="006C6459">
      <w:pPr>
        <w:rPr>
          <w:rFonts w:ascii="Arial" w:eastAsiaTheme="majorEastAsia" w:hAnsi="Arial" w:cs="Arial"/>
          <w:b/>
          <w:bCs/>
          <w:color w:val="404040" w:themeColor="text1" w:themeTint="BF"/>
          <w:sz w:val="28"/>
          <w:szCs w:val="28"/>
        </w:rPr>
      </w:pPr>
      <w:r w:rsidRPr="00507D3C">
        <w:rPr>
          <w:rFonts w:ascii="Arial" w:eastAsiaTheme="majorEastAsia" w:hAnsi="Arial" w:cs="Arial"/>
          <w:b/>
          <w:bCs/>
          <w:color w:val="404040" w:themeColor="text1" w:themeTint="BF"/>
          <w:sz w:val="28"/>
          <w:szCs w:val="28"/>
        </w:rPr>
        <w:t>University Policies</w:t>
      </w:r>
    </w:p>
    <w:p w14:paraId="15F3D92A" w14:textId="77777777" w:rsidR="006C6459" w:rsidRPr="00507D3C" w:rsidRDefault="006C6459" w:rsidP="006C6459">
      <w:pPr>
        <w:rPr>
          <w:rFonts w:ascii="Arial" w:eastAsiaTheme="majorEastAsia" w:hAnsi="Arial" w:cs="Arial"/>
          <w:b/>
          <w:bCs/>
          <w:color w:val="549E39" w:themeColor="accent1"/>
          <w:sz w:val="22"/>
          <w:szCs w:val="22"/>
        </w:rPr>
      </w:pPr>
      <w:r w:rsidRPr="00507D3C">
        <w:rPr>
          <w:rFonts w:ascii="Arial" w:eastAsiaTheme="majorEastAsia" w:hAnsi="Arial" w:cs="Arial"/>
          <w:b/>
          <w:bCs/>
          <w:color w:val="549E39" w:themeColor="accent1"/>
          <w:sz w:val="22"/>
          <w:szCs w:val="22"/>
        </w:rPr>
        <w:t>Academic Integrity</w:t>
      </w:r>
    </w:p>
    <w:p w14:paraId="46DEF082" w14:textId="77777777" w:rsidR="006C6459" w:rsidRPr="00507D3C" w:rsidRDefault="006C6459" w:rsidP="006C645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507D3C">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1BD734E" w14:textId="77777777" w:rsidR="006C6459" w:rsidRPr="00507D3C" w:rsidRDefault="006C6459" w:rsidP="006C645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0BFD6D80" w14:textId="77777777" w:rsidR="006C6459" w:rsidRPr="00507D3C" w:rsidRDefault="006C6459" w:rsidP="006C645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507D3C">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45E8C36" w14:textId="77777777" w:rsidR="006C6459" w:rsidRPr="00507D3C" w:rsidRDefault="006C6459" w:rsidP="006C6459">
      <w:pPr>
        <w:pStyle w:val="NormalWeb"/>
        <w:spacing w:before="0" w:beforeAutospacing="0" w:after="0" w:afterAutospacing="0" w:line="330" w:lineRule="atLeast"/>
        <w:textAlignment w:val="baseline"/>
        <w:rPr>
          <w:rFonts w:ascii="Arial" w:hAnsi="Arial" w:cs="Arial"/>
          <w:color w:val="666666"/>
          <w:spacing w:val="8"/>
          <w:sz w:val="18"/>
          <w:szCs w:val="18"/>
        </w:rPr>
      </w:pPr>
    </w:p>
    <w:p w14:paraId="0A35BCC0" w14:textId="77777777" w:rsidR="006C6459" w:rsidRPr="00507D3C" w:rsidRDefault="006C6459" w:rsidP="006C6459">
      <w:pPr>
        <w:pStyle w:val="Heading3"/>
        <w:spacing w:before="0" w:line="240" w:lineRule="atLeast"/>
        <w:textAlignment w:val="baseline"/>
        <w:rPr>
          <w:rFonts w:ascii="Arial" w:hAnsi="Arial" w:cs="Arial"/>
          <w:b/>
          <w:bCs/>
          <w:color w:val="549E39" w:themeColor="accent1"/>
          <w:sz w:val="22"/>
          <w:szCs w:val="22"/>
        </w:rPr>
      </w:pPr>
      <w:r w:rsidRPr="00507D3C">
        <w:rPr>
          <w:rFonts w:ascii="Arial" w:hAnsi="Arial" w:cs="Arial"/>
          <w:b/>
          <w:bCs/>
          <w:color w:val="549E39" w:themeColor="accent1"/>
          <w:sz w:val="22"/>
          <w:szCs w:val="22"/>
        </w:rPr>
        <w:t>Student Code of Conduct</w:t>
      </w:r>
    </w:p>
    <w:p w14:paraId="4A96D004" w14:textId="77777777" w:rsidR="006C6459" w:rsidRPr="00507D3C" w:rsidRDefault="006C6459" w:rsidP="006C6459">
      <w:pPr>
        <w:shd w:val="clear" w:color="auto" w:fill="FFFFFF"/>
        <w:spacing w:after="0"/>
        <w:textAlignment w:val="baseline"/>
        <w:rPr>
          <w:rFonts w:ascii="Arial" w:eastAsia="Times New Roman" w:hAnsi="Arial" w:cs="Arial"/>
          <w:color w:val="auto"/>
          <w:sz w:val="22"/>
          <w:szCs w:val="22"/>
          <w:lang w:eastAsia="en-US"/>
        </w:rPr>
      </w:pPr>
      <w:r w:rsidRPr="00507D3C">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507D3C">
        <w:rPr>
          <w:rFonts w:ascii="Arial" w:eastAsia="Times New Roman" w:hAnsi="Arial" w:cs="Arial"/>
          <w:b/>
          <w:bCs/>
          <w:color w:val="auto"/>
          <w:sz w:val="22"/>
          <w:szCs w:val="22"/>
          <w:bdr w:val="none" w:sz="0" w:space="0" w:color="auto" w:frame="1"/>
          <w:lang w:eastAsia="en-US"/>
        </w:rPr>
        <w:t>obey the law</w:t>
      </w:r>
      <w:r w:rsidRPr="00507D3C">
        <w:rPr>
          <w:rFonts w:ascii="Arial" w:eastAsia="Times New Roman" w:hAnsi="Arial" w:cs="Arial"/>
          <w:color w:val="auto"/>
          <w:sz w:val="22"/>
          <w:szCs w:val="22"/>
          <w:lang w:eastAsia="en-US"/>
        </w:rPr>
        <w:t>, to </w:t>
      </w:r>
      <w:r w:rsidRPr="00507D3C">
        <w:rPr>
          <w:rFonts w:ascii="Arial" w:eastAsia="Times New Roman" w:hAnsi="Arial" w:cs="Arial"/>
          <w:b/>
          <w:bCs/>
          <w:color w:val="auto"/>
          <w:sz w:val="22"/>
          <w:szCs w:val="22"/>
          <w:bdr w:val="none" w:sz="0" w:space="0" w:color="auto" w:frame="1"/>
          <w:lang w:eastAsia="en-US"/>
        </w:rPr>
        <w:t>perform contracted obligations</w:t>
      </w:r>
      <w:r w:rsidRPr="00507D3C">
        <w:rPr>
          <w:rFonts w:ascii="Arial" w:eastAsia="Times New Roman" w:hAnsi="Arial" w:cs="Arial"/>
          <w:color w:val="auto"/>
          <w:sz w:val="22"/>
          <w:szCs w:val="22"/>
          <w:lang w:eastAsia="en-US"/>
        </w:rPr>
        <w:t>, to </w:t>
      </w:r>
      <w:r w:rsidRPr="00507D3C">
        <w:rPr>
          <w:rFonts w:ascii="Arial" w:eastAsia="Times New Roman" w:hAnsi="Arial" w:cs="Arial"/>
          <w:b/>
          <w:bCs/>
          <w:color w:val="auto"/>
          <w:sz w:val="22"/>
          <w:szCs w:val="22"/>
          <w:bdr w:val="none" w:sz="0" w:space="0" w:color="auto" w:frame="1"/>
          <w:lang w:eastAsia="en-US"/>
        </w:rPr>
        <w:t>maintain absolute integrity and high standards</w:t>
      </w:r>
      <w:r w:rsidRPr="00507D3C">
        <w:rPr>
          <w:rFonts w:ascii="Arial" w:eastAsia="Times New Roman" w:hAnsi="Arial" w:cs="Arial"/>
          <w:color w:val="auto"/>
          <w:sz w:val="22"/>
          <w:szCs w:val="22"/>
          <w:lang w:eastAsia="en-US"/>
        </w:rPr>
        <w:t> of individual honesty in academic work, and to observe a </w:t>
      </w:r>
      <w:r w:rsidRPr="00507D3C">
        <w:rPr>
          <w:rFonts w:ascii="Arial" w:eastAsia="Times New Roman" w:hAnsi="Arial" w:cs="Arial"/>
          <w:b/>
          <w:bCs/>
          <w:color w:val="auto"/>
          <w:sz w:val="22"/>
          <w:szCs w:val="22"/>
          <w:bdr w:val="none" w:sz="0" w:space="0" w:color="auto" w:frame="1"/>
          <w:lang w:eastAsia="en-US"/>
        </w:rPr>
        <w:t>high standard of conduct for the academic environment</w:t>
      </w:r>
      <w:r w:rsidRPr="00507D3C">
        <w:rPr>
          <w:rFonts w:ascii="Arial" w:eastAsia="Times New Roman" w:hAnsi="Arial" w:cs="Arial"/>
          <w:color w:val="auto"/>
          <w:sz w:val="22"/>
          <w:szCs w:val="22"/>
          <w:lang w:eastAsia="en-US"/>
        </w:rPr>
        <w:t>.</w:t>
      </w:r>
    </w:p>
    <w:p w14:paraId="16B7011F" w14:textId="77777777" w:rsidR="006C6459" w:rsidRPr="00507D3C" w:rsidRDefault="006C6459" w:rsidP="006C6459">
      <w:pPr>
        <w:shd w:val="clear" w:color="auto" w:fill="FFFFFF"/>
        <w:spacing w:after="0"/>
        <w:textAlignment w:val="baseline"/>
        <w:rPr>
          <w:rFonts w:ascii="Arial" w:eastAsia="Times New Roman" w:hAnsi="Arial" w:cs="Arial"/>
          <w:color w:val="auto"/>
          <w:sz w:val="22"/>
          <w:szCs w:val="22"/>
          <w:lang w:eastAsia="en-US"/>
        </w:rPr>
      </w:pPr>
    </w:p>
    <w:p w14:paraId="05B2C9AC" w14:textId="77777777" w:rsidR="006C6459" w:rsidRPr="00507D3C" w:rsidRDefault="006C6459" w:rsidP="006C6459">
      <w:pPr>
        <w:shd w:val="clear" w:color="auto" w:fill="FFFFFF"/>
        <w:spacing w:after="0"/>
        <w:textAlignment w:val="baseline"/>
        <w:rPr>
          <w:rFonts w:ascii="Arial" w:eastAsia="Times New Roman" w:hAnsi="Arial" w:cs="Arial"/>
          <w:color w:val="auto"/>
          <w:sz w:val="22"/>
          <w:szCs w:val="22"/>
          <w:lang w:eastAsia="en-US"/>
        </w:rPr>
      </w:pPr>
      <w:r w:rsidRPr="00507D3C">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6EF82EF" w14:textId="77777777" w:rsidR="006C6459" w:rsidRPr="00507D3C" w:rsidRDefault="006C6459" w:rsidP="006C6459">
      <w:pPr>
        <w:shd w:val="clear" w:color="auto" w:fill="FFFFFF"/>
        <w:spacing w:after="0"/>
        <w:textAlignment w:val="baseline"/>
        <w:rPr>
          <w:rFonts w:ascii="Arial" w:eastAsia="Times New Roman" w:hAnsi="Arial" w:cs="Arial"/>
          <w:color w:val="auto"/>
          <w:sz w:val="22"/>
          <w:szCs w:val="22"/>
          <w:lang w:eastAsia="en-US"/>
        </w:rPr>
      </w:pPr>
    </w:p>
    <w:p w14:paraId="1D7ECE30" w14:textId="77777777" w:rsidR="006C6459" w:rsidRPr="00507D3C" w:rsidRDefault="006C6459" w:rsidP="006C6459">
      <w:pPr>
        <w:shd w:val="clear" w:color="auto" w:fill="FFFFFF"/>
        <w:spacing w:after="0"/>
        <w:textAlignment w:val="baseline"/>
        <w:rPr>
          <w:rFonts w:ascii="Arial" w:eastAsia="Times New Roman" w:hAnsi="Arial" w:cs="Arial"/>
          <w:color w:val="auto"/>
          <w:sz w:val="22"/>
          <w:szCs w:val="22"/>
          <w:lang w:eastAsia="en-US"/>
        </w:rPr>
      </w:pPr>
      <w:r w:rsidRPr="00507D3C">
        <w:rPr>
          <w:rFonts w:ascii="Arial" w:eastAsia="Times New Roman" w:hAnsi="Arial" w:cs="Arial"/>
          <w:color w:val="auto"/>
          <w:sz w:val="22"/>
          <w:szCs w:val="22"/>
          <w:lang w:eastAsia="en-US"/>
        </w:rPr>
        <w:t xml:space="preserve">Students should review their Rights and Responsibilities. The Code of Conduct also outlines the process for academic appeals, and appeals related to misconduct and sanctions. </w:t>
      </w:r>
      <w:r w:rsidRPr="00507D3C">
        <w:rPr>
          <w:rFonts w:ascii="Arial" w:hAnsi="Arial" w:cs="Arial"/>
          <w:bCs/>
          <w:color w:val="auto"/>
          <w:sz w:val="22"/>
          <w:szCs w:val="22"/>
          <w:shd w:val="clear" w:color="auto" w:fill="FFFFFF"/>
        </w:rPr>
        <w:t>It can be found at </w:t>
      </w:r>
      <w:hyperlink r:id="rId10" w:history="1">
        <w:r w:rsidRPr="00507D3C">
          <w:rPr>
            <w:rFonts w:ascii="Arial" w:hAnsi="Arial" w:cs="Arial"/>
            <w:bCs/>
            <w:color w:val="auto"/>
            <w:sz w:val="22"/>
            <w:szCs w:val="22"/>
            <w:shd w:val="clear" w:color="auto" w:fill="FFFFFF"/>
          </w:rPr>
          <w:t>http://www.uvu.edu/studentconduct/students/</w:t>
        </w:r>
      </w:hyperlink>
    </w:p>
    <w:p w14:paraId="24B8C63B" w14:textId="77777777" w:rsidR="006C6459" w:rsidRPr="00507D3C" w:rsidRDefault="006C6459" w:rsidP="006C6459">
      <w:pPr>
        <w:rPr>
          <w:rFonts w:ascii="Arial" w:hAnsi="Arial" w:cs="Arial"/>
          <w:b/>
          <w:color w:val="549E39" w:themeColor="accent1"/>
          <w:sz w:val="22"/>
          <w:szCs w:val="22"/>
        </w:rPr>
      </w:pPr>
    </w:p>
    <w:p w14:paraId="5F998126" w14:textId="77777777" w:rsidR="006C6459" w:rsidRPr="00507D3C" w:rsidRDefault="006C6459" w:rsidP="006C6459">
      <w:pPr>
        <w:widowControl w:val="0"/>
        <w:rPr>
          <w:rFonts w:ascii="Arial" w:hAnsi="Arial" w:cs="Arial"/>
          <w:b/>
          <w:color w:val="549E39" w:themeColor="accent1"/>
          <w:sz w:val="22"/>
          <w:szCs w:val="22"/>
        </w:rPr>
      </w:pPr>
      <w:r w:rsidRPr="00507D3C">
        <w:rPr>
          <w:rFonts w:ascii="Arial" w:hAnsi="Arial" w:cs="Arial"/>
          <w:b/>
          <w:color w:val="549E39" w:themeColor="accent1"/>
          <w:sz w:val="22"/>
          <w:szCs w:val="22"/>
        </w:rPr>
        <w:t xml:space="preserve">Student Responsibilities </w:t>
      </w:r>
    </w:p>
    <w:p w14:paraId="1EFC8618" w14:textId="77777777" w:rsidR="006C6459" w:rsidRPr="00507D3C" w:rsidRDefault="006C6459" w:rsidP="006C6459">
      <w:pPr>
        <w:widowControl w:val="0"/>
        <w:rPr>
          <w:rFonts w:ascii="Arial" w:hAnsi="Arial" w:cs="Arial"/>
          <w:color w:val="auto"/>
          <w:sz w:val="22"/>
          <w:szCs w:val="22"/>
        </w:rPr>
      </w:pPr>
      <w:r w:rsidRPr="00507D3C">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507D3C">
        <w:rPr>
          <w:rFonts w:ascii="Arial" w:hAnsi="Arial" w:cs="Arial"/>
          <w:color w:val="auto"/>
          <w:sz w:val="22"/>
          <w:szCs w:val="22"/>
        </w:rPr>
        <w:t>make contact with</w:t>
      </w:r>
      <w:proofErr w:type="gramEnd"/>
      <w:r w:rsidRPr="00507D3C">
        <w:rPr>
          <w:rFonts w:ascii="Arial" w:hAnsi="Arial" w:cs="Arial"/>
          <w:color w:val="auto"/>
          <w:sz w:val="22"/>
          <w:szCs w:val="22"/>
        </w:rPr>
        <w:t xml:space="preserve"> faculty members when unable to do so. </w:t>
      </w:r>
    </w:p>
    <w:p w14:paraId="58B100C9" w14:textId="77777777" w:rsidR="006C6459" w:rsidRPr="00507D3C" w:rsidRDefault="006C6459" w:rsidP="006C6459">
      <w:pPr>
        <w:widowControl w:val="0"/>
        <w:rPr>
          <w:rFonts w:ascii="Arial" w:hAnsi="Arial" w:cs="Arial"/>
          <w:color w:val="auto"/>
          <w:sz w:val="22"/>
          <w:szCs w:val="22"/>
        </w:rPr>
      </w:pPr>
    </w:p>
    <w:p w14:paraId="19781675" w14:textId="77777777" w:rsidR="006C6459" w:rsidRPr="00507D3C" w:rsidRDefault="006C6459" w:rsidP="006C6459">
      <w:pPr>
        <w:widowControl w:val="0"/>
        <w:rPr>
          <w:rFonts w:ascii="Arial" w:hAnsi="Arial" w:cs="Arial"/>
          <w:b/>
          <w:color w:val="549E39" w:themeColor="accent1"/>
          <w:sz w:val="22"/>
          <w:szCs w:val="22"/>
        </w:rPr>
      </w:pPr>
      <w:r w:rsidRPr="00507D3C">
        <w:rPr>
          <w:rFonts w:ascii="Arial" w:hAnsi="Arial" w:cs="Arial"/>
          <w:b/>
          <w:color w:val="549E39" w:themeColor="accent1"/>
          <w:sz w:val="22"/>
          <w:szCs w:val="22"/>
        </w:rPr>
        <w:t>Withdrawal Policy</w:t>
      </w:r>
    </w:p>
    <w:p w14:paraId="2F024E83" w14:textId="77777777" w:rsidR="006C6459" w:rsidRPr="00507D3C" w:rsidRDefault="006C6459" w:rsidP="006C6459">
      <w:pPr>
        <w:widowControl w:val="0"/>
        <w:rPr>
          <w:rFonts w:ascii="Arial" w:hAnsi="Arial" w:cs="Arial"/>
          <w:color w:val="auto"/>
          <w:sz w:val="22"/>
          <w:szCs w:val="22"/>
        </w:rPr>
      </w:pPr>
      <w:r w:rsidRPr="00507D3C">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68AC06D" w14:textId="77777777" w:rsidR="006C6459" w:rsidRPr="00507D3C" w:rsidRDefault="006C6459" w:rsidP="006C6459">
      <w:pPr>
        <w:widowControl w:val="0"/>
        <w:rPr>
          <w:rFonts w:ascii="Arial" w:hAnsi="Arial" w:cs="Arial"/>
          <w:color w:val="auto"/>
          <w:sz w:val="22"/>
          <w:szCs w:val="22"/>
        </w:rPr>
      </w:pPr>
      <w:r w:rsidRPr="00507D3C">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404B7FE" w14:textId="77777777" w:rsidR="006C6459" w:rsidRPr="00507D3C" w:rsidRDefault="006C6459" w:rsidP="006C6459">
      <w:pPr>
        <w:widowControl w:val="0"/>
        <w:rPr>
          <w:rFonts w:ascii="Arial" w:hAnsi="Arial" w:cs="Arial"/>
          <w:color w:val="auto"/>
          <w:sz w:val="22"/>
          <w:szCs w:val="22"/>
        </w:rPr>
      </w:pPr>
      <w:r w:rsidRPr="00507D3C">
        <w:rPr>
          <w:rFonts w:ascii="Arial" w:hAnsi="Arial" w:cs="Arial"/>
          <w:color w:val="auto"/>
          <w:sz w:val="22"/>
          <w:szCs w:val="22"/>
        </w:rPr>
        <w:t>Withdrawing from a course may impact your financial aid status. For more information, see: UVU Financial Aid.</w:t>
      </w:r>
    </w:p>
    <w:p w14:paraId="14134D10" w14:textId="77777777" w:rsidR="006C6459" w:rsidRPr="00507D3C" w:rsidRDefault="006C6459" w:rsidP="006C6459">
      <w:pPr>
        <w:rPr>
          <w:rFonts w:ascii="Arial" w:hAnsi="Arial" w:cs="Arial"/>
          <w:b/>
          <w:color w:val="549E39" w:themeColor="accent1"/>
          <w:sz w:val="22"/>
          <w:szCs w:val="22"/>
        </w:rPr>
      </w:pPr>
      <w:r w:rsidRPr="00507D3C">
        <w:rPr>
          <w:rFonts w:ascii="Arial" w:hAnsi="Arial" w:cs="Arial"/>
          <w:b/>
          <w:color w:val="549E39" w:themeColor="accent1"/>
          <w:sz w:val="22"/>
          <w:szCs w:val="22"/>
        </w:rPr>
        <w:t>Cheating and Plagiarism Policy Procedures</w:t>
      </w:r>
    </w:p>
    <w:p w14:paraId="438024B9" w14:textId="77777777" w:rsidR="006C6459" w:rsidRPr="00507D3C" w:rsidRDefault="006C6459" w:rsidP="006C6459">
      <w:pPr>
        <w:rPr>
          <w:rFonts w:ascii="Arial" w:hAnsi="Arial" w:cs="Arial"/>
          <w:color w:val="auto"/>
          <w:sz w:val="22"/>
          <w:szCs w:val="22"/>
        </w:rPr>
      </w:pPr>
      <w:r w:rsidRPr="00507D3C">
        <w:rPr>
          <w:rFonts w:ascii="Arial" w:hAnsi="Arial" w:cs="Arial"/>
          <w:color w:val="auto"/>
          <w:sz w:val="22"/>
          <w:szCs w:val="22"/>
        </w:rPr>
        <w:t>This document was taken from the Utah Valley University Policy 541, The Student Rights and Responsibilities Code</w:t>
      </w:r>
    </w:p>
    <w:p w14:paraId="260D92BE" w14:textId="77777777" w:rsidR="006C6459" w:rsidRPr="00507D3C" w:rsidRDefault="006C6459" w:rsidP="006C6459">
      <w:pPr>
        <w:rPr>
          <w:rFonts w:ascii="Arial" w:hAnsi="Arial" w:cs="Arial"/>
          <w:color w:val="auto"/>
          <w:sz w:val="22"/>
          <w:szCs w:val="22"/>
        </w:rPr>
      </w:pPr>
      <w:r w:rsidRPr="00507D3C">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71C34C13" w14:textId="77777777" w:rsidR="006C6459" w:rsidRPr="00507D3C" w:rsidRDefault="006C6459" w:rsidP="006C6459">
      <w:pPr>
        <w:rPr>
          <w:rFonts w:ascii="Arial" w:hAnsi="Arial" w:cs="Arial"/>
          <w:color w:val="auto"/>
          <w:sz w:val="22"/>
          <w:szCs w:val="22"/>
        </w:rPr>
      </w:pPr>
      <w:r w:rsidRPr="00507D3C">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C4A78EC" w14:textId="77777777" w:rsidR="006C6459" w:rsidRPr="00507D3C" w:rsidRDefault="006C6459" w:rsidP="006C6459">
      <w:pPr>
        <w:rPr>
          <w:rFonts w:ascii="Arial" w:hAnsi="Arial" w:cs="Arial"/>
          <w:color w:val="auto"/>
          <w:sz w:val="22"/>
          <w:szCs w:val="22"/>
        </w:rPr>
      </w:pPr>
      <w:r w:rsidRPr="00507D3C">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00DF80A" w14:textId="77777777" w:rsidR="006C6459" w:rsidRPr="00507D3C" w:rsidRDefault="006C6459" w:rsidP="006C6459">
      <w:pPr>
        <w:rPr>
          <w:rFonts w:ascii="Arial" w:hAnsi="Arial" w:cs="Arial"/>
          <w:color w:val="auto"/>
          <w:sz w:val="22"/>
          <w:szCs w:val="22"/>
        </w:rPr>
      </w:pPr>
      <w:r w:rsidRPr="00507D3C">
        <w:rPr>
          <w:rFonts w:ascii="Arial" w:hAnsi="Arial" w:cs="Arial"/>
          <w:color w:val="auto"/>
          <w:sz w:val="22"/>
          <w:szCs w:val="22"/>
        </w:rPr>
        <w:t xml:space="preserve">3) Fabrication is the use of invented information or the falsification of research or other findings. Examples include but are not limited to: </w:t>
      </w:r>
    </w:p>
    <w:p w14:paraId="32F14650" w14:textId="77777777" w:rsidR="006C6459" w:rsidRPr="00507D3C" w:rsidRDefault="006C6459" w:rsidP="006C6459">
      <w:pPr>
        <w:ind w:left="720"/>
        <w:rPr>
          <w:rFonts w:ascii="Arial" w:hAnsi="Arial" w:cs="Arial"/>
          <w:color w:val="auto"/>
          <w:sz w:val="22"/>
          <w:szCs w:val="22"/>
        </w:rPr>
      </w:pPr>
      <w:r w:rsidRPr="00507D3C">
        <w:rPr>
          <w:rFonts w:ascii="Arial" w:hAnsi="Arial" w:cs="Arial"/>
          <w:color w:val="auto"/>
          <w:sz w:val="22"/>
          <w:szCs w:val="22"/>
        </w:rPr>
        <w:t>a) Citation of information not taken from the source indicated. This may include the incorrect documentation of secondary source materials.</w:t>
      </w:r>
    </w:p>
    <w:p w14:paraId="6D234B1F" w14:textId="77777777" w:rsidR="006C6459" w:rsidRPr="00507D3C" w:rsidRDefault="006C6459" w:rsidP="006C6459">
      <w:pPr>
        <w:ind w:left="720"/>
        <w:rPr>
          <w:rFonts w:ascii="Arial" w:hAnsi="Arial" w:cs="Arial"/>
          <w:color w:val="auto"/>
          <w:sz w:val="22"/>
          <w:szCs w:val="22"/>
        </w:rPr>
      </w:pPr>
      <w:r w:rsidRPr="00507D3C">
        <w:rPr>
          <w:rFonts w:ascii="Arial" w:hAnsi="Arial" w:cs="Arial"/>
          <w:color w:val="auto"/>
          <w:sz w:val="22"/>
          <w:szCs w:val="22"/>
        </w:rPr>
        <w:t xml:space="preserve">b) Listing sources in a bibliography not used in the academic exercise. </w:t>
      </w:r>
    </w:p>
    <w:p w14:paraId="7E05C67D" w14:textId="77777777" w:rsidR="006C6459" w:rsidRPr="00507D3C" w:rsidRDefault="006C6459" w:rsidP="006C6459">
      <w:pPr>
        <w:ind w:left="720"/>
        <w:rPr>
          <w:rFonts w:ascii="Arial" w:hAnsi="Arial" w:cs="Arial"/>
          <w:color w:val="auto"/>
          <w:sz w:val="22"/>
          <w:szCs w:val="22"/>
        </w:rPr>
      </w:pPr>
      <w:r w:rsidRPr="00507D3C">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E9CAEB5" w14:textId="77777777" w:rsidR="006C6459" w:rsidRPr="00507D3C" w:rsidRDefault="006C6459" w:rsidP="006C6459">
      <w:pPr>
        <w:ind w:left="720"/>
        <w:rPr>
          <w:rFonts w:ascii="Arial" w:hAnsi="Arial" w:cs="Arial"/>
          <w:color w:val="auto"/>
          <w:sz w:val="22"/>
          <w:szCs w:val="22"/>
        </w:rPr>
      </w:pPr>
      <w:r w:rsidRPr="00507D3C">
        <w:rPr>
          <w:rFonts w:ascii="Arial" w:hAnsi="Arial" w:cs="Arial"/>
          <w:color w:val="auto"/>
          <w:sz w:val="22"/>
          <w:szCs w:val="22"/>
        </w:rPr>
        <w:t xml:space="preserve"> d) Submitting as your own any academic exercise (written work, printing, sculpture, etc.) prepared totally or in part by another.</w:t>
      </w:r>
    </w:p>
    <w:p w14:paraId="1BE734FE" w14:textId="77777777" w:rsidR="006C6459" w:rsidRPr="00507D3C" w:rsidRDefault="006C6459" w:rsidP="006C6459">
      <w:pPr>
        <w:pStyle w:val="Default"/>
        <w:rPr>
          <w:rFonts w:ascii="Arial" w:hAnsi="Arial" w:cs="Arial"/>
          <w:sz w:val="22"/>
          <w:szCs w:val="22"/>
        </w:rPr>
      </w:pPr>
    </w:p>
    <w:p w14:paraId="0FE8A295" w14:textId="77777777" w:rsidR="006C6459" w:rsidRPr="00507D3C" w:rsidRDefault="006C6459" w:rsidP="006C6459">
      <w:pPr>
        <w:pStyle w:val="Heading3"/>
        <w:rPr>
          <w:rFonts w:ascii="Arial" w:eastAsiaTheme="minorHAnsi" w:hAnsi="Arial" w:cs="Arial"/>
          <w:color w:val="595959" w:themeColor="text1" w:themeTint="A6"/>
          <w:sz w:val="22"/>
          <w:szCs w:val="22"/>
        </w:rPr>
      </w:pPr>
      <w:r w:rsidRPr="00507D3C">
        <w:rPr>
          <w:rFonts w:ascii="Arial" w:hAnsi="Arial" w:cs="Arial"/>
          <w:b/>
          <w:bCs/>
          <w:color w:val="549E39" w:themeColor="accent1"/>
          <w:sz w:val="22"/>
          <w:szCs w:val="22"/>
        </w:rPr>
        <w:t>Students with Disabilities</w:t>
      </w:r>
    </w:p>
    <w:p w14:paraId="6AB1EB58" w14:textId="77777777" w:rsidR="006C6459" w:rsidRPr="00507D3C" w:rsidRDefault="006C6459" w:rsidP="006C6459">
      <w:pPr>
        <w:pStyle w:val="Default"/>
        <w:rPr>
          <w:rFonts w:ascii="Arial" w:eastAsiaTheme="minorHAnsi" w:hAnsi="Arial" w:cs="Arial"/>
          <w:color w:val="808080" w:themeColor="background1" w:themeShade="80"/>
          <w:sz w:val="22"/>
          <w:szCs w:val="22"/>
          <w:lang w:eastAsia="ja-JP"/>
        </w:rPr>
      </w:pPr>
    </w:p>
    <w:p w14:paraId="469E782B" w14:textId="77777777" w:rsidR="006C6459" w:rsidRPr="00507D3C" w:rsidRDefault="006C6459" w:rsidP="006C6459">
      <w:pPr>
        <w:rPr>
          <w:rFonts w:ascii="Arial" w:hAnsi="Arial" w:cs="Arial"/>
          <w:bCs/>
          <w:color w:val="auto"/>
          <w:sz w:val="22"/>
          <w:szCs w:val="22"/>
          <w:shd w:val="clear" w:color="auto" w:fill="FFFFFF"/>
        </w:rPr>
      </w:pPr>
      <w:r w:rsidRPr="00507D3C">
        <w:rPr>
          <w:rFonts w:ascii="Arial" w:hAnsi="Arial" w:cs="Arial"/>
          <w:b/>
          <w:bCs/>
          <w:color w:val="auto"/>
          <w:sz w:val="22"/>
          <w:szCs w:val="22"/>
          <w:shd w:val="clear" w:color="auto" w:fill="FFFFFF"/>
        </w:rPr>
        <w:t>Students who need accommodations because of a disability</w:t>
      </w:r>
      <w:r w:rsidRPr="00507D3C">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507D3C">
          <w:rPr>
            <w:rStyle w:val="Hyperlink"/>
            <w:rFonts w:ascii="Arial" w:hAnsi="Arial" w:cs="Arial"/>
            <w:color w:val="auto"/>
            <w:sz w:val="22"/>
            <w:szCs w:val="22"/>
            <w:shd w:val="clear" w:color="auto" w:fill="FFFFFF"/>
          </w:rPr>
          <w:t>nicole.hemmingsen@uvu.edu</w:t>
        </w:r>
      </w:hyperlink>
      <w:r w:rsidRPr="00507D3C">
        <w:rPr>
          <w:rFonts w:ascii="Arial" w:hAnsi="Arial" w:cs="Arial"/>
          <w:bCs/>
          <w:color w:val="auto"/>
          <w:sz w:val="22"/>
          <w:szCs w:val="22"/>
          <w:shd w:val="clear" w:color="auto" w:fill="FFFFFF"/>
        </w:rPr>
        <w:t> or text 385-208-2677.</w:t>
      </w:r>
    </w:p>
    <w:p w14:paraId="4874E45C" w14:textId="77777777" w:rsidR="006C6459" w:rsidRPr="00507D3C" w:rsidRDefault="006C6459" w:rsidP="006C6459">
      <w:pPr>
        <w:rPr>
          <w:rFonts w:ascii="Arial" w:hAnsi="Arial" w:cs="Arial"/>
          <w:b/>
          <w:color w:val="549E39" w:themeColor="accent1"/>
          <w:sz w:val="22"/>
          <w:szCs w:val="22"/>
        </w:rPr>
      </w:pPr>
      <w:r w:rsidRPr="00507D3C">
        <w:rPr>
          <w:rFonts w:ascii="Arial" w:hAnsi="Arial" w:cs="Arial"/>
          <w:b/>
          <w:color w:val="549E39" w:themeColor="accent1"/>
          <w:sz w:val="22"/>
          <w:szCs w:val="22"/>
        </w:rPr>
        <w:t>Religious Accommodations</w:t>
      </w:r>
    </w:p>
    <w:p w14:paraId="476975FD" w14:textId="77777777" w:rsidR="006C6459" w:rsidRPr="00507D3C" w:rsidRDefault="006C6459" w:rsidP="006C6459">
      <w:pPr>
        <w:rPr>
          <w:rFonts w:ascii="Arial" w:hAnsi="Arial" w:cs="Arial"/>
          <w:color w:val="auto"/>
          <w:sz w:val="22"/>
          <w:szCs w:val="22"/>
        </w:rPr>
      </w:pPr>
      <w:r w:rsidRPr="00507D3C">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507D3C">
        <w:rPr>
          <w:rFonts w:ascii="Arial" w:hAnsi="Arial" w:cs="Arial"/>
          <w:i/>
          <w:iCs/>
          <w:color w:val="auto"/>
          <w:sz w:val="22"/>
          <w:szCs w:val="22"/>
        </w:rPr>
        <w:t>Religious Accommodation Request Form</w:t>
      </w:r>
      <w:r w:rsidRPr="00507D3C">
        <w:rPr>
          <w:rFonts w:ascii="Arial" w:hAnsi="Arial" w:cs="Arial"/>
          <w:color w:val="auto"/>
          <w:sz w:val="22"/>
          <w:szCs w:val="22"/>
        </w:rPr>
        <w:t>.</w:t>
      </w:r>
    </w:p>
    <w:p w14:paraId="33E03936" w14:textId="77777777" w:rsidR="006C6459" w:rsidRPr="00507D3C" w:rsidRDefault="006C6459" w:rsidP="006C6459">
      <w:pPr>
        <w:pStyle w:val="Default"/>
        <w:rPr>
          <w:rFonts w:ascii="Arial" w:hAnsi="Arial" w:cs="Arial"/>
          <w:color w:val="auto"/>
          <w:sz w:val="22"/>
          <w:szCs w:val="22"/>
        </w:rPr>
      </w:pPr>
    </w:p>
    <w:p w14:paraId="3BFF9F57" w14:textId="77777777" w:rsidR="006C6459" w:rsidRPr="00507D3C" w:rsidRDefault="006C6459" w:rsidP="006C6459">
      <w:pPr>
        <w:pStyle w:val="Default"/>
        <w:rPr>
          <w:rFonts w:ascii="Arial" w:hAnsi="Arial" w:cs="Arial"/>
          <w:b/>
          <w:bCs/>
          <w:color w:val="549E39" w:themeColor="accent1"/>
          <w:sz w:val="22"/>
          <w:szCs w:val="22"/>
        </w:rPr>
      </w:pPr>
      <w:r w:rsidRPr="00507D3C">
        <w:rPr>
          <w:rFonts w:ascii="Arial" w:hAnsi="Arial" w:cs="Arial"/>
          <w:b/>
          <w:bCs/>
          <w:color w:val="549E39" w:themeColor="accent1"/>
          <w:sz w:val="22"/>
          <w:szCs w:val="22"/>
        </w:rPr>
        <w:t>Dangerous Behavior</w:t>
      </w:r>
    </w:p>
    <w:p w14:paraId="58909476" w14:textId="77777777" w:rsidR="006C6459" w:rsidRPr="00507D3C" w:rsidRDefault="006C6459" w:rsidP="006C6459">
      <w:pPr>
        <w:pStyle w:val="Default"/>
        <w:rPr>
          <w:rFonts w:ascii="Arial" w:hAnsi="Arial" w:cs="Arial"/>
          <w:b/>
          <w:bCs/>
          <w:color w:val="549E39" w:themeColor="accent1"/>
          <w:sz w:val="22"/>
          <w:szCs w:val="22"/>
        </w:rPr>
      </w:pPr>
    </w:p>
    <w:p w14:paraId="3D9C5420" w14:textId="77777777" w:rsidR="006C6459" w:rsidRPr="00507D3C" w:rsidRDefault="006C6459" w:rsidP="006C6459">
      <w:pPr>
        <w:pStyle w:val="Default"/>
        <w:rPr>
          <w:rFonts w:ascii="Arial" w:hAnsi="Arial" w:cs="Arial"/>
          <w:sz w:val="22"/>
          <w:szCs w:val="22"/>
        </w:rPr>
      </w:pPr>
      <w:r w:rsidRPr="00507D3C">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507D3C">
        <w:rPr>
          <w:rFonts w:ascii="Arial" w:hAnsi="Arial" w:cs="Arial"/>
          <w:i/>
          <w:iCs/>
          <w:sz w:val="22"/>
          <w:szCs w:val="22"/>
        </w:rPr>
        <w:t>Student Rights and Responsibilities Code</w:t>
      </w:r>
      <w:r w:rsidRPr="00507D3C">
        <w:rPr>
          <w:rFonts w:ascii="Arial" w:hAnsi="Arial" w:cs="Arial"/>
          <w:sz w:val="22"/>
          <w:szCs w:val="22"/>
        </w:rPr>
        <w:t>.</w:t>
      </w:r>
    </w:p>
    <w:p w14:paraId="315420A0" w14:textId="77777777" w:rsidR="006C6459" w:rsidRPr="00507D3C" w:rsidRDefault="006C6459" w:rsidP="006C6459">
      <w:pPr>
        <w:pStyle w:val="Default"/>
        <w:rPr>
          <w:rFonts w:ascii="Arial" w:hAnsi="Arial" w:cs="Arial"/>
          <w:sz w:val="22"/>
          <w:szCs w:val="22"/>
        </w:rPr>
      </w:pPr>
    </w:p>
    <w:p w14:paraId="03745B2B" w14:textId="77777777" w:rsidR="006C6459" w:rsidRPr="00507D3C" w:rsidRDefault="006C6459" w:rsidP="006C6459">
      <w:pPr>
        <w:pStyle w:val="Default"/>
        <w:rPr>
          <w:rFonts w:ascii="Arial" w:hAnsi="Arial" w:cs="Arial"/>
          <w:b/>
          <w:color w:val="549E39" w:themeColor="accent1"/>
          <w:sz w:val="22"/>
          <w:szCs w:val="22"/>
        </w:rPr>
      </w:pPr>
      <w:r w:rsidRPr="00507D3C">
        <w:rPr>
          <w:rFonts w:ascii="Arial" w:hAnsi="Arial" w:cs="Arial"/>
          <w:b/>
          <w:color w:val="549E39" w:themeColor="accent1"/>
          <w:sz w:val="22"/>
          <w:szCs w:val="22"/>
        </w:rPr>
        <w:t>Discriminatory, Exclusionary, or Disruptive Behavior</w:t>
      </w:r>
    </w:p>
    <w:p w14:paraId="21DA2736" w14:textId="77777777" w:rsidR="006C6459" w:rsidRPr="00507D3C" w:rsidRDefault="006C6459" w:rsidP="006C6459">
      <w:pPr>
        <w:pStyle w:val="Default"/>
        <w:rPr>
          <w:rFonts w:ascii="Arial" w:hAnsi="Arial" w:cs="Arial"/>
          <w:sz w:val="22"/>
          <w:szCs w:val="22"/>
        </w:rPr>
      </w:pPr>
      <w:r w:rsidRPr="00507D3C">
        <w:rPr>
          <w:rFonts w:ascii="Arial" w:hAnsi="Arial" w:cs="Arial"/>
          <w:sz w:val="22"/>
          <w:szCs w:val="22"/>
        </w:rPr>
        <w:t xml:space="preserve">Faculty members observing discriminatory, exclusionary, or disruptive behavior follow procedures described in UVU Policy 541 </w:t>
      </w:r>
      <w:r w:rsidRPr="00507D3C">
        <w:rPr>
          <w:rFonts w:ascii="Arial" w:hAnsi="Arial" w:cs="Arial"/>
          <w:i/>
          <w:iCs/>
          <w:sz w:val="22"/>
          <w:szCs w:val="22"/>
        </w:rPr>
        <w:t xml:space="preserve">Student Rights and Responsibilities Code. </w:t>
      </w:r>
      <w:r w:rsidRPr="00507D3C">
        <w:rPr>
          <w:rFonts w:ascii="Arial" w:hAnsi="Arial" w:cs="Arial"/>
          <w:sz w:val="22"/>
          <w:szCs w:val="22"/>
        </w:rPr>
        <w:t>5.6</w:t>
      </w:r>
    </w:p>
    <w:p w14:paraId="491F0AFF" w14:textId="77777777" w:rsidR="006C6459" w:rsidRPr="00507D3C" w:rsidRDefault="006C6459" w:rsidP="006C6459">
      <w:pPr>
        <w:widowControl w:val="0"/>
        <w:rPr>
          <w:rFonts w:ascii="Arial" w:hAnsi="Arial" w:cs="Arial"/>
          <w:b/>
          <w:color w:val="auto"/>
          <w:sz w:val="22"/>
          <w:szCs w:val="22"/>
        </w:rPr>
      </w:pPr>
    </w:p>
    <w:p w14:paraId="46F5C44F" w14:textId="77777777" w:rsidR="006C6459" w:rsidRPr="00507D3C" w:rsidRDefault="006C6459" w:rsidP="006C6459">
      <w:pPr>
        <w:widowControl w:val="0"/>
        <w:rPr>
          <w:rFonts w:ascii="Arial" w:hAnsi="Arial" w:cs="Arial"/>
          <w:b/>
          <w:color w:val="549E39" w:themeColor="accent1"/>
          <w:sz w:val="22"/>
          <w:szCs w:val="22"/>
        </w:rPr>
      </w:pPr>
      <w:r w:rsidRPr="00507D3C">
        <w:rPr>
          <w:rFonts w:ascii="Arial" w:hAnsi="Arial" w:cs="Arial"/>
          <w:b/>
          <w:color w:val="549E39" w:themeColor="accent1"/>
          <w:sz w:val="22"/>
          <w:szCs w:val="22"/>
        </w:rPr>
        <w:t>Attendance</w:t>
      </w:r>
    </w:p>
    <w:p w14:paraId="5D78E536" w14:textId="77777777" w:rsidR="006C6459" w:rsidRPr="00507D3C" w:rsidRDefault="006C6459" w:rsidP="006C6459">
      <w:pPr>
        <w:widowControl w:val="0"/>
        <w:rPr>
          <w:rFonts w:ascii="Arial" w:hAnsi="Arial" w:cs="Arial"/>
          <w:color w:val="auto"/>
          <w:sz w:val="22"/>
          <w:szCs w:val="22"/>
        </w:rPr>
      </w:pPr>
      <w:r w:rsidRPr="00507D3C">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01FE32A5" w14:textId="77777777" w:rsidR="006C6459" w:rsidRPr="00507D3C" w:rsidRDefault="006C6459" w:rsidP="006C6459">
      <w:pPr>
        <w:pStyle w:val="Default"/>
        <w:rPr>
          <w:rFonts w:ascii="Arial" w:hAnsi="Arial" w:cs="Arial"/>
          <w:sz w:val="22"/>
          <w:szCs w:val="22"/>
        </w:rPr>
      </w:pPr>
    </w:p>
    <w:p w14:paraId="0FE9983F" w14:textId="77777777" w:rsidR="006C6459" w:rsidRPr="00507D3C" w:rsidRDefault="006C6459" w:rsidP="006C6459">
      <w:pPr>
        <w:pStyle w:val="Default"/>
        <w:rPr>
          <w:rFonts w:ascii="Arial" w:hAnsi="Arial" w:cs="Arial"/>
          <w:b/>
          <w:color w:val="549E39" w:themeColor="accent1"/>
          <w:sz w:val="22"/>
          <w:szCs w:val="22"/>
        </w:rPr>
      </w:pPr>
      <w:r w:rsidRPr="00507D3C">
        <w:rPr>
          <w:rFonts w:ascii="Arial" w:hAnsi="Arial" w:cs="Arial"/>
          <w:b/>
          <w:color w:val="549E39" w:themeColor="accent1"/>
          <w:sz w:val="22"/>
          <w:szCs w:val="22"/>
        </w:rPr>
        <w:t>Policies/References</w:t>
      </w:r>
    </w:p>
    <w:p w14:paraId="0F825420" w14:textId="77777777" w:rsidR="006C6459" w:rsidRPr="00507D3C" w:rsidRDefault="006C6459" w:rsidP="006C6459">
      <w:pPr>
        <w:pStyle w:val="Default"/>
        <w:widowControl w:val="0"/>
        <w:numPr>
          <w:ilvl w:val="0"/>
          <w:numId w:val="14"/>
        </w:numPr>
        <w:rPr>
          <w:rFonts w:ascii="Arial" w:hAnsi="Arial" w:cs="Arial"/>
          <w:sz w:val="22"/>
          <w:szCs w:val="22"/>
        </w:rPr>
      </w:pPr>
      <w:r w:rsidRPr="00507D3C">
        <w:rPr>
          <w:rFonts w:ascii="Arial" w:hAnsi="Arial" w:cs="Arial"/>
          <w:sz w:val="22"/>
          <w:szCs w:val="22"/>
        </w:rPr>
        <w:t xml:space="preserve">Policy 541: Student Rights and Responsibilities Code </w:t>
      </w:r>
      <w:hyperlink r:id="rId12" w:history="1">
        <w:r w:rsidRPr="00507D3C">
          <w:rPr>
            <w:rStyle w:val="Hyperlink"/>
            <w:rFonts w:ascii="Arial" w:eastAsiaTheme="majorEastAsia" w:hAnsi="Arial" w:cs="Arial"/>
            <w:sz w:val="22"/>
            <w:szCs w:val="22"/>
          </w:rPr>
          <w:t>https://www.uvu.edu/catalog/current/policies-requirements/student-rights-and-responsibilities.html</w:t>
        </w:r>
      </w:hyperlink>
    </w:p>
    <w:p w14:paraId="15E212B0" w14:textId="77777777" w:rsidR="006C6459" w:rsidRPr="00507D3C" w:rsidRDefault="006C6459" w:rsidP="006C6459">
      <w:pPr>
        <w:pStyle w:val="Default"/>
        <w:widowControl w:val="0"/>
        <w:numPr>
          <w:ilvl w:val="0"/>
          <w:numId w:val="14"/>
        </w:numPr>
        <w:rPr>
          <w:rFonts w:ascii="Arial" w:hAnsi="Arial" w:cs="Arial"/>
          <w:sz w:val="22"/>
          <w:szCs w:val="22"/>
        </w:rPr>
      </w:pPr>
      <w:r w:rsidRPr="00507D3C">
        <w:rPr>
          <w:rFonts w:ascii="Arial" w:hAnsi="Arial" w:cs="Arial"/>
          <w:sz w:val="22"/>
          <w:szCs w:val="22"/>
        </w:rPr>
        <w:t xml:space="preserve">Policy 601: Classroom Instruction and Management. </w:t>
      </w:r>
      <w:hyperlink r:id="rId13" w:history="1">
        <w:r w:rsidRPr="00507D3C">
          <w:rPr>
            <w:rStyle w:val="Hyperlink"/>
            <w:rFonts w:ascii="Arial" w:eastAsiaTheme="majorEastAsia" w:hAnsi="Arial" w:cs="Arial"/>
            <w:sz w:val="22"/>
            <w:szCs w:val="22"/>
          </w:rPr>
          <w:t>https://policy.uvu.edu/getDisplayFile/5750ed2697e4c89872d95664</w:t>
        </w:r>
      </w:hyperlink>
    </w:p>
    <w:p w14:paraId="1CF3B338" w14:textId="77777777" w:rsidR="006C6459" w:rsidRPr="00507D3C" w:rsidRDefault="006C6459" w:rsidP="006C6459">
      <w:pPr>
        <w:pStyle w:val="Default"/>
        <w:widowControl w:val="0"/>
        <w:numPr>
          <w:ilvl w:val="0"/>
          <w:numId w:val="14"/>
        </w:numPr>
        <w:rPr>
          <w:rFonts w:ascii="Arial" w:hAnsi="Arial" w:cs="Arial"/>
          <w:sz w:val="22"/>
          <w:szCs w:val="22"/>
        </w:rPr>
      </w:pPr>
      <w:r w:rsidRPr="00507D3C">
        <w:rPr>
          <w:rFonts w:ascii="Arial" w:hAnsi="Arial" w:cs="Arial"/>
          <w:sz w:val="22"/>
          <w:szCs w:val="22"/>
        </w:rPr>
        <w:t xml:space="preserve">Policy 635: Faculty Rights and Professional Responsibilities. </w:t>
      </w:r>
      <w:hyperlink r:id="rId14" w:history="1">
        <w:r w:rsidRPr="00507D3C">
          <w:rPr>
            <w:rStyle w:val="Hyperlink"/>
            <w:rFonts w:ascii="Arial" w:eastAsiaTheme="majorEastAsia" w:hAnsi="Arial" w:cs="Arial"/>
            <w:sz w:val="22"/>
            <w:szCs w:val="22"/>
          </w:rPr>
          <w:t>https://policy.uvu.edu/getDisplayFile/563a40bc65db23201153c27d</w:t>
        </w:r>
      </w:hyperlink>
    </w:p>
    <w:p w14:paraId="4C2F378C" w14:textId="77777777" w:rsidR="006C6459" w:rsidRPr="00507D3C" w:rsidRDefault="006C6459" w:rsidP="006C6459">
      <w:pPr>
        <w:pBdr>
          <w:top w:val="nil"/>
          <w:left w:val="nil"/>
          <w:bottom w:val="nil"/>
          <w:right w:val="nil"/>
          <w:between w:val="nil"/>
        </w:pBdr>
        <w:rPr>
          <w:rFonts w:ascii="Arial" w:eastAsia="Calibri" w:hAnsi="Arial" w:cs="Arial"/>
          <w:b/>
          <w:color w:val="549E39" w:themeColor="accent1"/>
          <w:sz w:val="22"/>
          <w:szCs w:val="22"/>
        </w:rPr>
      </w:pPr>
    </w:p>
    <w:p w14:paraId="4A72C548" w14:textId="77777777" w:rsidR="006C6459" w:rsidRPr="00507D3C" w:rsidRDefault="006C6459" w:rsidP="006C6459">
      <w:pPr>
        <w:pBdr>
          <w:top w:val="nil"/>
          <w:left w:val="nil"/>
          <w:bottom w:val="nil"/>
          <w:right w:val="nil"/>
          <w:between w:val="nil"/>
        </w:pBdr>
        <w:rPr>
          <w:rFonts w:ascii="Arial" w:eastAsia="Calibri" w:hAnsi="Arial" w:cs="Arial"/>
          <w:color w:val="549E39" w:themeColor="accent1"/>
          <w:sz w:val="22"/>
          <w:szCs w:val="22"/>
        </w:rPr>
      </w:pPr>
      <w:r w:rsidRPr="00507D3C">
        <w:rPr>
          <w:rFonts w:ascii="Arial" w:eastAsia="Calibri" w:hAnsi="Arial" w:cs="Arial"/>
          <w:b/>
          <w:color w:val="549E39" w:themeColor="accent1"/>
          <w:sz w:val="22"/>
          <w:szCs w:val="22"/>
        </w:rPr>
        <w:t>Definitions</w:t>
      </w:r>
    </w:p>
    <w:p w14:paraId="300749AD" w14:textId="77777777" w:rsidR="006C6459" w:rsidRPr="00507D3C" w:rsidRDefault="006C6459" w:rsidP="006C6459">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507D3C">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2A2489E" w14:textId="77777777" w:rsidR="006C6459" w:rsidRPr="00507D3C" w:rsidRDefault="006C6459" w:rsidP="006C6459">
      <w:pPr>
        <w:pStyle w:val="Heading3"/>
        <w:rPr>
          <w:rFonts w:ascii="Arial" w:hAnsi="Arial" w:cs="Arial"/>
          <w:b/>
          <w:bCs/>
          <w:color w:val="549E39" w:themeColor="accent1"/>
          <w:sz w:val="20"/>
          <w:szCs w:val="20"/>
        </w:rPr>
      </w:pPr>
    </w:p>
    <w:p w14:paraId="46C895E9" w14:textId="77777777" w:rsidR="006C6459" w:rsidRPr="00507D3C" w:rsidRDefault="006C6459" w:rsidP="006C6459">
      <w:pPr>
        <w:pStyle w:val="Heading3"/>
        <w:rPr>
          <w:rFonts w:ascii="Arial" w:hAnsi="Arial" w:cs="Arial"/>
          <w:b/>
          <w:bCs/>
          <w:color w:val="549E39" w:themeColor="accent1"/>
          <w:sz w:val="22"/>
          <w:szCs w:val="22"/>
        </w:rPr>
      </w:pPr>
      <w:r w:rsidRPr="00507D3C">
        <w:rPr>
          <w:rFonts w:ascii="Arial" w:hAnsi="Arial" w:cs="Arial"/>
          <w:b/>
          <w:bCs/>
          <w:color w:val="549E39" w:themeColor="accent1"/>
          <w:sz w:val="22"/>
          <w:szCs w:val="22"/>
        </w:rPr>
        <w:t>Dropping the Class</w:t>
      </w:r>
    </w:p>
    <w:p w14:paraId="182BF48C" w14:textId="77777777" w:rsidR="006C6459" w:rsidRPr="00507D3C" w:rsidRDefault="006C6459" w:rsidP="006C6459">
      <w:pPr>
        <w:pStyle w:val="Heading3"/>
        <w:rPr>
          <w:rFonts w:ascii="Arial" w:hAnsi="Arial" w:cs="Arial"/>
          <w:color w:val="auto"/>
          <w:sz w:val="22"/>
          <w:szCs w:val="22"/>
        </w:rPr>
      </w:pPr>
      <w:r w:rsidRPr="00507D3C">
        <w:rPr>
          <w:rFonts w:ascii="Arial" w:hAnsi="Arial" w:cs="Arial"/>
          <w:color w:val="auto"/>
          <w:sz w:val="22"/>
          <w:szCs w:val="22"/>
        </w:rPr>
        <w:t xml:space="preserve">_________ is the last day to drop the course without it showing on your transcript. </w:t>
      </w:r>
    </w:p>
    <w:p w14:paraId="69515DB9" w14:textId="77777777" w:rsidR="006C6459" w:rsidRPr="00507D3C" w:rsidRDefault="006C6459" w:rsidP="006C6459">
      <w:pPr>
        <w:rPr>
          <w:rFonts w:ascii="Arial" w:hAnsi="Arial" w:cs="Arial"/>
          <w:color w:val="auto"/>
          <w:sz w:val="22"/>
          <w:szCs w:val="22"/>
        </w:rPr>
      </w:pPr>
      <w:r w:rsidRPr="00507D3C">
        <w:rPr>
          <w:rFonts w:ascii="Arial" w:hAnsi="Arial" w:cs="Arial"/>
          <w:color w:val="auto"/>
          <w:sz w:val="22"/>
          <w:szCs w:val="22"/>
        </w:rPr>
        <w:t xml:space="preserve">_________ is the last day to withdraw from the class. </w:t>
      </w:r>
      <w:r w:rsidRPr="00507D3C">
        <w:rPr>
          <w:rFonts w:ascii="Arial" w:hAnsi="Arial" w:cs="Arial"/>
          <w:color w:val="auto"/>
          <w:sz w:val="22"/>
          <w:szCs w:val="22"/>
        </w:rPr>
        <w:br/>
        <w:t>If you drop the high school class, you must also withdraw from the UVU class to avoid receiving a failing grade.</w:t>
      </w:r>
    </w:p>
    <w:p w14:paraId="71856B41" w14:textId="77777777" w:rsidR="006C6459" w:rsidRPr="00507D3C" w:rsidRDefault="006C6459" w:rsidP="006C6459">
      <w:pPr>
        <w:pStyle w:val="Title"/>
        <w:rPr>
          <w:rFonts w:ascii="Arial" w:hAnsi="Arial" w:cs="Arial"/>
          <w:color w:val="auto"/>
          <w:sz w:val="22"/>
          <w:szCs w:val="22"/>
        </w:rPr>
      </w:pPr>
      <w:r w:rsidRPr="00507D3C">
        <w:rPr>
          <w:rFonts w:ascii="Arial" w:hAnsi="Arial" w:cs="Arial"/>
          <w:color w:val="auto"/>
          <w:sz w:val="22"/>
          <w:szCs w:val="22"/>
        </w:rPr>
        <w:t>Due dates and this syllabus may change at the instructor’s discretion due to the needs of the class members.</w:t>
      </w:r>
    </w:p>
    <w:p w14:paraId="33734482" w14:textId="59644AEF" w:rsidR="00B6590A" w:rsidRPr="00507D3C" w:rsidRDefault="00B6590A" w:rsidP="00A368A6">
      <w:pPr>
        <w:rPr>
          <w:rFonts w:ascii="Arial" w:hAnsi="Arial" w:cs="Arial"/>
          <w:color w:val="auto"/>
          <w:sz w:val="22"/>
          <w:szCs w:val="22"/>
        </w:rPr>
      </w:pPr>
    </w:p>
    <w:sectPr w:rsidR="00B6590A" w:rsidRPr="00507D3C" w:rsidSect="00607919">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8078" w14:textId="77777777" w:rsidR="00607919" w:rsidRDefault="00607919">
      <w:pPr>
        <w:spacing w:after="0"/>
      </w:pPr>
      <w:r>
        <w:separator/>
      </w:r>
    </w:p>
  </w:endnote>
  <w:endnote w:type="continuationSeparator" w:id="0">
    <w:p w14:paraId="39A1FDDD" w14:textId="77777777" w:rsidR="00607919" w:rsidRDefault="006079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8270" w14:textId="77777777" w:rsidR="00607919" w:rsidRDefault="00607919">
      <w:pPr>
        <w:spacing w:after="0"/>
      </w:pPr>
      <w:r>
        <w:separator/>
      </w:r>
    </w:p>
  </w:footnote>
  <w:footnote w:type="continuationSeparator" w:id="0">
    <w:p w14:paraId="23954B7C" w14:textId="77777777" w:rsidR="00607919" w:rsidRDefault="006079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006870">
    <w:abstractNumId w:val="0"/>
  </w:num>
  <w:num w:numId="2" w16cid:durableId="1014192714">
    <w:abstractNumId w:val="9"/>
  </w:num>
  <w:num w:numId="3" w16cid:durableId="1539583269">
    <w:abstractNumId w:val="11"/>
  </w:num>
  <w:num w:numId="4" w16cid:durableId="1427269057">
    <w:abstractNumId w:val="5"/>
  </w:num>
  <w:num w:numId="5" w16cid:durableId="1964075951">
    <w:abstractNumId w:val="5"/>
    <w:lvlOverride w:ilvl="0">
      <w:startOverride w:val="1"/>
    </w:lvlOverride>
  </w:num>
  <w:num w:numId="6" w16cid:durableId="1211914611">
    <w:abstractNumId w:val="1"/>
  </w:num>
  <w:num w:numId="7" w16cid:durableId="520053213">
    <w:abstractNumId w:val="2"/>
  </w:num>
  <w:num w:numId="8" w16cid:durableId="1834182487">
    <w:abstractNumId w:val="6"/>
  </w:num>
  <w:num w:numId="9" w16cid:durableId="480193160">
    <w:abstractNumId w:val="4"/>
  </w:num>
  <w:num w:numId="10" w16cid:durableId="1216314935">
    <w:abstractNumId w:val="12"/>
  </w:num>
  <w:num w:numId="11" w16cid:durableId="721368836">
    <w:abstractNumId w:val="13"/>
  </w:num>
  <w:num w:numId="12" w16cid:durableId="828137682">
    <w:abstractNumId w:val="10"/>
  </w:num>
  <w:num w:numId="13" w16cid:durableId="876700338">
    <w:abstractNumId w:val="7"/>
  </w:num>
  <w:num w:numId="14" w16cid:durableId="227620961">
    <w:abstractNumId w:val="3"/>
  </w:num>
  <w:num w:numId="15" w16cid:durableId="2057581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0F5E"/>
    <w:rsid w:val="0002372A"/>
    <w:rsid w:val="00035E18"/>
    <w:rsid w:val="00086253"/>
    <w:rsid w:val="0009472F"/>
    <w:rsid w:val="000A307C"/>
    <w:rsid w:val="000B5D22"/>
    <w:rsid w:val="000C54B8"/>
    <w:rsid w:val="000E6603"/>
    <w:rsid w:val="00100709"/>
    <w:rsid w:val="00156D5C"/>
    <w:rsid w:val="00194998"/>
    <w:rsid w:val="001E090C"/>
    <w:rsid w:val="001F1836"/>
    <w:rsid w:val="002470E9"/>
    <w:rsid w:val="002620CF"/>
    <w:rsid w:val="0026559F"/>
    <w:rsid w:val="002A2500"/>
    <w:rsid w:val="002F238C"/>
    <w:rsid w:val="0035334F"/>
    <w:rsid w:val="0037056D"/>
    <w:rsid w:val="00376A96"/>
    <w:rsid w:val="00383A7C"/>
    <w:rsid w:val="00386123"/>
    <w:rsid w:val="003B0412"/>
    <w:rsid w:val="003F0AA3"/>
    <w:rsid w:val="0040226E"/>
    <w:rsid w:val="00411D8F"/>
    <w:rsid w:val="004451C7"/>
    <w:rsid w:val="00445E58"/>
    <w:rsid w:val="00452E1C"/>
    <w:rsid w:val="00464386"/>
    <w:rsid w:val="004644BA"/>
    <w:rsid w:val="00472EFE"/>
    <w:rsid w:val="00476BF8"/>
    <w:rsid w:val="004E25B8"/>
    <w:rsid w:val="00507D3C"/>
    <w:rsid w:val="00550EDF"/>
    <w:rsid w:val="00566F99"/>
    <w:rsid w:val="00581921"/>
    <w:rsid w:val="005861E1"/>
    <w:rsid w:val="00607919"/>
    <w:rsid w:val="00631BD1"/>
    <w:rsid w:val="00640FB2"/>
    <w:rsid w:val="006831E2"/>
    <w:rsid w:val="006A613B"/>
    <w:rsid w:val="006C6459"/>
    <w:rsid w:val="006E1AC8"/>
    <w:rsid w:val="006F30B3"/>
    <w:rsid w:val="00704941"/>
    <w:rsid w:val="00713DA5"/>
    <w:rsid w:val="00762F1D"/>
    <w:rsid w:val="00770939"/>
    <w:rsid w:val="007E4222"/>
    <w:rsid w:val="00820148"/>
    <w:rsid w:val="00872E98"/>
    <w:rsid w:val="008A7519"/>
    <w:rsid w:val="009C5F61"/>
    <w:rsid w:val="009F1377"/>
    <w:rsid w:val="009F70A0"/>
    <w:rsid w:val="00A02607"/>
    <w:rsid w:val="00A26B5F"/>
    <w:rsid w:val="00A368A6"/>
    <w:rsid w:val="00A52EF5"/>
    <w:rsid w:val="00A6110E"/>
    <w:rsid w:val="00A90565"/>
    <w:rsid w:val="00A976E3"/>
    <w:rsid w:val="00B02858"/>
    <w:rsid w:val="00B5768B"/>
    <w:rsid w:val="00B6590A"/>
    <w:rsid w:val="00B86749"/>
    <w:rsid w:val="00B9785D"/>
    <w:rsid w:val="00BF681B"/>
    <w:rsid w:val="00C25960"/>
    <w:rsid w:val="00C471AE"/>
    <w:rsid w:val="00C82A4E"/>
    <w:rsid w:val="00C858DF"/>
    <w:rsid w:val="00CB3E2C"/>
    <w:rsid w:val="00D24A03"/>
    <w:rsid w:val="00D9327F"/>
    <w:rsid w:val="00DA1972"/>
    <w:rsid w:val="00DA66B7"/>
    <w:rsid w:val="00E058E9"/>
    <w:rsid w:val="00E63857"/>
    <w:rsid w:val="00E754A3"/>
    <w:rsid w:val="00E766E1"/>
    <w:rsid w:val="00EA25B2"/>
    <w:rsid w:val="00ED077F"/>
    <w:rsid w:val="00EE1A99"/>
    <w:rsid w:val="00F14835"/>
    <w:rsid w:val="00F26331"/>
    <w:rsid w:val="00F65C5A"/>
    <w:rsid w:val="00F77622"/>
    <w:rsid w:val="00F8604C"/>
    <w:rsid w:val="00FD3C68"/>
    <w:rsid w:val="00FF3FC4"/>
    <w:rsid w:val="7CEFE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customStyle="1" w:styleId="ally-file-link-holder">
    <w:name w:val="ally-file-link-holder"/>
    <w:basedOn w:val="DefaultParagraphFont"/>
    <w:rsid w:val="0050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53305228">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1197748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168210109">
      <w:bodyDiv w:val="1"/>
      <w:marLeft w:val="0"/>
      <w:marRight w:val="0"/>
      <w:marTop w:val="0"/>
      <w:marBottom w:val="0"/>
      <w:divBdr>
        <w:top w:val="none" w:sz="0" w:space="0" w:color="auto"/>
        <w:left w:val="none" w:sz="0" w:space="0" w:color="auto"/>
        <w:bottom w:val="none" w:sz="0" w:space="0" w:color="auto"/>
        <w:right w:val="none" w:sz="0" w:space="0" w:color="auto"/>
      </w:divBdr>
    </w:div>
    <w:div w:id="147568141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14940741">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s://uvu.instructure.com/courses/559785/files/109924414/preview"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7</TotalTime>
  <Pages>5</Pages>
  <Words>2070</Words>
  <Characters>11804</Characters>
  <Application>Microsoft Office Word</Application>
  <DocSecurity>0</DocSecurity>
  <Lines>98</Lines>
  <Paragraphs>27</Paragraphs>
  <ScaleCrop>false</ScaleCrop>
  <Company>Utah Valley University</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Charlotte Poulton</cp:lastModifiedBy>
  <cp:revision>2</cp:revision>
  <dcterms:created xsi:type="dcterms:W3CDTF">2024-04-19T16:29:00Z</dcterms:created>
  <dcterms:modified xsi:type="dcterms:W3CDTF">2024-04-19T16:29:00Z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