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6FC6" w14:textId="66ADCA89" w:rsidR="004D27B9" w:rsidRPr="00BC36B6" w:rsidRDefault="00BC36B6" w:rsidP="00BC36B6">
      <w:pPr>
        <w:ind w:right="-4"/>
        <w:rPr>
          <w:rFonts w:ascii="Book Antiqua" w:hAnsi="Book Antiqua"/>
          <w:b/>
          <w:smallCaps/>
        </w:rPr>
      </w:pPr>
      <w:r w:rsidRPr="00BC36B6">
        <w:rPr>
          <w:rFonts w:ascii="Book Antiqua" w:hAnsi="Book Antiqua"/>
          <w:b/>
          <w:smallCaps/>
        </w:rPr>
        <w:t>Dept. of Information Systems &amp; Technology</w:t>
      </w:r>
      <w:r w:rsidRPr="00BC36B6">
        <w:rPr>
          <w:rFonts w:ascii="Book Antiqua" w:hAnsi="Book Antiqua"/>
          <w:b/>
          <w:smallCaps/>
        </w:rPr>
        <w:br/>
      </w:r>
      <w:r w:rsidR="009E0B1F" w:rsidRPr="00E32DD9">
        <w:rPr>
          <w:rFonts w:ascii="Book Antiqua" w:hAnsi="Book Antiqua"/>
          <w:b/>
          <w:smallCaps/>
          <w:sz w:val="18"/>
          <w:szCs w:val="18"/>
        </w:rPr>
        <w:t>Scott M. Smith College of Engineering and Technology</w:t>
      </w:r>
      <w:r w:rsidRPr="00BC36B6">
        <w:rPr>
          <w:b/>
          <w:smallCaps/>
        </w:rPr>
        <w:br/>
      </w:r>
      <w:r w:rsidRPr="00BC36B6">
        <w:rPr>
          <w:rFonts w:ascii="Book Antiqua" w:hAnsi="Book Antiqua"/>
          <w:b/>
          <w:smallCaps/>
        </w:rPr>
        <w:t>Utah Valley University</w:t>
      </w:r>
    </w:p>
    <w:p w14:paraId="0AD1CA16" w14:textId="45FA7C7F" w:rsidR="00BC36B6" w:rsidRDefault="00BC36B6" w:rsidP="00BC36B6">
      <w:r w:rsidRPr="00BC36B6">
        <w:rPr>
          <w:rFonts w:ascii="Book Antiqua" w:hAnsi="Book Antiqua"/>
          <w:b/>
          <w:smallCaps/>
        </w:rPr>
        <w:t>Course Syllabus</w:t>
      </w:r>
      <w:r>
        <w:t xml:space="preserve"> </w:t>
      </w:r>
      <w:r w:rsidRPr="00BC36B6">
        <w:rPr>
          <w:b/>
        </w:rPr>
        <w:t>–</w:t>
      </w:r>
      <w:r>
        <w:t xml:space="preserve"> </w:t>
      </w:r>
      <w:r w:rsidR="00AA1A9B" w:rsidRPr="0091197E">
        <w:rPr>
          <w:b/>
        </w:rPr>
        <w:t>INFO 2410</w:t>
      </w:r>
      <w:r w:rsidR="00AA1A9B">
        <w:rPr>
          <w:b/>
        </w:rPr>
        <w:t xml:space="preserve"> </w:t>
      </w:r>
      <w:r>
        <w:t>Database F</w:t>
      </w:r>
      <w:r w:rsidR="001F093A">
        <w:t>undamentals</w:t>
      </w:r>
      <w:r w:rsidR="001F093A">
        <w:br/>
      </w:r>
      <w:r w:rsidR="009E0B1F">
        <w:t>Spring</w:t>
      </w:r>
      <w:r w:rsidR="001F093A">
        <w:t xml:space="preserve"> Semester 202</w:t>
      </w:r>
      <w:r w:rsidR="008D6646">
        <w:t>4</w:t>
      </w:r>
      <w:r w:rsidR="0091197E">
        <w:br/>
      </w:r>
      <w:r w:rsidR="009E0B1F">
        <w:t xml:space="preserve">Jan </w:t>
      </w:r>
      <w:r w:rsidR="008D6646">
        <w:t>8</w:t>
      </w:r>
      <w:r w:rsidR="00975D62">
        <w:t xml:space="preserve"> – </w:t>
      </w:r>
      <w:r w:rsidR="009E0B1F">
        <w:t>May</w:t>
      </w:r>
      <w:r w:rsidR="00FC4AFA">
        <w:t xml:space="preserve"> </w:t>
      </w:r>
      <w:r w:rsidR="008D6646">
        <w:t>1</w:t>
      </w:r>
      <w:r>
        <w:br/>
      </w:r>
    </w:p>
    <w:p w14:paraId="2D426896" w14:textId="77777777" w:rsidR="00BC36B6" w:rsidRDefault="00BC36B6" w:rsidP="00BC36B6">
      <w:pPr>
        <w:jc w:val="right"/>
        <w:rPr>
          <w:b/>
        </w:rPr>
      </w:pPr>
      <w:r>
        <w:br w:type="column"/>
      </w:r>
      <w:r w:rsidRPr="00BC36B6">
        <w:rPr>
          <w:rFonts w:ascii="Book Antiqua" w:hAnsi="Book Antiqua"/>
          <w:b/>
          <w:smallCaps/>
        </w:rPr>
        <w:t>Faculty:</w:t>
      </w:r>
      <w:r w:rsidR="00C96CC9">
        <w:t xml:space="preserve"> John E. Anderson, Ph.D.</w:t>
      </w:r>
      <w:r w:rsidR="00C96CC9">
        <w:br/>
        <w:t>CS 601j</w:t>
      </w:r>
      <w:r>
        <w:t>, Phone 801-863-8308</w:t>
      </w:r>
      <w:r>
        <w:br/>
      </w:r>
      <w:hyperlink r:id="rId7" w:history="1">
        <w:r w:rsidRPr="006B7E6F">
          <w:rPr>
            <w:rStyle w:val="Hyperlink"/>
            <w:b/>
          </w:rPr>
          <w:t>janderson@uvu.edu</w:t>
        </w:r>
      </w:hyperlink>
    </w:p>
    <w:p w14:paraId="67B31DFA" w14:textId="30FF1CA4" w:rsidR="00BC36B6" w:rsidRPr="0091197E" w:rsidRDefault="0091197E" w:rsidP="00001B1B">
      <w:pPr>
        <w:jc w:val="right"/>
      </w:pPr>
      <w:r w:rsidRPr="0091197E">
        <w:rPr>
          <w:rFonts w:ascii="Book Antiqua" w:hAnsi="Book Antiqua"/>
          <w:b/>
          <w:smallCaps/>
        </w:rPr>
        <w:t>Office Hours:</w:t>
      </w:r>
      <w:r>
        <w:rPr>
          <w:b/>
        </w:rPr>
        <w:t xml:space="preserve">  </w:t>
      </w:r>
      <w:proofErr w:type="spellStart"/>
      <w:r w:rsidR="00AA1A9B" w:rsidRPr="005074B1">
        <w:rPr>
          <w:b/>
          <w:bCs/>
        </w:rPr>
        <w:t>T</w:t>
      </w:r>
      <w:r w:rsidR="008E7564" w:rsidRPr="005074B1">
        <w:rPr>
          <w:b/>
          <w:bCs/>
        </w:rPr>
        <w:t>&amp;</w:t>
      </w:r>
      <w:r w:rsidR="00B51326" w:rsidRPr="005074B1">
        <w:rPr>
          <w:b/>
          <w:bCs/>
        </w:rPr>
        <w:t>Th</w:t>
      </w:r>
      <w:proofErr w:type="spellEnd"/>
      <w:r w:rsidR="00B51326" w:rsidRPr="005074B1">
        <w:rPr>
          <w:b/>
          <w:bCs/>
        </w:rPr>
        <w:t xml:space="preserve"> </w:t>
      </w:r>
      <w:r w:rsidR="008D6646">
        <w:rPr>
          <w:b/>
          <w:bCs/>
        </w:rPr>
        <w:t>1:30</w:t>
      </w:r>
      <w:r w:rsidR="00B51326" w:rsidRPr="005074B1">
        <w:rPr>
          <w:b/>
          <w:bCs/>
        </w:rPr>
        <w:t>-</w:t>
      </w:r>
      <w:r w:rsidR="007B6077" w:rsidRPr="005074B1">
        <w:rPr>
          <w:b/>
          <w:bCs/>
        </w:rPr>
        <w:t>4</w:t>
      </w:r>
      <w:r w:rsidR="00B51326" w:rsidRPr="005074B1">
        <w:rPr>
          <w:b/>
          <w:bCs/>
        </w:rPr>
        <w:t>:0</w:t>
      </w:r>
      <w:r w:rsidRPr="005074B1">
        <w:rPr>
          <w:b/>
          <w:bCs/>
        </w:rPr>
        <w:t>0</w:t>
      </w:r>
      <w:r w:rsidR="007B6077">
        <w:t xml:space="preserve"> </w:t>
      </w:r>
      <w:r w:rsidR="007B6077">
        <w:br/>
      </w:r>
      <w:r w:rsidR="009E0B1F">
        <w:t xml:space="preserve">in office or </w:t>
      </w:r>
      <w:r w:rsidR="00E97967">
        <w:t xml:space="preserve">using </w:t>
      </w:r>
      <w:r w:rsidR="008E7564">
        <w:t>MS Teams</w:t>
      </w:r>
      <w:r>
        <w:t xml:space="preserve">, </w:t>
      </w:r>
      <w:r w:rsidR="009E0B1F">
        <w:br/>
      </w:r>
      <w:r>
        <w:t xml:space="preserve">or by </w:t>
      </w:r>
      <w:proofErr w:type="gramStart"/>
      <w:r>
        <w:t>appointment</w:t>
      </w:r>
      <w:proofErr w:type="gramEnd"/>
    </w:p>
    <w:p w14:paraId="5D91F7B4" w14:textId="77777777" w:rsidR="00BC36B6" w:rsidRDefault="00BC36B6" w:rsidP="00BC36B6">
      <w:pPr>
        <w:jc w:val="right"/>
        <w:rPr>
          <w:b/>
        </w:rPr>
      </w:pPr>
    </w:p>
    <w:p w14:paraId="43D8A635" w14:textId="77777777" w:rsidR="00BC36B6" w:rsidRDefault="00BC36B6" w:rsidP="00BC36B6">
      <w:pPr>
        <w:jc w:val="right"/>
        <w:sectPr w:rsidR="00BC36B6" w:rsidSect="00BC36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num="2" w:space="188" w:equalWidth="0">
            <w:col w:w="5760" w:space="188"/>
            <w:col w:w="3412"/>
          </w:cols>
          <w:docGrid w:linePitch="360"/>
        </w:sectPr>
      </w:pPr>
    </w:p>
    <w:p w14:paraId="727DF245" w14:textId="417905F5" w:rsidR="0060257F" w:rsidRPr="009677C2" w:rsidRDefault="0060257F" w:rsidP="0060257F">
      <w:pPr>
        <w:rPr>
          <w:rFonts w:ascii="Book Antiqua" w:hAnsi="Book Antiqua"/>
          <w:b/>
          <w:smallCaps/>
        </w:rPr>
      </w:pPr>
      <w:r w:rsidRPr="009677C2">
        <w:rPr>
          <w:rFonts w:ascii="Book Antiqua" w:hAnsi="Book Antiqua"/>
          <w:b/>
          <w:smallCaps/>
        </w:rPr>
        <w:t>Technical Support:</w:t>
      </w:r>
    </w:p>
    <w:p w14:paraId="022343B5" w14:textId="0322A223" w:rsidR="000544D9" w:rsidRDefault="0060257F" w:rsidP="000544D9">
      <w:pPr>
        <w:sectPr w:rsidR="000544D9" w:rsidSect="00941044">
          <w:type w:val="continuous"/>
          <w:pgSz w:w="12240" w:h="15840"/>
          <w:pgMar w:top="1440" w:right="1440" w:bottom="1440" w:left="1440" w:header="720" w:footer="720" w:gutter="0"/>
          <w:cols w:num="2" w:space="188" w:equalWidth="0">
            <w:col w:w="2160" w:space="188"/>
            <w:col w:w="7012"/>
          </w:cols>
          <w:docGrid w:linePitch="360"/>
        </w:sectPr>
      </w:pPr>
      <w:r w:rsidRPr="009677C2">
        <w:rPr>
          <w:b/>
          <w:bCs/>
        </w:rPr>
        <w:br w:type="column"/>
      </w:r>
      <w:r w:rsidRPr="009677C2">
        <w:rPr>
          <w:b/>
          <w:bCs/>
        </w:rPr>
        <w:t xml:space="preserve">IT Services: </w:t>
      </w:r>
      <w:r w:rsidRPr="009677C2">
        <w:rPr>
          <w:bCs/>
        </w:rPr>
        <w:t xml:space="preserve">UVU Service Desk - </w:t>
      </w:r>
      <w:hyperlink r:id="rId14" w:history="1">
        <w:r w:rsidRPr="009677C2">
          <w:rPr>
            <w:rStyle w:val="Hyperlink"/>
            <w:bCs/>
            <w:color w:val="auto"/>
            <w:u w:val="none"/>
          </w:rPr>
          <w:t>https://www.uvu.edu/servicedesk/</w:t>
        </w:r>
      </w:hyperlink>
      <w:r w:rsidRPr="009677C2">
        <w:rPr>
          <w:bCs/>
        </w:rPr>
        <w:t xml:space="preserve">  801-863-8888 hours M-F 7-6. Chat and Self-service are also available.</w:t>
      </w:r>
      <w:r w:rsidR="000544D9" w:rsidRPr="000544D9">
        <w:t xml:space="preserve"> </w:t>
      </w:r>
    </w:p>
    <w:p w14:paraId="1DE93A0B" w14:textId="77777777" w:rsidR="000544D9" w:rsidRDefault="000544D9" w:rsidP="000544D9">
      <w:pPr>
        <w:rPr>
          <w:b/>
          <w:bCs/>
        </w:rPr>
      </w:pPr>
      <w:r>
        <w:rPr>
          <w:rFonts w:ascii="Book Antiqua" w:hAnsi="Book Antiqua"/>
          <w:b/>
          <w:smallCaps/>
        </w:rPr>
        <w:t>UVU Care Hub</w:t>
      </w:r>
      <w:r w:rsidRPr="00160B40">
        <w:rPr>
          <w:rFonts w:ascii="Book Antiqua" w:hAnsi="Book Antiqua"/>
          <w:b/>
          <w:smallCaps/>
        </w:rPr>
        <w:t>:</w:t>
      </w:r>
      <w:r>
        <w:rPr>
          <w:b/>
          <w:bCs/>
        </w:rPr>
        <w:br w:type="column"/>
      </w:r>
      <w:r>
        <w:rPr>
          <w:b/>
          <w:bCs/>
        </w:rPr>
        <w:t xml:space="preserve">There are many helpful services (health, safety, food, housing, etc.) available for you at UVU </w:t>
      </w:r>
      <w:hyperlink r:id="rId15" w:history="1">
        <w:r w:rsidRPr="00FB0BA2">
          <w:rPr>
            <w:rStyle w:val="Hyperlink"/>
            <w:b/>
            <w:bCs/>
          </w:rPr>
          <w:t>https://www.uvu.edu/studentcare/</w:t>
        </w:r>
      </w:hyperlink>
      <w:r>
        <w:rPr>
          <w:b/>
          <w:bCs/>
        </w:rPr>
        <w:t xml:space="preserve"> </w:t>
      </w:r>
    </w:p>
    <w:p w14:paraId="223EC781" w14:textId="17646FD3" w:rsidR="0060257F" w:rsidRPr="009677C2" w:rsidRDefault="0060257F" w:rsidP="0060257F">
      <w:pPr>
        <w:rPr>
          <w:bCs/>
        </w:rPr>
        <w:sectPr w:rsidR="0060257F" w:rsidRPr="009677C2" w:rsidSect="00941044">
          <w:type w:val="continuous"/>
          <w:pgSz w:w="12240" w:h="15840"/>
          <w:pgMar w:top="1440" w:right="1440" w:bottom="1440" w:left="1440" w:header="720" w:footer="720" w:gutter="0"/>
          <w:cols w:num="2" w:space="188" w:equalWidth="0">
            <w:col w:w="2160" w:space="188"/>
            <w:col w:w="7012"/>
          </w:cols>
          <w:docGrid w:linePitch="360"/>
        </w:sectPr>
      </w:pPr>
    </w:p>
    <w:p w14:paraId="696D15B8" w14:textId="77777777" w:rsidR="00BC36B6" w:rsidRPr="00160B40" w:rsidRDefault="0091197E" w:rsidP="0091197E">
      <w:pPr>
        <w:rPr>
          <w:rFonts w:ascii="Book Antiqua" w:hAnsi="Book Antiqua"/>
          <w:b/>
          <w:smallCaps/>
        </w:rPr>
      </w:pPr>
      <w:r w:rsidRPr="00160B40">
        <w:rPr>
          <w:rFonts w:ascii="Book Antiqua" w:hAnsi="Book Antiqua"/>
          <w:b/>
          <w:smallCaps/>
        </w:rPr>
        <w:t>Required Textbooks:</w:t>
      </w:r>
    </w:p>
    <w:p w14:paraId="18E72537" w14:textId="78313146" w:rsidR="007864AB" w:rsidRPr="00AE40FE" w:rsidRDefault="0091197E" w:rsidP="007864AB">
      <w:pPr>
        <w:rPr>
          <w:bCs/>
        </w:rPr>
      </w:pPr>
      <w:r>
        <w:rPr>
          <w:b/>
          <w:bCs/>
        </w:rPr>
        <w:br w:type="column"/>
      </w:r>
      <w:r w:rsidR="00723A96">
        <w:rPr>
          <w:bCs/>
          <w:u w:val="single"/>
        </w:rPr>
        <w:t>Murach’s SQL Server 20</w:t>
      </w:r>
      <w:r w:rsidR="008D6646">
        <w:rPr>
          <w:bCs/>
          <w:u w:val="single"/>
        </w:rPr>
        <w:t>22</w:t>
      </w:r>
      <w:r w:rsidR="00723A96" w:rsidRPr="00AE40FE">
        <w:rPr>
          <w:bCs/>
          <w:u w:val="single"/>
        </w:rPr>
        <w:t xml:space="preserve"> for Developers</w:t>
      </w:r>
      <w:r w:rsidR="00723A96" w:rsidRPr="00AE40FE">
        <w:rPr>
          <w:bCs/>
        </w:rPr>
        <w:t>, by Syverson &amp; Murach, 20</w:t>
      </w:r>
      <w:r w:rsidR="00723A96">
        <w:rPr>
          <w:bCs/>
        </w:rPr>
        <w:t>2</w:t>
      </w:r>
      <w:r w:rsidR="008D6646">
        <w:rPr>
          <w:bCs/>
        </w:rPr>
        <w:t>3</w:t>
      </w:r>
      <w:r w:rsidR="00723A96">
        <w:rPr>
          <w:bCs/>
        </w:rPr>
        <w:t>, I</w:t>
      </w:r>
      <w:r w:rsidR="00723A96" w:rsidRPr="00723A96">
        <w:rPr>
          <w:bCs/>
        </w:rPr>
        <w:t xml:space="preserve">SBN </w:t>
      </w:r>
      <w:r w:rsidR="008D6646" w:rsidRPr="00AE40FE">
        <w:rPr>
          <w:bCs/>
        </w:rPr>
        <w:t>978-1-</w:t>
      </w:r>
      <w:r w:rsidR="008D6646">
        <w:rPr>
          <w:bCs/>
        </w:rPr>
        <w:t>943873</w:t>
      </w:r>
      <w:r w:rsidR="008D6646" w:rsidRPr="00AE40FE">
        <w:rPr>
          <w:bCs/>
        </w:rPr>
        <w:t>-</w:t>
      </w:r>
      <w:r w:rsidR="008D6646">
        <w:rPr>
          <w:bCs/>
        </w:rPr>
        <w:t>0</w:t>
      </w:r>
      <w:r w:rsidR="008D6646" w:rsidRPr="00AE40FE">
        <w:rPr>
          <w:bCs/>
        </w:rPr>
        <w:t>6-7</w:t>
      </w:r>
      <w:r w:rsidR="008D6646">
        <w:rPr>
          <w:bCs/>
        </w:rPr>
        <w:t xml:space="preserve"> </w:t>
      </w:r>
      <w:r w:rsidR="00723A96">
        <w:rPr>
          <w:bCs/>
        </w:rPr>
        <w:t>(or</w:t>
      </w:r>
      <w:r w:rsidR="00723A96" w:rsidRPr="00723A96">
        <w:rPr>
          <w:bCs/>
        </w:rPr>
        <w:t xml:space="preserve"> </w:t>
      </w:r>
      <w:r w:rsidR="007864AB" w:rsidRPr="00AE40FE">
        <w:rPr>
          <w:bCs/>
          <w:u w:val="single"/>
        </w:rPr>
        <w:t>Murach’s SQL Server 201</w:t>
      </w:r>
      <w:r w:rsidR="008D6646">
        <w:rPr>
          <w:bCs/>
          <w:u w:val="single"/>
        </w:rPr>
        <w:t>9</w:t>
      </w:r>
      <w:r w:rsidR="007864AB" w:rsidRPr="00AE40FE">
        <w:rPr>
          <w:bCs/>
          <w:u w:val="single"/>
        </w:rPr>
        <w:t xml:space="preserve"> for Developers</w:t>
      </w:r>
      <w:r w:rsidR="007864AB" w:rsidRPr="00AE40FE">
        <w:rPr>
          <w:bCs/>
        </w:rPr>
        <w:t>, by Syverson &amp; Murach, 201</w:t>
      </w:r>
      <w:r w:rsidR="008D6646">
        <w:rPr>
          <w:bCs/>
        </w:rPr>
        <w:t>9</w:t>
      </w:r>
      <w:r w:rsidR="007864AB" w:rsidRPr="00AE40FE">
        <w:rPr>
          <w:bCs/>
        </w:rPr>
        <w:t xml:space="preserve">, ISBN </w:t>
      </w:r>
      <w:r w:rsidR="008D6646" w:rsidRPr="00723A96">
        <w:rPr>
          <w:bCs/>
        </w:rPr>
        <w:t>978-1-943872-57- 2</w:t>
      </w:r>
      <w:r w:rsidR="00723A96">
        <w:rPr>
          <w:bCs/>
        </w:rPr>
        <w:t>)</w:t>
      </w:r>
    </w:p>
    <w:p w14:paraId="768B5BA2" w14:textId="77777777" w:rsidR="00C96CC9" w:rsidRDefault="00C96CC9" w:rsidP="0091197E">
      <w:pPr>
        <w:sectPr w:rsidR="00C96CC9" w:rsidSect="00941044">
          <w:type w:val="continuous"/>
          <w:pgSz w:w="12240" w:h="15840"/>
          <w:pgMar w:top="1440" w:right="1440" w:bottom="1440" w:left="1440" w:header="720" w:footer="720" w:gutter="0"/>
          <w:cols w:num="2" w:space="188" w:equalWidth="0">
            <w:col w:w="2160" w:space="188"/>
            <w:col w:w="7012"/>
          </w:cols>
          <w:docGrid w:linePitch="360"/>
        </w:sectPr>
      </w:pPr>
      <w:r w:rsidRPr="00AE40FE">
        <w:rPr>
          <w:bCs/>
          <w:u w:val="single"/>
        </w:rPr>
        <w:t>Hands-On Database</w:t>
      </w:r>
      <w:r w:rsidRPr="00AE40FE">
        <w:rPr>
          <w:bCs/>
        </w:rPr>
        <w:t>, 2 Ed</w:t>
      </w:r>
      <w:r>
        <w:rPr>
          <w:bCs/>
        </w:rPr>
        <w:t xml:space="preserve"> (or 1 Ed)</w:t>
      </w:r>
      <w:r w:rsidRPr="00AE40FE">
        <w:rPr>
          <w:bCs/>
        </w:rPr>
        <w:t>, by Conger, 2014, ISBN-13: 9780133024418</w:t>
      </w:r>
      <w:r w:rsidR="00650DD5">
        <w:t xml:space="preserve"> (I have seen many 1</w:t>
      </w:r>
      <w:r w:rsidR="00650DD5" w:rsidRPr="00650DD5">
        <w:rPr>
          <w:vertAlign w:val="superscript"/>
        </w:rPr>
        <w:t>st</w:t>
      </w:r>
      <w:r w:rsidR="00650DD5">
        <w:t xml:space="preserve"> editions available for $1.99.)</w:t>
      </w:r>
    </w:p>
    <w:p w14:paraId="5B475FF1" w14:textId="77777777" w:rsidR="0091197E" w:rsidRDefault="007864AB" w:rsidP="0091197E">
      <w:pPr>
        <w:rPr>
          <w:b/>
          <w:bCs/>
        </w:rPr>
      </w:pPr>
      <w:r w:rsidRPr="00160B40">
        <w:rPr>
          <w:rFonts w:ascii="Book Antiqua" w:hAnsi="Book Antiqua"/>
          <w:b/>
          <w:smallCaps/>
        </w:rPr>
        <w:t>Course Web Site:</w:t>
      </w:r>
      <w:r>
        <w:rPr>
          <w:b/>
          <w:bCs/>
        </w:rPr>
        <w:br w:type="column"/>
      </w:r>
      <w:r>
        <w:rPr>
          <w:b/>
          <w:bCs/>
        </w:rPr>
        <w:t>uvu.instructure.org, (CANVAS)</w:t>
      </w:r>
    </w:p>
    <w:p w14:paraId="0222ED4F" w14:textId="77777777" w:rsidR="00AE40FE" w:rsidRDefault="00AE40FE" w:rsidP="0091197E">
      <w:pPr>
        <w:sectPr w:rsidR="00AE40FE" w:rsidSect="00941044">
          <w:type w:val="continuous"/>
          <w:pgSz w:w="12240" w:h="15840"/>
          <w:pgMar w:top="1440" w:right="1440" w:bottom="1440" w:left="1440" w:header="720" w:footer="720" w:gutter="0"/>
          <w:cols w:num="2" w:space="188" w:equalWidth="0">
            <w:col w:w="2160" w:space="188"/>
            <w:col w:w="7012"/>
          </w:cols>
          <w:docGrid w:linePitch="360"/>
        </w:sectPr>
      </w:pPr>
    </w:p>
    <w:p w14:paraId="10F69E88" w14:textId="77777777" w:rsidR="007864AB" w:rsidRDefault="007864AB" w:rsidP="0091197E">
      <w:r w:rsidRPr="00160B40">
        <w:rPr>
          <w:rFonts w:ascii="Book Antiqua" w:hAnsi="Book Antiqua"/>
          <w:b/>
          <w:smallCaps/>
        </w:rPr>
        <w:t>Contacting the Instructor:</w:t>
      </w:r>
      <w:r>
        <w:br w:type="column"/>
      </w:r>
      <w:r w:rsidRPr="007864AB">
        <w:t xml:space="preserve">The </w:t>
      </w:r>
      <w:r w:rsidRPr="007864AB">
        <w:rPr>
          <w:b/>
          <w:bCs/>
        </w:rPr>
        <w:t xml:space="preserve">best way </w:t>
      </w:r>
      <w:r w:rsidRPr="007864AB">
        <w:t xml:space="preserve">to communicate with me is through </w:t>
      </w:r>
      <w:r w:rsidRPr="004F7DDF">
        <w:rPr>
          <w:b/>
          <w:bCs/>
        </w:rPr>
        <w:t>email</w:t>
      </w:r>
      <w:r w:rsidRPr="007864AB">
        <w:t xml:space="preserve"> or in class.  Please use the appropriate subject line in your email.  For this class, the subject you must use is </w:t>
      </w:r>
      <w:r w:rsidRPr="007864AB">
        <w:rPr>
          <w:b/>
        </w:rPr>
        <w:t>INFO 2410</w:t>
      </w:r>
      <w:r w:rsidRPr="007864AB">
        <w:t xml:space="preserve"> along with any additional pertinent information (such as “INFO 2410 question about syllabus”).</w:t>
      </w:r>
    </w:p>
    <w:p w14:paraId="287855FD" w14:textId="77777777" w:rsidR="00AE40FE" w:rsidRDefault="00AE40FE" w:rsidP="0091197E">
      <w:pPr>
        <w:sectPr w:rsidR="00AE40FE" w:rsidSect="00941044">
          <w:type w:val="continuous"/>
          <w:pgSz w:w="12240" w:h="15840"/>
          <w:pgMar w:top="1440" w:right="1440" w:bottom="1440" w:left="1440" w:header="720" w:footer="720" w:gutter="0"/>
          <w:cols w:num="2" w:space="188" w:equalWidth="0">
            <w:col w:w="2160" w:space="188"/>
            <w:col w:w="7012"/>
          </w:cols>
          <w:docGrid w:linePitch="360"/>
        </w:sectPr>
      </w:pPr>
    </w:p>
    <w:p w14:paraId="2B879F35" w14:textId="77777777" w:rsidR="007864AB" w:rsidRPr="007864AB" w:rsidRDefault="007864AB" w:rsidP="007864AB">
      <w:r w:rsidRPr="00160B40">
        <w:rPr>
          <w:rFonts w:ascii="Book Antiqua" w:hAnsi="Book Antiqua"/>
          <w:b/>
          <w:smallCaps/>
        </w:rPr>
        <w:t>General Course Information:</w:t>
      </w:r>
      <w:r>
        <w:br w:type="column"/>
      </w:r>
      <w:r w:rsidRPr="007864AB">
        <w:rPr>
          <w:bCs/>
        </w:rPr>
        <w:t>This course requires a great deal of work.</w:t>
      </w:r>
      <w:r w:rsidRPr="007864AB">
        <w:rPr>
          <w:b/>
          <w:bCs/>
        </w:rPr>
        <w:t xml:space="preserve"> </w:t>
      </w:r>
      <w:r w:rsidRPr="007864AB">
        <w:t xml:space="preserve">Students who do not complete assignments, or do not </w:t>
      </w:r>
      <w:r w:rsidRPr="007864AB">
        <w:rPr>
          <w:b/>
        </w:rPr>
        <w:t>actively participate</w:t>
      </w:r>
      <w:r w:rsidRPr="007864AB">
        <w:t xml:space="preserve"> in class, in their teams, and in course activities </w:t>
      </w:r>
      <w:r w:rsidRPr="007864AB">
        <w:rPr>
          <w:b/>
          <w:bCs/>
        </w:rPr>
        <w:t>cannot</w:t>
      </w:r>
      <w:r w:rsidRPr="007864AB">
        <w:t xml:space="preserve"> receive an A in the course.  </w:t>
      </w:r>
    </w:p>
    <w:p w14:paraId="0CF374FF" w14:textId="77777777" w:rsidR="007864AB" w:rsidRDefault="007864AB" w:rsidP="007864AB">
      <w:r w:rsidRPr="007864AB">
        <w:t xml:space="preserve">While assignments are distributed throughout the semester.  Do not leave assignments until the last </w:t>
      </w:r>
      <w:r w:rsidR="00C96CC9">
        <w:t>minute</w:t>
      </w:r>
      <w:r w:rsidRPr="007864AB">
        <w:t>!  Access to the Internet (Canvas) becomes difficult as more and more students attempt to access the same resources, response time drops</w:t>
      </w:r>
      <w:r w:rsidR="00C96CC9">
        <w:t>, outages occur, bad things happen</w:t>
      </w:r>
      <w:r w:rsidRPr="007864AB">
        <w:t>.</w:t>
      </w:r>
    </w:p>
    <w:p w14:paraId="7EBA4458" w14:textId="77777777" w:rsidR="007864AB" w:rsidRDefault="007864AB" w:rsidP="007864AB">
      <w:pPr>
        <w:sectPr w:rsidR="007864AB" w:rsidSect="00941044">
          <w:type w:val="continuous"/>
          <w:pgSz w:w="12240" w:h="15840"/>
          <w:pgMar w:top="1440" w:right="1440" w:bottom="1440" w:left="1440" w:header="720" w:footer="720" w:gutter="0"/>
          <w:cols w:num="2" w:space="188" w:equalWidth="0">
            <w:col w:w="2160" w:space="188"/>
            <w:col w:w="7012"/>
          </w:cols>
          <w:docGrid w:linePitch="360"/>
        </w:sectPr>
      </w:pPr>
    </w:p>
    <w:p w14:paraId="4ADCCE4B" w14:textId="77777777" w:rsidR="007864AB" w:rsidRDefault="007864AB" w:rsidP="007864AB">
      <w:r w:rsidRPr="00160B40">
        <w:rPr>
          <w:rFonts w:ascii="Book Antiqua" w:hAnsi="Book Antiqua"/>
          <w:b/>
          <w:smallCaps/>
        </w:rPr>
        <w:t>Course Description:</w:t>
      </w:r>
      <w:r>
        <w:br w:type="column"/>
      </w:r>
      <w:r w:rsidRPr="00AE40FE">
        <w:rPr>
          <w:b/>
        </w:rPr>
        <w:t>INFO 2410 Database Fundamentals</w:t>
      </w:r>
      <w:r>
        <w:t>, Prerequisite(s): (INFO 1120 recommended) or (IM 2010 recommended)</w:t>
      </w:r>
    </w:p>
    <w:p w14:paraId="13E2E37F" w14:textId="77777777" w:rsidR="00160B40" w:rsidRDefault="007864AB" w:rsidP="007864AB">
      <w:r>
        <w:t>Introduces concepts and use of database management systems. Presents the relational model, Structured Query Language, database design including normalization theory, and application development tools using an enterprise-level relational database management system. Lab access fee of $35 for computers applies.</w:t>
      </w:r>
    </w:p>
    <w:p w14:paraId="023E4739" w14:textId="77777777" w:rsidR="00160B40" w:rsidRDefault="00160B40">
      <w:r>
        <w:br w:type="page"/>
      </w:r>
    </w:p>
    <w:p w14:paraId="2A3EFF25" w14:textId="77777777" w:rsidR="00160B40" w:rsidRDefault="00160B40" w:rsidP="007864AB">
      <w:pPr>
        <w:sectPr w:rsidR="00160B40" w:rsidSect="00941044">
          <w:type w:val="continuous"/>
          <w:pgSz w:w="12240" w:h="15840"/>
          <w:pgMar w:top="1440" w:right="1440" w:bottom="1440" w:left="1440" w:header="720" w:footer="720" w:gutter="0"/>
          <w:cols w:num="2" w:space="188" w:equalWidth="0">
            <w:col w:w="2160" w:space="188"/>
            <w:col w:w="7012"/>
          </w:cols>
          <w:docGrid w:linePitch="360"/>
        </w:sectPr>
      </w:pPr>
    </w:p>
    <w:p w14:paraId="4DCEF314" w14:textId="77777777" w:rsidR="00160B40" w:rsidRDefault="00160B40" w:rsidP="00160B40">
      <w:pPr>
        <w:sectPr w:rsidR="00160B40" w:rsidSect="00941044">
          <w:type w:val="continuous"/>
          <w:pgSz w:w="12240" w:h="15840"/>
          <w:pgMar w:top="1440" w:right="1440" w:bottom="1440" w:left="1440" w:header="720" w:footer="720" w:gutter="0"/>
          <w:cols w:num="2" w:space="188" w:equalWidth="0">
            <w:col w:w="2160" w:space="188"/>
            <w:col w:w="7012"/>
          </w:cols>
          <w:docGrid w:linePitch="360"/>
        </w:sectPr>
      </w:pPr>
      <w:r w:rsidRPr="00160B40">
        <w:rPr>
          <w:rFonts w:ascii="Book Antiqua" w:hAnsi="Book Antiqua"/>
          <w:b/>
          <w:smallCaps/>
        </w:rPr>
        <w:lastRenderedPageBreak/>
        <w:t>Course Objectives:</w:t>
      </w:r>
      <w:r>
        <w:br w:type="column"/>
      </w:r>
      <w:r w:rsidRPr="00160B40">
        <w:t>At the completion of the course, the student should have obtained the following knowledge and skills:</w:t>
      </w:r>
    </w:p>
    <w:p w14:paraId="17501F6F" w14:textId="77777777" w:rsidR="00160B40" w:rsidRPr="00160B40" w:rsidRDefault="00160B40" w:rsidP="00941044">
      <w:pPr>
        <w:spacing w:after="0" w:line="240" w:lineRule="auto"/>
      </w:pPr>
      <w:r>
        <w:t xml:space="preserve"> </w:t>
      </w:r>
      <w:r>
        <w:br w:type="column"/>
      </w:r>
    </w:p>
    <w:p w14:paraId="77D29EA4" w14:textId="77777777" w:rsidR="00160B40" w:rsidRPr="00160B40" w:rsidRDefault="00160B40" w:rsidP="00941044">
      <w:pPr>
        <w:numPr>
          <w:ilvl w:val="0"/>
          <w:numId w:val="1"/>
        </w:numPr>
        <w:spacing w:after="0" w:line="240" w:lineRule="auto"/>
        <w:ind w:left="806"/>
      </w:pPr>
      <w:r w:rsidRPr="00160B40">
        <w:t>Be able to explain the functions and uses of a database in an enterprise information system.</w:t>
      </w:r>
    </w:p>
    <w:p w14:paraId="661CF80E" w14:textId="77777777" w:rsidR="00160B40" w:rsidRPr="00160B40" w:rsidRDefault="00160B40" w:rsidP="00941044">
      <w:pPr>
        <w:numPr>
          <w:ilvl w:val="0"/>
          <w:numId w:val="1"/>
        </w:numPr>
        <w:spacing w:after="0" w:line="240" w:lineRule="auto"/>
        <w:ind w:left="806"/>
      </w:pPr>
      <w:r w:rsidRPr="00160B40">
        <w:t>Understand the database design and implementation process and how it fits into the System Development Life Cycle (SDLC).</w:t>
      </w:r>
    </w:p>
    <w:p w14:paraId="0065224F" w14:textId="77777777" w:rsidR="00160B40" w:rsidRPr="00160B40" w:rsidRDefault="00160B40" w:rsidP="00941044">
      <w:pPr>
        <w:numPr>
          <w:ilvl w:val="0"/>
          <w:numId w:val="1"/>
        </w:numPr>
        <w:spacing w:after="0" w:line="240" w:lineRule="auto"/>
        <w:ind w:left="806"/>
      </w:pPr>
      <w:r w:rsidRPr="00160B40">
        <w:t>Be able to develop a data model for an organization using standard data modeling techniques.</w:t>
      </w:r>
    </w:p>
    <w:p w14:paraId="42E1CF6C" w14:textId="77777777" w:rsidR="00160B40" w:rsidRPr="00160B40" w:rsidRDefault="00160B40" w:rsidP="00941044">
      <w:pPr>
        <w:numPr>
          <w:ilvl w:val="0"/>
          <w:numId w:val="1"/>
        </w:numPr>
        <w:spacing w:after="0" w:line="240" w:lineRule="auto"/>
        <w:ind w:left="806"/>
      </w:pPr>
      <w:r w:rsidRPr="00160B40">
        <w:t>Be able to convert a data model into a functioning database using an industry standard relational Database Management System (DBMS).</w:t>
      </w:r>
    </w:p>
    <w:p w14:paraId="6BDF27D8" w14:textId="77777777" w:rsidR="00160B40" w:rsidRPr="00160B40" w:rsidRDefault="00160B40" w:rsidP="00941044">
      <w:pPr>
        <w:numPr>
          <w:ilvl w:val="0"/>
          <w:numId w:val="1"/>
        </w:numPr>
        <w:spacing w:after="0" w:line="240" w:lineRule="auto"/>
        <w:ind w:left="806"/>
      </w:pPr>
      <w:r w:rsidRPr="00160B40">
        <w:t>Be able to apply the rules for creating well-formed tables in a database.</w:t>
      </w:r>
    </w:p>
    <w:p w14:paraId="6B0867E0" w14:textId="77777777" w:rsidR="00160B40" w:rsidRPr="00160B40" w:rsidRDefault="00160B40" w:rsidP="00941044">
      <w:pPr>
        <w:numPr>
          <w:ilvl w:val="0"/>
          <w:numId w:val="1"/>
        </w:numPr>
        <w:spacing w:after="0" w:line="240" w:lineRule="auto"/>
        <w:ind w:left="806"/>
      </w:pPr>
      <w:r w:rsidRPr="00160B40">
        <w:t>Be able to query a relational database using the Structured Query Language (SQL).</w:t>
      </w:r>
    </w:p>
    <w:p w14:paraId="3C85F77C" w14:textId="2BAD53D5" w:rsidR="00941044" w:rsidRDefault="00941044" w:rsidP="007864AB"/>
    <w:p w14:paraId="501689FD" w14:textId="4EBD3F57" w:rsidR="001677AC" w:rsidRDefault="001677AC" w:rsidP="007864AB">
      <w:pPr>
        <w:sectPr w:rsidR="001677AC" w:rsidSect="00941044">
          <w:type w:val="continuous"/>
          <w:pgSz w:w="12240" w:h="15840"/>
          <w:pgMar w:top="1440" w:right="1440" w:bottom="1440" w:left="1440" w:header="720" w:footer="720" w:gutter="0"/>
          <w:cols w:num="2" w:space="188" w:equalWidth="0">
            <w:col w:w="2160" w:space="188"/>
            <w:col w:w="7012"/>
          </w:cols>
          <w:docGrid w:linePitch="360"/>
        </w:sectPr>
      </w:pPr>
    </w:p>
    <w:p w14:paraId="7A74144E" w14:textId="1544EEB6" w:rsidR="001677AC" w:rsidRPr="009677C2" w:rsidRDefault="001677AC" w:rsidP="007864AB">
      <w:pPr>
        <w:rPr>
          <w:sz w:val="36"/>
          <w:szCs w:val="36"/>
        </w:rPr>
        <w:sectPr w:rsidR="001677AC" w:rsidRPr="009677C2" w:rsidSect="001677AC">
          <w:type w:val="continuous"/>
          <w:pgSz w:w="12240" w:h="15840"/>
          <w:pgMar w:top="1440" w:right="1440" w:bottom="1440" w:left="1440" w:header="720" w:footer="720" w:gutter="0"/>
          <w:cols w:space="188"/>
          <w:docGrid w:linePitch="360"/>
        </w:sectPr>
      </w:pPr>
      <w:r w:rsidRPr="009677C2">
        <w:rPr>
          <w:sz w:val="36"/>
          <w:szCs w:val="36"/>
        </w:rPr>
        <w:t>IST and UVU Policies, Procedures, and Resources ____________</w:t>
      </w:r>
    </w:p>
    <w:p w14:paraId="523BE062" w14:textId="77777777" w:rsidR="00941044" w:rsidRPr="00941044" w:rsidRDefault="00941044" w:rsidP="00941044">
      <w:pPr>
        <w:rPr>
          <w:bCs/>
        </w:rPr>
      </w:pPr>
      <w:r w:rsidRPr="00941044">
        <w:rPr>
          <w:rFonts w:ascii="Book Antiqua" w:hAnsi="Book Antiqua"/>
          <w:b/>
          <w:smallCaps/>
        </w:rPr>
        <w:t>Academic Honesty:</w:t>
      </w:r>
      <w:r>
        <w:br w:type="column"/>
      </w:r>
      <w:r w:rsidRPr="00941044">
        <w:rPr>
          <w:bCs/>
        </w:rPr>
        <w:t xml:space="preserve">Academic dishonesty will not be tolerated. The penalty for a first offense is a failing grade for the assignment, test, or quiz. The student will not be allowed to resubmit that assignment, test, or quiz for a grade. A second offense will result in a failing grade for the course. All violations of academic integrity will be reported to (a) the Information Systems &amp; Technology Department Chair and (b) the Student Conduct Director. Multiple occurrences of academic integrity violations on record for a student will involve further sanctions, such as probation, suspension, expulsion, and revocation of admissions or degree. Please read Section D Academic Responsibilities and Section M Sanctions described at </w:t>
      </w:r>
      <w:hyperlink r:id="rId16" w:tgtFrame="_blank" w:history="1">
        <w:r w:rsidRPr="00941044">
          <w:rPr>
            <w:rStyle w:val="Hyperlink"/>
            <w:bCs/>
          </w:rPr>
          <w:t>http://www.uvu.edu/catalog/current/policies-requirements/student-rights-and-responsibilities.html</w:t>
        </w:r>
      </w:hyperlink>
      <w:r w:rsidRPr="00941044">
        <w:rPr>
          <w:bCs/>
        </w:rPr>
        <w:t>.</w:t>
      </w:r>
    </w:p>
    <w:p w14:paraId="5E1BE6BE" w14:textId="77777777" w:rsidR="007864AB" w:rsidRDefault="00941044" w:rsidP="00941044">
      <w:pPr>
        <w:rPr>
          <w:bCs/>
        </w:rPr>
      </w:pPr>
      <w:r w:rsidRPr="00941044">
        <w:rPr>
          <w:bCs/>
        </w:rPr>
        <w:t>“Cheating is the act of using, attempting to use, or providing others with unauthorized information, materials, or study aids in academic work. Cheating includes, but is not limited to, passing examination answers to, or taking examinations for someone else, or preparing or copying others’ academic work.”</w:t>
      </w:r>
    </w:p>
    <w:p w14:paraId="6F6FEA60" w14:textId="77777777" w:rsidR="00941044" w:rsidRPr="00941044" w:rsidRDefault="00941044" w:rsidP="00941044">
      <w:pPr>
        <w:rPr>
          <w:bCs/>
        </w:rPr>
      </w:pPr>
      <w:r w:rsidRPr="00941044">
        <w:rPr>
          <w:bCs/>
        </w:rPr>
        <w:t>Cheating includes copying assignments and assessments from another student, taking screenshots of quizzes and tests, sharing copies of unauthorized screenshots, etc., or using a substantial portion of another student’s work as your own work. In other words, if it appears to the professor that the work of two or more students is substantially the same, sanctions will be imposed on all parties. Even after the course is completed, sanctions may be imposed. That is, if evidence surfaces indicating academic integrity violations occurred, you may receive a failing grade on a deliverable, failing course grade, or revocation of a degree.</w:t>
      </w:r>
    </w:p>
    <w:p w14:paraId="3880CB95" w14:textId="51B69009" w:rsidR="00941044" w:rsidRDefault="00941044" w:rsidP="00941044">
      <w:r w:rsidRPr="002F068B">
        <w:rPr>
          <w:rFonts w:ascii="Book Antiqua" w:hAnsi="Book Antiqua"/>
          <w:b/>
          <w:smallCaps/>
        </w:rPr>
        <w:lastRenderedPageBreak/>
        <w:t>Accommodations/Accessibility:</w:t>
      </w:r>
      <w:r>
        <w:br w:type="column"/>
      </w:r>
      <w:r w:rsidRPr="002F068B">
        <w:rPr>
          <w:bCs/>
        </w:rPr>
        <w:t>Students who need accommodations because of a disability may contact the UVU Accessibility Services Department (ASD), located on the Orem Campus in LC 312. To schedule an appointment or to speak with a counselor, call the ASD office at 801-863-8747. Deaf/Hard of Hearing individuals, email </w:t>
      </w:r>
      <w:hyperlink r:id="rId17" w:history="1">
        <w:r w:rsidRPr="002F068B">
          <w:rPr>
            <w:rStyle w:val="Hyperlink"/>
            <w:bCs/>
          </w:rPr>
          <w:t>nicole.hemmingsen@uvu.edu</w:t>
        </w:r>
      </w:hyperlink>
      <w:r w:rsidRPr="002F068B">
        <w:rPr>
          <w:bCs/>
        </w:rPr>
        <w:t> or text 385-208-2677.</w:t>
      </w:r>
      <w:r w:rsidRPr="002F068B">
        <w:t> </w:t>
      </w:r>
    </w:p>
    <w:p w14:paraId="400EF18A" w14:textId="77777777" w:rsidR="002F068B" w:rsidRDefault="002F068B" w:rsidP="00941044">
      <w:pPr>
        <w:sectPr w:rsidR="002F068B" w:rsidSect="00941044">
          <w:type w:val="continuous"/>
          <w:pgSz w:w="12240" w:h="15840"/>
          <w:pgMar w:top="1440" w:right="1440" w:bottom="1440" w:left="1440" w:header="720" w:footer="720" w:gutter="0"/>
          <w:cols w:num="2" w:space="188" w:equalWidth="0">
            <w:col w:w="2160" w:space="188"/>
            <w:col w:w="7012"/>
          </w:cols>
          <w:docGrid w:linePitch="360"/>
        </w:sectPr>
      </w:pPr>
    </w:p>
    <w:p w14:paraId="18550FE1" w14:textId="77777777" w:rsidR="002F068B" w:rsidRPr="002F068B" w:rsidRDefault="002F068B" w:rsidP="002F068B">
      <w:pPr>
        <w:rPr>
          <w:bCs/>
        </w:rPr>
      </w:pPr>
      <w:r w:rsidRPr="002F068B">
        <w:rPr>
          <w:rFonts w:ascii="Book Antiqua" w:hAnsi="Book Antiqua"/>
          <w:b/>
          <w:smallCaps/>
        </w:rPr>
        <w:t>ABET Accreditation</w:t>
      </w:r>
      <w:r>
        <w:rPr>
          <w:rFonts w:ascii="Book Antiqua" w:hAnsi="Book Antiqua"/>
          <w:b/>
          <w:smallCaps/>
        </w:rPr>
        <w:t>:</w:t>
      </w:r>
      <w:r>
        <w:rPr>
          <w:rFonts w:ascii="Arial" w:hAnsi="Arial" w:cs="Arial"/>
          <w:b/>
          <w:bCs/>
          <w:color w:val="0070C0"/>
          <w:sz w:val="26"/>
          <w:szCs w:val="26"/>
        </w:rPr>
        <w:br w:type="column"/>
      </w:r>
      <w:r w:rsidRPr="002F068B">
        <w:rPr>
          <w:bCs/>
        </w:rPr>
        <w:t>The Information Systems and Information Technology programs at UVU are accredited by the Computing Accreditation Commission of the Accreditation Board for Engineering and Technology (ABET). According to ABET, “accreditation is proof that a collegiate program has met certain standards necessary to produce graduates who are ready to enter their professions” (</w:t>
      </w:r>
      <w:hyperlink r:id="rId18" w:history="1">
        <w:r w:rsidRPr="002F068B">
          <w:t>http://www.abet.org/why-accreditation-matters/</w:t>
        </w:r>
      </w:hyperlink>
      <w:r w:rsidRPr="002F068B">
        <w:rPr>
          <w:bCs/>
        </w:rPr>
        <w:t xml:space="preserve">). </w:t>
      </w:r>
    </w:p>
    <w:p w14:paraId="124EEEED" w14:textId="535986CB" w:rsidR="002F068B" w:rsidRPr="002F068B" w:rsidRDefault="002F068B" w:rsidP="002F068B">
      <w:pPr>
        <w:rPr>
          <w:bCs/>
        </w:rPr>
      </w:pPr>
      <w:r w:rsidRPr="002F068B">
        <w:rPr>
          <w:bCs/>
        </w:rPr>
        <w:t xml:space="preserve">The IS&amp;T Department follows strict data collection, curriculum, and assessment standards to maintain ABET accreditation. To ensure both Information Systems and Information Technology programs strive to meet the standardized outcomes, the following outcomes will be addressed </w:t>
      </w:r>
      <w:r w:rsidR="00663938">
        <w:rPr>
          <w:bCs/>
        </w:rPr>
        <w:t>and may be</w:t>
      </w:r>
      <w:r w:rsidRPr="002F068B">
        <w:rPr>
          <w:bCs/>
        </w:rPr>
        <w:t xml:space="preserve"> assessed in this course:</w:t>
      </w:r>
    </w:p>
    <w:p w14:paraId="57548362" w14:textId="77777777" w:rsidR="004F7DDF" w:rsidRPr="004F7DDF" w:rsidRDefault="004F7DDF" w:rsidP="004F7DDF">
      <w:pPr>
        <w:numPr>
          <w:ilvl w:val="0"/>
          <w:numId w:val="6"/>
        </w:numPr>
        <w:rPr>
          <w:bCs/>
        </w:rPr>
      </w:pPr>
      <w:r w:rsidRPr="004F7DDF">
        <w:rPr>
          <w:bCs/>
        </w:rPr>
        <w:t>Analyze a complex computing problem and to apply principles of computing and other relevant disciplines to identify solutions.</w:t>
      </w:r>
    </w:p>
    <w:p w14:paraId="60413A24" w14:textId="77777777" w:rsidR="004F7DDF" w:rsidRPr="004F7DDF" w:rsidRDefault="004F7DDF" w:rsidP="004F7DDF">
      <w:pPr>
        <w:numPr>
          <w:ilvl w:val="0"/>
          <w:numId w:val="6"/>
        </w:numPr>
        <w:rPr>
          <w:bCs/>
        </w:rPr>
      </w:pPr>
      <w:r w:rsidRPr="004F7DDF">
        <w:rPr>
          <w:bCs/>
        </w:rPr>
        <w:t>Design, implement, and evaluate a computing-based solution to meet a given set of computing requirements in the context of the program’s discipline.</w:t>
      </w:r>
    </w:p>
    <w:p w14:paraId="5D2EDEAD" w14:textId="77777777" w:rsidR="002F068B" w:rsidRDefault="002F068B" w:rsidP="00941044">
      <w:pPr>
        <w:rPr>
          <w:bCs/>
        </w:rPr>
        <w:sectPr w:rsidR="002F068B" w:rsidSect="00941044">
          <w:type w:val="continuous"/>
          <w:pgSz w:w="12240" w:h="15840"/>
          <w:pgMar w:top="1440" w:right="1440" w:bottom="1440" w:left="1440" w:header="720" w:footer="720" w:gutter="0"/>
          <w:cols w:num="2" w:space="188" w:equalWidth="0">
            <w:col w:w="2160" w:space="188"/>
            <w:col w:w="7012"/>
          </w:cols>
          <w:docGrid w:linePitch="360"/>
        </w:sectPr>
      </w:pPr>
    </w:p>
    <w:p w14:paraId="6A2167E4" w14:textId="77777777" w:rsidR="002F068B" w:rsidRDefault="002F068B" w:rsidP="00941044">
      <w:r w:rsidRPr="00F70001">
        <w:rPr>
          <w:rFonts w:ascii="Book Antiqua" w:hAnsi="Book Antiqua"/>
          <w:b/>
          <w:smallCaps/>
        </w:rPr>
        <w:t>C</w:t>
      </w:r>
      <w:r w:rsidR="00AE40FE">
        <w:rPr>
          <w:rFonts w:ascii="Book Antiqua" w:hAnsi="Book Antiqua"/>
          <w:b/>
          <w:smallCaps/>
        </w:rPr>
        <w:t>ourse</w:t>
      </w:r>
      <w:r w:rsidRPr="00F70001">
        <w:rPr>
          <w:rFonts w:ascii="Book Antiqua" w:hAnsi="Book Antiqua"/>
          <w:b/>
          <w:smallCaps/>
        </w:rPr>
        <w:t>/</w:t>
      </w:r>
      <w:r w:rsidR="00AE40FE">
        <w:rPr>
          <w:rFonts w:ascii="Book Antiqua" w:hAnsi="Book Antiqua"/>
          <w:b/>
          <w:smallCaps/>
        </w:rPr>
        <w:t>Lab</w:t>
      </w:r>
      <w:r w:rsidRPr="00F70001">
        <w:rPr>
          <w:rFonts w:ascii="Book Antiqua" w:hAnsi="Book Antiqua"/>
          <w:b/>
          <w:smallCaps/>
        </w:rPr>
        <w:t xml:space="preserve"> A</w:t>
      </w:r>
      <w:r w:rsidR="00AE40FE">
        <w:rPr>
          <w:rFonts w:ascii="Book Antiqua" w:hAnsi="Book Antiqua"/>
          <w:b/>
          <w:smallCaps/>
        </w:rPr>
        <w:t>ccess Fee</w:t>
      </w:r>
      <w:r>
        <w:rPr>
          <w:rFonts w:ascii="Arial" w:hAnsi="Arial" w:cs="Arial"/>
          <w:b/>
          <w:bCs/>
          <w:color w:val="000000"/>
        </w:rPr>
        <w:br w:type="column"/>
      </w:r>
      <w:r w:rsidRPr="00C01853">
        <w:t>Students taking BMED, CYBER, IM, INFO and IT classes paid course fees to help defray the costs of providing you with the best computer education. These fees help pay a portion of the allocated printouts, file servers, networking infrastructure, lab computers, overhead projectors, support</w:t>
      </w:r>
      <w:r>
        <w:rPr>
          <w:rFonts w:ascii="Arial" w:hAnsi="Arial" w:cs="Arial"/>
          <w:color w:val="000000"/>
          <w:sz w:val="27"/>
          <w:szCs w:val="27"/>
          <w:shd w:val="clear" w:color="auto" w:fill="FFFFFF"/>
        </w:rPr>
        <w:t xml:space="preserve"> </w:t>
      </w:r>
      <w:r w:rsidRPr="00C01853">
        <w:t>hardware, presentation software, lab computer software, file server</w:t>
      </w:r>
      <w:r>
        <w:rPr>
          <w:rFonts w:ascii="Arial" w:hAnsi="Arial" w:cs="Arial"/>
          <w:color w:val="000000"/>
          <w:sz w:val="27"/>
          <w:szCs w:val="27"/>
          <w:shd w:val="clear" w:color="auto" w:fill="FFFFFF"/>
        </w:rPr>
        <w:t xml:space="preserve"> </w:t>
      </w:r>
      <w:r w:rsidRPr="00C01853">
        <w:t>software, associated software, etc.</w:t>
      </w:r>
    </w:p>
    <w:p w14:paraId="1E9B75E3" w14:textId="77777777" w:rsidR="002F068B" w:rsidRDefault="002F068B" w:rsidP="00941044">
      <w:pPr>
        <w:rPr>
          <w:bCs/>
        </w:rPr>
        <w:sectPr w:rsidR="002F068B" w:rsidSect="00941044">
          <w:type w:val="continuous"/>
          <w:pgSz w:w="12240" w:h="15840"/>
          <w:pgMar w:top="1440" w:right="1440" w:bottom="1440" w:left="1440" w:header="720" w:footer="720" w:gutter="0"/>
          <w:cols w:num="2" w:space="188" w:equalWidth="0">
            <w:col w:w="2160" w:space="188"/>
            <w:col w:w="7012"/>
          </w:cols>
          <w:docGrid w:linePitch="360"/>
        </w:sectPr>
      </w:pPr>
    </w:p>
    <w:p w14:paraId="4D065A0F" w14:textId="77777777" w:rsidR="002F068B" w:rsidRDefault="002F068B" w:rsidP="00941044">
      <w:r w:rsidRPr="00F70001">
        <w:rPr>
          <w:rFonts w:ascii="Book Antiqua" w:hAnsi="Book Antiqua"/>
          <w:b/>
          <w:smallCaps/>
        </w:rPr>
        <w:t>Course Evaluations</w:t>
      </w:r>
      <w:r>
        <w:rPr>
          <w:rFonts w:ascii="Lucida Sans Unicode" w:hAnsi="Lucida Sans Unicode" w:cs="Lucida Sans Unicode"/>
          <w:b/>
          <w:bCs/>
          <w:color w:val="275D38"/>
        </w:rPr>
        <w:br w:type="column"/>
      </w:r>
      <w:r w:rsidRPr="00C01853">
        <w:t xml:space="preserve">UVU </w:t>
      </w:r>
      <w:proofErr w:type="gramStart"/>
      <w:r w:rsidRPr="00C01853">
        <w:t>is dedicated to providing</w:t>
      </w:r>
      <w:proofErr w:type="gramEnd"/>
      <w:r w:rsidRPr="00C01853">
        <w:t xml:space="preserve"> quality academic experiences for students. Help us identify areas where professors can improve their teaching by participating in the Student Ratings of Instructor (SRI). Your confidentiality is assured. Your feedback is critical to help us improve the teaching and learning at UVU. The online SRIs will be available toward the end of the semester.</w:t>
      </w:r>
    </w:p>
    <w:p w14:paraId="07B9CE10" w14:textId="77777777" w:rsidR="002F068B" w:rsidRDefault="002F068B" w:rsidP="00941044">
      <w:pPr>
        <w:rPr>
          <w:bCs/>
        </w:rPr>
        <w:sectPr w:rsidR="002F068B" w:rsidSect="00941044">
          <w:type w:val="continuous"/>
          <w:pgSz w:w="12240" w:h="15840"/>
          <w:pgMar w:top="1440" w:right="1440" w:bottom="1440" w:left="1440" w:header="720" w:footer="720" w:gutter="0"/>
          <w:cols w:num="2" w:space="188" w:equalWidth="0">
            <w:col w:w="2160" w:space="188"/>
            <w:col w:w="7012"/>
          </w:cols>
          <w:docGrid w:linePitch="360"/>
        </w:sectPr>
      </w:pPr>
    </w:p>
    <w:p w14:paraId="7E2302C4" w14:textId="2C94F5B0" w:rsidR="002F068B" w:rsidRDefault="002F068B" w:rsidP="00941044">
      <w:r w:rsidRPr="00F70001">
        <w:rPr>
          <w:rFonts w:ascii="Book Antiqua" w:hAnsi="Book Antiqua"/>
          <w:b/>
          <w:smallCaps/>
        </w:rPr>
        <w:t>Course Withdrawal</w:t>
      </w:r>
      <w:r>
        <w:rPr>
          <w:rFonts w:ascii="Lucida Sans Unicode" w:hAnsi="Lucida Sans Unicode" w:cs="Lucida Sans Unicode"/>
          <w:b/>
          <w:bCs/>
          <w:color w:val="275D38"/>
        </w:rPr>
        <w:br w:type="column"/>
      </w:r>
      <w:r>
        <w:t xml:space="preserve">Check the UVU Academic Calendar to find </w:t>
      </w:r>
      <w:r w:rsidRPr="00C01853">
        <w:t xml:space="preserve">the last day to drop a first block class, receive a refund, and for the class not to show up on your transcript. If you want to drop a full-semester class after </w:t>
      </w:r>
      <w:r>
        <w:t>the drop date</w:t>
      </w:r>
      <w:r w:rsidRPr="00C01853">
        <w:t xml:space="preserve">, you must complete a Withdrawal Exception Form. However, documented extenuating circumstances must exist </w:t>
      </w:r>
      <w:proofErr w:type="gramStart"/>
      <w:r w:rsidRPr="00C01853">
        <w:t>in order for</w:t>
      </w:r>
      <w:proofErr w:type="gramEnd"/>
      <w:r w:rsidRPr="00C01853">
        <w:t xml:space="preserve"> the department chair to consider such </w:t>
      </w:r>
      <w:proofErr w:type="gramStart"/>
      <w:r w:rsidRPr="00C01853">
        <w:t>request</w:t>
      </w:r>
      <w:proofErr w:type="gramEnd"/>
      <w:r w:rsidRPr="00C01853">
        <w:t xml:space="preserve">. Extenuating circumstances include incapacitating illness that prevents a student from attending classes, a death in the immediate family, change in work schedule as required by the employer, or other emergencies. </w:t>
      </w:r>
    </w:p>
    <w:p w14:paraId="202E19EF" w14:textId="77777777" w:rsidR="009026AE" w:rsidRDefault="002F068B" w:rsidP="009026AE">
      <w:pPr>
        <w:rPr>
          <w:bCs/>
        </w:rPr>
        <w:sectPr w:rsidR="009026AE" w:rsidSect="00941044">
          <w:type w:val="continuous"/>
          <w:pgSz w:w="12240" w:h="15840"/>
          <w:pgMar w:top="1440" w:right="1440" w:bottom="1440" w:left="1440" w:header="720" w:footer="720" w:gutter="0"/>
          <w:cols w:num="2" w:space="188" w:equalWidth="0">
            <w:col w:w="2160" w:space="188"/>
            <w:col w:w="7012"/>
          </w:cols>
          <w:docGrid w:linePitch="360"/>
        </w:sectPr>
      </w:pPr>
      <w:proofErr w:type="gramStart"/>
      <w:r w:rsidRPr="00F70001">
        <w:rPr>
          <w:rFonts w:ascii="Book Antiqua" w:hAnsi="Book Antiqua"/>
          <w:b/>
          <w:smallCaps/>
        </w:rPr>
        <w:lastRenderedPageBreak/>
        <w:t>Non Discrimination</w:t>
      </w:r>
      <w:proofErr w:type="gramEnd"/>
      <w:r w:rsidRPr="00F70001">
        <w:rPr>
          <w:rFonts w:ascii="Book Antiqua" w:hAnsi="Book Antiqua"/>
          <w:b/>
          <w:smallCaps/>
        </w:rPr>
        <w:t xml:space="preserve"> Policy</w:t>
      </w:r>
      <w:r>
        <w:rPr>
          <w:rFonts w:ascii="Lucida Sans Unicode" w:hAnsi="Lucida Sans Unicode" w:cs="Lucida Sans Unicode"/>
          <w:b/>
          <w:bCs/>
          <w:color w:val="275D38"/>
        </w:rPr>
        <w:br w:type="column"/>
      </w:r>
      <w:r w:rsidRPr="00C01853">
        <w:t>UVU Policy 165 defines protected classes as</w:t>
      </w:r>
      <w:r>
        <w:t xml:space="preserve"> </w:t>
      </w:r>
      <w:r w:rsidRPr="00C01853">
        <w:t>“race, color, religion, national origin, sex, sexual orientation, gender identity, age (40 and over), disability, veteran status, pregnancy, childbirth, or pregnancy-related conditions, genetic information, or other bases</w:t>
      </w:r>
      <w:r>
        <w:rPr>
          <w:rFonts w:ascii="Arial" w:hAnsi="Arial" w:cs="Arial"/>
          <w:color w:val="000000"/>
          <w:sz w:val="26"/>
          <w:szCs w:val="26"/>
        </w:rPr>
        <w:t xml:space="preserve"> </w:t>
      </w:r>
      <w:r w:rsidRPr="00C01853">
        <w:t>protected by applicable federal, state, or local law.”</w:t>
      </w:r>
      <w:r>
        <w:t xml:space="preserve"> </w:t>
      </w:r>
      <w:r w:rsidRPr="00C01853">
        <w:t xml:space="preserve">Most full-time IS&amp;T faculty and staff have received Safe Zone training </w:t>
      </w:r>
      <w:proofErr w:type="gramStart"/>
      <w:r w:rsidRPr="00C01853">
        <w:t>that states</w:t>
      </w:r>
      <w:proofErr w:type="gramEnd"/>
      <w:r>
        <w:t xml:space="preserve"> </w:t>
      </w:r>
      <w:r w:rsidRPr="00C01853">
        <w:t>“regardless of gender identify, gender expression, or sexual orientation, you will be treated and respected as a human being.”</w:t>
      </w:r>
      <w:r>
        <w:t xml:space="preserve"> </w:t>
      </w:r>
      <w:r w:rsidRPr="00C01853">
        <w:t>Bigotry and harassment will not be tolerated by the IS&amp;T Department.</w:t>
      </w:r>
      <w:r w:rsidR="009026AE" w:rsidRPr="009026AE">
        <w:rPr>
          <w:bCs/>
        </w:rPr>
        <w:t xml:space="preserve"> </w:t>
      </w:r>
    </w:p>
    <w:p w14:paraId="23A59BB3" w14:textId="77777777" w:rsidR="009026AE" w:rsidRDefault="009026AE" w:rsidP="009026AE">
      <w:r>
        <w:rPr>
          <w:rFonts w:ascii="Book Antiqua" w:hAnsi="Book Antiqua"/>
          <w:b/>
          <w:smallCaps/>
        </w:rPr>
        <w:t>A Note on Sexual Misconduct</w:t>
      </w:r>
      <w:r>
        <w:rPr>
          <w:rFonts w:ascii="Lucida Sans Unicode" w:hAnsi="Lucida Sans Unicode" w:cs="Lucida Sans Unicode"/>
          <w:b/>
          <w:bCs/>
          <w:color w:val="275D38"/>
        </w:rPr>
        <w:br w:type="column"/>
      </w:r>
      <w:r>
        <w:t xml:space="preserve">UVU is committed to fostering a safe, productive learning environment. Title IX and our school policy prohibits discrimination </w:t>
      </w:r>
      <w:proofErr w:type="gramStart"/>
      <w:r>
        <w:t>on the basis of</w:t>
      </w:r>
      <w:proofErr w:type="gramEnd"/>
      <w:r>
        <w:t xml:space="preserve"> sex. Sexual misconduct — including harassment, domestic and dating violence, sexual assault, and stalking — is also prohibited at our school.</w:t>
      </w:r>
    </w:p>
    <w:p w14:paraId="2352EC82" w14:textId="77777777" w:rsidR="009026AE" w:rsidRDefault="009026AE" w:rsidP="009026AE">
      <w:r>
        <w:t xml:space="preserve">Our school encourages anyone experiencing sexual misconduct to talk to someone about what happened, so they can get the support they </w:t>
      </w:r>
      <w:proofErr w:type="gramStart"/>
      <w:r>
        <w:t>need</w:t>
      </w:r>
      <w:proofErr w:type="gramEnd"/>
      <w:r>
        <w:t xml:space="preserve"> and our school can respond appropriately.</w:t>
      </w:r>
    </w:p>
    <w:p w14:paraId="3F47FFD5" w14:textId="77777777" w:rsidR="009026AE" w:rsidRDefault="009026AE" w:rsidP="009026AE">
      <w:r>
        <w:t>If you wish to speak confidentially about an incident of sexual misconduct, want more information about filing a report, or have questions about school policies and procedures, please contact our Title IX Coordinator, which can be found on our school's website.</w:t>
      </w:r>
    </w:p>
    <w:p w14:paraId="482E6898" w14:textId="77777777" w:rsidR="009026AE" w:rsidRDefault="009026AE" w:rsidP="009026AE">
      <w:r>
        <w:t>Our school is legally obligated to investigate reports of sexual misconduct, and therefore it cannot guarantee the confidentiality of a report, but it will consider a request for confidentiality and respect it to the extent possible.</w:t>
      </w:r>
    </w:p>
    <w:p w14:paraId="376F5D5F" w14:textId="77777777" w:rsidR="002F068B" w:rsidRDefault="009026AE" w:rsidP="009026AE">
      <w:r>
        <w:t>As a teacher, I am also required by our school to report incidents of sexual misconduct and thus cannot guarantee confidentiality. I must provide our Title IX coordinator with relevant details such as the names of those involved in the incident.</w:t>
      </w:r>
    </w:p>
    <w:p w14:paraId="465DCA4C" w14:textId="77777777" w:rsidR="002F068B" w:rsidRDefault="002F068B" w:rsidP="002F068B">
      <w:pPr>
        <w:rPr>
          <w:bCs/>
        </w:rPr>
        <w:sectPr w:rsidR="002F068B" w:rsidSect="00941044">
          <w:type w:val="continuous"/>
          <w:pgSz w:w="12240" w:h="15840"/>
          <w:pgMar w:top="1440" w:right="1440" w:bottom="1440" w:left="1440" w:header="720" w:footer="720" w:gutter="0"/>
          <w:cols w:num="2" w:space="188" w:equalWidth="0">
            <w:col w:w="2160" w:space="188"/>
            <w:col w:w="7012"/>
          </w:cols>
          <w:docGrid w:linePitch="360"/>
        </w:sectPr>
      </w:pPr>
    </w:p>
    <w:p w14:paraId="172695B6" w14:textId="77777777" w:rsidR="002F068B" w:rsidRDefault="009026AE" w:rsidP="002F068B">
      <w:r>
        <w:rPr>
          <w:rFonts w:ascii="Book Antiqua" w:hAnsi="Book Antiqua"/>
          <w:b/>
          <w:smallCaps/>
        </w:rPr>
        <w:t>Student veteran Support</w:t>
      </w:r>
      <w:r w:rsidRPr="009026AE">
        <w:rPr>
          <w:rFonts w:ascii="Book Antiqua" w:hAnsi="Book Antiqua"/>
          <w:b/>
          <w:smallCaps/>
        </w:rPr>
        <w:t xml:space="preserve"> </w:t>
      </w:r>
      <w:r w:rsidR="002F068B">
        <w:rPr>
          <w:rFonts w:ascii="Lucida Sans Unicode" w:hAnsi="Lucida Sans Unicode" w:cs="Lucida Sans Unicode"/>
          <w:b/>
          <w:bCs/>
          <w:color w:val="275D38"/>
        </w:rPr>
        <w:br w:type="column"/>
      </w:r>
      <w:r w:rsidR="002F068B" w:rsidRPr="00C01853">
        <w:t xml:space="preserve">UVU is committed to providing a working and learning atmosphere for student veterans and their families. If you are a student veteran, or a student family member of a veteran you are eligible for support services from the Veterans Success Center and may be eligible for </w:t>
      </w:r>
      <w:proofErr w:type="gramStart"/>
      <w:r w:rsidR="002F068B" w:rsidRPr="00C01853">
        <w:t>Post-9</w:t>
      </w:r>
      <w:proofErr w:type="gramEnd"/>
      <w:r w:rsidR="002F068B" w:rsidRPr="00C01853">
        <w:t>/11 GI Bill benefits. For help receiving your benefits, please contact the </w:t>
      </w:r>
      <w:hyperlink r:id="rId19" w:tgtFrame="_blank" w:history="1">
        <w:r w:rsidR="002F068B" w:rsidRPr="00C01853">
          <w:t>Veterans Success Center</w:t>
        </w:r>
      </w:hyperlink>
      <w:r w:rsidR="002F068B" w:rsidRPr="00C01853">
        <w:t> in the </w:t>
      </w:r>
      <w:hyperlink r:id="rId20" w:tgtFrame="_blank" w:history="1">
        <w:r w:rsidR="002F068B" w:rsidRPr="00C01853">
          <w:t>Woodbury Business Building</w:t>
        </w:r>
      </w:hyperlink>
      <w:r w:rsidR="002F068B" w:rsidRPr="00C01853">
        <w:t>, room 100, via email at</w:t>
      </w:r>
      <w:hyperlink r:id="rId21" w:history="1">
        <w:r w:rsidR="002F068B" w:rsidRPr="00C01853">
          <w:t>veterans@uvu.edu</w:t>
        </w:r>
      </w:hyperlink>
      <w:r w:rsidR="002F068B" w:rsidRPr="00C01853">
        <w:t> or by calling 801.863.8212.</w:t>
      </w:r>
    </w:p>
    <w:p w14:paraId="3E4A2143" w14:textId="77777777" w:rsidR="002F068B" w:rsidRDefault="002F068B" w:rsidP="002F068B">
      <w:pPr>
        <w:rPr>
          <w:bCs/>
        </w:rPr>
        <w:sectPr w:rsidR="002F068B" w:rsidSect="00941044">
          <w:type w:val="continuous"/>
          <w:pgSz w:w="12240" w:h="15840"/>
          <w:pgMar w:top="1440" w:right="1440" w:bottom="1440" w:left="1440" w:header="720" w:footer="720" w:gutter="0"/>
          <w:cols w:num="2" w:space="188" w:equalWidth="0">
            <w:col w:w="2160" w:space="188"/>
            <w:col w:w="7012"/>
          </w:cols>
          <w:docGrid w:linePitch="360"/>
        </w:sectPr>
      </w:pPr>
    </w:p>
    <w:p w14:paraId="3CEADF62" w14:textId="77777777" w:rsidR="002F068B" w:rsidRDefault="00AE40FE" w:rsidP="002F068B">
      <w:r>
        <w:rPr>
          <w:rFonts w:ascii="Book Antiqua" w:hAnsi="Book Antiqua"/>
          <w:b/>
          <w:smallCaps/>
        </w:rPr>
        <w:t>(I)</w:t>
      </w:r>
      <w:proofErr w:type="spellStart"/>
      <w:r>
        <w:rPr>
          <w:rFonts w:ascii="Book Antiqua" w:hAnsi="Book Antiqua"/>
          <w:b/>
          <w:smallCaps/>
        </w:rPr>
        <w:t>ncomplete</w:t>
      </w:r>
      <w:proofErr w:type="spellEnd"/>
      <w:r>
        <w:rPr>
          <w:rFonts w:ascii="Book Antiqua" w:hAnsi="Book Antiqua"/>
          <w:b/>
          <w:smallCaps/>
        </w:rPr>
        <w:t xml:space="preserve"> Grades</w:t>
      </w:r>
      <w:r w:rsidR="002F068B">
        <w:rPr>
          <w:rFonts w:ascii="Arial" w:hAnsi="Arial" w:cs="Arial"/>
          <w:b/>
          <w:bCs/>
          <w:color w:val="000000"/>
        </w:rPr>
        <w:br w:type="column"/>
      </w:r>
      <w:r w:rsidR="002F068B" w:rsidRPr="002F068B">
        <w:t xml:space="preserve">I very rarely give an (I) grade.  If you have a very rare circumstance that warrants finishing course work after the semester’s end, I will likely give an (E) grade and change the grade later when you finish the work.  Such arrangements must be made in </w:t>
      </w:r>
      <w:proofErr w:type="gramStart"/>
      <w:r w:rsidR="002F068B" w:rsidRPr="002F068B">
        <w:t>advance, and</w:t>
      </w:r>
      <w:proofErr w:type="gramEnd"/>
      <w:r w:rsidR="002F068B" w:rsidRPr="002F068B">
        <w:t xml:space="preserve"> will only be granted in extreme situations</w:t>
      </w:r>
      <w:r w:rsidR="002F068B">
        <w:t>.</w:t>
      </w:r>
    </w:p>
    <w:p w14:paraId="457065F4" w14:textId="77777777" w:rsidR="00C33476" w:rsidRDefault="00C33476" w:rsidP="002F068B">
      <w:pPr>
        <w:sectPr w:rsidR="00C33476" w:rsidSect="00941044">
          <w:type w:val="continuous"/>
          <w:pgSz w:w="12240" w:h="15840"/>
          <w:pgMar w:top="1440" w:right="1440" w:bottom="1440" w:left="1440" w:header="720" w:footer="720" w:gutter="0"/>
          <w:cols w:num="2" w:space="188" w:equalWidth="0">
            <w:col w:w="2160" w:space="188"/>
            <w:col w:w="7012"/>
          </w:cols>
          <w:docGrid w:linePitch="360"/>
        </w:sectPr>
      </w:pPr>
    </w:p>
    <w:p w14:paraId="7407C441" w14:textId="77777777" w:rsidR="002F068B" w:rsidRDefault="002F068B" w:rsidP="002F068B"/>
    <w:p w14:paraId="337FB5DB" w14:textId="77777777" w:rsidR="00C33476" w:rsidRDefault="00C33476" w:rsidP="002F068B"/>
    <w:p w14:paraId="1988767D" w14:textId="77777777" w:rsidR="00C33476" w:rsidRDefault="00C33476" w:rsidP="002F068B">
      <w:pPr>
        <w:sectPr w:rsidR="00C33476" w:rsidSect="00941044">
          <w:type w:val="continuous"/>
          <w:pgSz w:w="12240" w:h="15840"/>
          <w:pgMar w:top="1440" w:right="1440" w:bottom="1440" w:left="1440" w:header="720" w:footer="720" w:gutter="0"/>
          <w:cols w:num="2" w:space="188" w:equalWidth="0">
            <w:col w:w="2160" w:space="188"/>
            <w:col w:w="7012"/>
          </w:cols>
          <w:docGrid w:linePitch="360"/>
        </w:sectPr>
      </w:pPr>
    </w:p>
    <w:p w14:paraId="0A7E1828" w14:textId="4143B3EF" w:rsidR="00C33476" w:rsidRDefault="00C33476" w:rsidP="00C33476">
      <w:r w:rsidRPr="008B74B1">
        <w:rPr>
          <w:rFonts w:ascii="Book Antiqua" w:hAnsi="Book Antiqua"/>
          <w:b/>
          <w:smallCaps/>
        </w:rPr>
        <w:lastRenderedPageBreak/>
        <w:t>Generative AI Usage:</w:t>
      </w:r>
      <w:r>
        <w:rPr>
          <w:rFonts w:ascii="Book Antiqua" w:hAnsi="Book Antiqua"/>
          <w:b/>
          <w:smallCaps/>
        </w:rPr>
        <w:t xml:space="preserve">  </w:t>
      </w:r>
      <w:r>
        <w:rPr>
          <w:rFonts w:ascii="Book Antiqua" w:hAnsi="Book Antiqua"/>
          <w:b/>
          <w:smallCaps/>
        </w:rPr>
        <w:br w:type="column"/>
      </w:r>
      <w:r>
        <w:t>The incorporation of generative artificial intelligence (AI) tools and technologies is encouraged to enhance the learning experience and facilitate the learning process. Generative AI refers to computer systems capable of producing creative outputs, such as text, images, or other content, based on patterns and data provided to them.</w:t>
      </w:r>
    </w:p>
    <w:p w14:paraId="22717E3D" w14:textId="77777777" w:rsidR="00C33476" w:rsidRDefault="00C33476" w:rsidP="00C33476">
      <w:pPr>
        <w:ind w:left="360"/>
      </w:pPr>
      <w:r>
        <w:t xml:space="preserve"> Acceptable Use:</w:t>
      </w:r>
    </w:p>
    <w:p w14:paraId="7704BD7A" w14:textId="77777777" w:rsidR="00C33476" w:rsidRDefault="00C33476" w:rsidP="00C33476">
      <w:pPr>
        <w:pStyle w:val="ListParagraph"/>
        <w:numPr>
          <w:ilvl w:val="0"/>
          <w:numId w:val="7"/>
        </w:numPr>
        <w:ind w:left="1080"/>
      </w:pPr>
      <w:r>
        <w:t>Students are encouraged to engage with generative AI tools responsibly and ethically, adhering to the principles of academic integrity.</w:t>
      </w:r>
    </w:p>
    <w:p w14:paraId="0BE5F0ED" w14:textId="77777777" w:rsidR="00C33476" w:rsidRDefault="00C33476" w:rsidP="00C33476">
      <w:pPr>
        <w:pStyle w:val="ListParagraph"/>
        <w:numPr>
          <w:ilvl w:val="0"/>
          <w:numId w:val="7"/>
        </w:numPr>
        <w:ind w:left="1080"/>
      </w:pPr>
      <w:r>
        <w:t>The use of generative AI for assistance in understanding course concepts, brainstorming ideas, or enhancing creativity within the scope of assignments is permissible.</w:t>
      </w:r>
    </w:p>
    <w:p w14:paraId="0F587477" w14:textId="77777777" w:rsidR="00C33476" w:rsidRDefault="00C33476" w:rsidP="00C33476">
      <w:pPr>
        <w:ind w:left="360"/>
      </w:pPr>
      <w:r>
        <w:t>Academic Integrity:</w:t>
      </w:r>
    </w:p>
    <w:p w14:paraId="4F78ADD4" w14:textId="77777777" w:rsidR="00C33476" w:rsidRDefault="00C33476" w:rsidP="00C33476">
      <w:pPr>
        <w:pStyle w:val="ListParagraph"/>
        <w:numPr>
          <w:ilvl w:val="0"/>
          <w:numId w:val="8"/>
        </w:numPr>
        <w:ind w:left="1080"/>
      </w:pPr>
      <w:r>
        <w:t>Plagiarism, including the use of generative AI to generate content without proper attribution, is a violation of academic integrity. Any instance of plagiarism will be addressed according to the university's academic policies.</w:t>
      </w:r>
    </w:p>
    <w:p w14:paraId="63B18B7C" w14:textId="77777777" w:rsidR="00C33476" w:rsidRDefault="00C33476" w:rsidP="00C33476">
      <w:pPr>
        <w:ind w:left="360"/>
      </w:pPr>
      <w:r>
        <w:t>Attribution:</w:t>
      </w:r>
    </w:p>
    <w:p w14:paraId="2D40FC59" w14:textId="77777777" w:rsidR="00C33476" w:rsidRDefault="00C33476" w:rsidP="00C33476">
      <w:pPr>
        <w:pStyle w:val="ListParagraph"/>
        <w:numPr>
          <w:ilvl w:val="0"/>
          <w:numId w:val="8"/>
        </w:numPr>
        <w:ind w:left="1080"/>
      </w:pPr>
      <w:r>
        <w:t>If generative AI tools are used to assist in the creation of any content submitted for assessment, students must clearly acknowledge and attribute the use of such tools in their work.</w:t>
      </w:r>
    </w:p>
    <w:p w14:paraId="311DB62E" w14:textId="77777777" w:rsidR="00C33476" w:rsidRDefault="00C33476" w:rsidP="00C33476">
      <w:pPr>
        <w:ind w:left="360"/>
      </w:pPr>
      <w:r>
        <w:t>Learning Opportunity:</w:t>
      </w:r>
    </w:p>
    <w:p w14:paraId="5BE2C000" w14:textId="77777777" w:rsidR="00C33476" w:rsidRDefault="00C33476" w:rsidP="00C33476">
      <w:pPr>
        <w:pStyle w:val="ListParagraph"/>
        <w:numPr>
          <w:ilvl w:val="0"/>
          <w:numId w:val="8"/>
        </w:numPr>
        <w:ind w:left="1080"/>
      </w:pPr>
      <w:r>
        <w:t>Engaging with generative AI can provide valuable insights into emerging technologies. The responsible use of these tools aligns with the development of critical thinking and ethical decision-making skills.</w:t>
      </w:r>
    </w:p>
    <w:p w14:paraId="24ECB02B" w14:textId="77777777" w:rsidR="00C33476" w:rsidRDefault="00C33476" w:rsidP="00C33476">
      <w:pPr>
        <w:ind w:left="360"/>
      </w:pPr>
      <w:r>
        <w:t>Discussion and Questions:</w:t>
      </w:r>
    </w:p>
    <w:p w14:paraId="272F383D" w14:textId="77777777" w:rsidR="00C33476" w:rsidRDefault="00C33476" w:rsidP="00C33476">
      <w:pPr>
        <w:pStyle w:val="ListParagraph"/>
        <w:numPr>
          <w:ilvl w:val="0"/>
          <w:numId w:val="8"/>
        </w:numPr>
        <w:ind w:left="1080"/>
      </w:pPr>
      <w:r>
        <w:t>Feel free to ask questions about the appropriate use of generative AI in this course. Open discussions on the ethical considerations and implications of AI are encouraged.</w:t>
      </w:r>
    </w:p>
    <w:p w14:paraId="598D5519" w14:textId="77777777" w:rsidR="00C33476" w:rsidRDefault="00C33476" w:rsidP="00C33476">
      <w:r>
        <w:t xml:space="preserve"> By enrolling in this course, you acknowledge and agree to adhere to the guidelines outlined in this statement regarding the use of generative AI.</w:t>
      </w:r>
    </w:p>
    <w:p w14:paraId="040421DA" w14:textId="77777777" w:rsidR="00C33476" w:rsidRDefault="00C33476">
      <w:pPr>
        <w:rPr>
          <w:rFonts w:ascii="Book Antiqua" w:hAnsi="Book Antiqua"/>
          <w:b/>
          <w:smallCaps/>
        </w:rPr>
        <w:sectPr w:rsidR="00C33476" w:rsidSect="00941044">
          <w:type w:val="continuous"/>
          <w:pgSz w:w="12240" w:h="15840"/>
          <w:pgMar w:top="1440" w:right="1440" w:bottom="1440" w:left="1440" w:header="720" w:footer="720" w:gutter="0"/>
          <w:cols w:num="2" w:space="188" w:equalWidth="0">
            <w:col w:w="2160" w:space="188"/>
            <w:col w:w="7012"/>
          </w:cols>
          <w:docGrid w:linePitch="360"/>
        </w:sectPr>
      </w:pPr>
    </w:p>
    <w:p w14:paraId="2336629E" w14:textId="78195C9B" w:rsidR="009026AE" w:rsidRDefault="009026AE">
      <w:pPr>
        <w:rPr>
          <w:rFonts w:ascii="Book Antiqua" w:hAnsi="Book Antiqua"/>
          <w:b/>
          <w:smallCaps/>
        </w:rPr>
      </w:pPr>
      <w:r>
        <w:rPr>
          <w:rFonts w:ascii="Book Antiqua" w:hAnsi="Book Antiqua"/>
          <w:b/>
          <w:smallCaps/>
        </w:rPr>
        <w:br w:type="page"/>
      </w:r>
    </w:p>
    <w:p w14:paraId="2FA1B470" w14:textId="77777777" w:rsidR="001677AC" w:rsidRDefault="001677AC">
      <w:pPr>
        <w:rPr>
          <w:rFonts w:ascii="Book Antiqua" w:hAnsi="Book Antiqua"/>
          <w:b/>
          <w:smallCaps/>
        </w:rPr>
        <w:sectPr w:rsidR="001677AC" w:rsidSect="00941044">
          <w:type w:val="continuous"/>
          <w:pgSz w:w="12240" w:h="15840"/>
          <w:pgMar w:top="1440" w:right="1440" w:bottom="1440" w:left="1440" w:header="720" w:footer="720" w:gutter="0"/>
          <w:cols w:num="2" w:space="188" w:equalWidth="0">
            <w:col w:w="2160" w:space="188"/>
            <w:col w:w="7012"/>
          </w:cols>
          <w:docGrid w:linePitch="360"/>
        </w:sectPr>
      </w:pPr>
    </w:p>
    <w:p w14:paraId="179BA211" w14:textId="1B915691" w:rsidR="001677AC" w:rsidRPr="009677C2" w:rsidRDefault="001677AC">
      <w:pPr>
        <w:rPr>
          <w:rFonts w:cstheme="minorHAnsi"/>
          <w:bCs/>
          <w:smallCaps/>
          <w:sz w:val="36"/>
          <w:szCs w:val="36"/>
        </w:rPr>
        <w:sectPr w:rsidR="001677AC" w:rsidRPr="009677C2" w:rsidSect="001677AC">
          <w:type w:val="continuous"/>
          <w:pgSz w:w="12240" w:h="15840"/>
          <w:pgMar w:top="1440" w:right="1440" w:bottom="1440" w:left="1440" w:header="720" w:footer="720" w:gutter="0"/>
          <w:cols w:space="188"/>
          <w:docGrid w:linePitch="360"/>
        </w:sectPr>
      </w:pPr>
      <w:r w:rsidRPr="009677C2">
        <w:rPr>
          <w:rFonts w:cstheme="minorHAnsi"/>
          <w:bCs/>
          <w:smallCaps/>
          <w:sz w:val="36"/>
          <w:szCs w:val="36"/>
        </w:rPr>
        <w:lastRenderedPageBreak/>
        <w:t xml:space="preserve">Course Activities </w:t>
      </w:r>
      <w:proofErr w:type="gramStart"/>
      <w:r w:rsidRPr="009677C2">
        <w:rPr>
          <w:rFonts w:cstheme="minorHAnsi"/>
          <w:bCs/>
          <w:smallCaps/>
          <w:sz w:val="36"/>
          <w:szCs w:val="36"/>
        </w:rPr>
        <w:t>and  Procedures</w:t>
      </w:r>
      <w:proofErr w:type="gramEnd"/>
      <w:r w:rsidRPr="009677C2">
        <w:rPr>
          <w:rFonts w:cstheme="minorHAnsi"/>
          <w:bCs/>
          <w:smallCaps/>
          <w:sz w:val="36"/>
          <w:szCs w:val="36"/>
        </w:rPr>
        <w:t xml:space="preserve"> _________________________</w:t>
      </w:r>
    </w:p>
    <w:p w14:paraId="78720CA1" w14:textId="1A90BC30" w:rsidR="002F068B" w:rsidRDefault="002F068B" w:rsidP="002F068B">
      <w:r w:rsidRPr="00F70001">
        <w:rPr>
          <w:rFonts w:ascii="Book Antiqua" w:hAnsi="Book Antiqua"/>
          <w:b/>
          <w:smallCaps/>
        </w:rPr>
        <w:t>Deliverables:</w:t>
      </w:r>
      <w:r>
        <w:br w:type="column"/>
      </w:r>
      <w:r w:rsidR="001677AC">
        <w:t xml:space="preserve"> </w:t>
      </w:r>
      <w:r w:rsidRPr="00F70001">
        <w:rPr>
          <w:b/>
        </w:rPr>
        <w:t>Final grade:</w:t>
      </w:r>
      <w:r>
        <w:t xml:space="preserve">  The final grade for this class will be based on the following elements.  Each exam and assignment </w:t>
      </w:r>
      <w:proofErr w:type="gramStart"/>
      <w:r>
        <w:t>is</w:t>
      </w:r>
      <w:proofErr w:type="gramEnd"/>
      <w:r>
        <w:t xml:space="preserve"> given a score, usually based on a score of 100 being a perfect grade.  The score for each segment is totaled and the following </w:t>
      </w:r>
      <w:r w:rsidRPr="00F70001">
        <w:rPr>
          <w:b/>
        </w:rPr>
        <w:t>weight factors</w:t>
      </w:r>
      <w:r>
        <w:t xml:space="preserve"> are applied when summing up the final score for the class:</w:t>
      </w:r>
    </w:p>
    <w:p w14:paraId="4A5B7665" w14:textId="77777777" w:rsidR="002F068B" w:rsidRDefault="002F068B" w:rsidP="002F068B">
      <w:r>
        <w:t>1.</w:t>
      </w:r>
      <w:r>
        <w:tab/>
        <w:t>Exams (3 exams)</w:t>
      </w:r>
      <w:r>
        <w:tab/>
      </w:r>
      <w:r>
        <w:tab/>
      </w:r>
      <w:r>
        <w:tab/>
      </w:r>
      <w:proofErr w:type="gramStart"/>
      <w:r>
        <w:tab/>
        <w:t xml:space="preserve">  45</w:t>
      </w:r>
      <w:proofErr w:type="gramEnd"/>
      <w:r>
        <w:t>%</w:t>
      </w:r>
    </w:p>
    <w:p w14:paraId="31D9EEEA" w14:textId="3460CC35" w:rsidR="002F068B" w:rsidRDefault="002F068B" w:rsidP="002F068B">
      <w:r>
        <w:t>2.</w:t>
      </w:r>
      <w:r>
        <w:tab/>
        <w:t>Assignment</w:t>
      </w:r>
      <w:r w:rsidR="001D4EA5">
        <w:t xml:space="preserve">s </w:t>
      </w:r>
      <w:r w:rsidR="001D4EA5">
        <w:tab/>
      </w:r>
      <w:r w:rsidR="001D4EA5">
        <w:tab/>
      </w:r>
      <w:r w:rsidR="001D4EA5">
        <w:tab/>
      </w:r>
      <w:r w:rsidR="001D4EA5">
        <w:tab/>
      </w:r>
      <w:proofErr w:type="gramStart"/>
      <w:r>
        <w:tab/>
        <w:t xml:space="preserve">  </w:t>
      </w:r>
      <w:r w:rsidR="008E7564">
        <w:t>30</w:t>
      </w:r>
      <w:proofErr w:type="gramEnd"/>
      <w:r>
        <w:t>%</w:t>
      </w:r>
    </w:p>
    <w:p w14:paraId="10AF41E8" w14:textId="7C0DD502" w:rsidR="002F068B" w:rsidRDefault="002F068B" w:rsidP="002F068B">
      <w:r>
        <w:t>3.</w:t>
      </w:r>
      <w:r>
        <w:tab/>
        <w:t>Project</w:t>
      </w:r>
      <w:r>
        <w:tab/>
      </w:r>
      <w:r>
        <w:tab/>
      </w:r>
      <w:r>
        <w:tab/>
      </w:r>
      <w:r w:rsidR="008E7564">
        <w:tab/>
      </w:r>
      <w:r>
        <w:tab/>
      </w:r>
      <w:proofErr w:type="gramStart"/>
      <w:r>
        <w:tab/>
        <w:t xml:space="preserve">  15</w:t>
      </w:r>
      <w:proofErr w:type="gramEnd"/>
      <w:r>
        <w:t>%</w:t>
      </w:r>
    </w:p>
    <w:p w14:paraId="2E800BEB" w14:textId="77777777" w:rsidR="002F068B" w:rsidRDefault="002F068B" w:rsidP="002F068B">
      <w:r>
        <w:t>4.</w:t>
      </w:r>
      <w:r>
        <w:tab/>
        <w:t>Quizzes</w:t>
      </w:r>
      <w:r>
        <w:tab/>
      </w:r>
      <w:r>
        <w:tab/>
      </w:r>
      <w:r>
        <w:tab/>
      </w:r>
      <w:r>
        <w:tab/>
      </w:r>
      <w:r>
        <w:tab/>
      </w:r>
      <w:proofErr w:type="gramStart"/>
      <w:r>
        <w:tab/>
        <w:t xml:space="preserve">  10</w:t>
      </w:r>
      <w:proofErr w:type="gramEnd"/>
      <w:r>
        <w:t>%</w:t>
      </w:r>
    </w:p>
    <w:p w14:paraId="5A014418" w14:textId="77777777" w:rsidR="002F068B" w:rsidRDefault="002F068B" w:rsidP="002F068B">
      <w:r>
        <w:tab/>
      </w:r>
      <w:r>
        <w:tab/>
        <w:t>Total</w:t>
      </w:r>
      <w:r>
        <w:tab/>
      </w:r>
      <w:r>
        <w:tab/>
      </w:r>
      <w:r>
        <w:tab/>
      </w:r>
      <w:r>
        <w:tab/>
      </w:r>
      <w:r>
        <w:tab/>
        <w:t>100%</w:t>
      </w:r>
    </w:p>
    <w:p w14:paraId="7D9E3B76" w14:textId="77777777" w:rsidR="00F70001" w:rsidRDefault="00F70001" w:rsidP="002F068B">
      <w:pPr>
        <w:sectPr w:rsidR="00F70001" w:rsidSect="00941044">
          <w:type w:val="continuous"/>
          <w:pgSz w:w="12240" w:h="15840"/>
          <w:pgMar w:top="1440" w:right="1440" w:bottom="1440" w:left="1440" w:header="720" w:footer="720" w:gutter="0"/>
          <w:cols w:num="2" w:space="188" w:equalWidth="0">
            <w:col w:w="2160" w:space="188"/>
            <w:col w:w="7012"/>
          </w:cols>
          <w:docGrid w:linePitch="360"/>
        </w:sectPr>
      </w:pPr>
    </w:p>
    <w:p w14:paraId="3A5C1501" w14:textId="6865C2EF" w:rsidR="00F70001" w:rsidRDefault="00F70001" w:rsidP="002F068B">
      <w:pPr>
        <w:rPr>
          <w:sz w:val="20"/>
          <w:szCs w:val="20"/>
        </w:rPr>
      </w:pPr>
      <w:r w:rsidRPr="00F70001">
        <w:rPr>
          <w:rFonts w:ascii="Book Antiqua" w:hAnsi="Book Antiqua"/>
          <w:b/>
          <w:smallCaps/>
        </w:rPr>
        <w:t>Exams:</w:t>
      </w:r>
      <w:r>
        <w:br w:type="column"/>
      </w:r>
      <w:r w:rsidR="00AF1681" w:rsidRPr="009677C2">
        <w:t>In this class you will take three exams</w:t>
      </w:r>
      <w:r w:rsidR="008D063C" w:rsidRPr="009677C2">
        <w:t xml:space="preserve"> on Canvas</w:t>
      </w:r>
      <w:r w:rsidR="00AF1681" w:rsidRPr="009677C2">
        <w:t xml:space="preserve"> that will focus on 1/3 of the material. Later information does build on information learned earlier, so each exam does have some overlap in content. Each exam has about 25 multiple choice questions and a hands-on activity covering the content of that section of the course. For </w:t>
      </w:r>
      <w:r w:rsidR="008D063C" w:rsidRPr="009677C2">
        <w:t>example,</w:t>
      </w:r>
      <w:r w:rsidR="00AF1681" w:rsidRPr="009677C2">
        <w:t xml:space="preserve"> the hands-on part of the first exam is to create an ERD, for the second and third exams it is to write approximately 5 SQL queries. </w:t>
      </w:r>
      <w:r w:rsidR="008D063C" w:rsidRPr="009677C2">
        <w:t xml:space="preserve">The hands-on part of the exam is </w:t>
      </w:r>
      <w:proofErr w:type="gramStart"/>
      <w:r w:rsidR="008D063C" w:rsidRPr="009677C2">
        <w:t>open-book</w:t>
      </w:r>
      <w:proofErr w:type="gramEnd"/>
      <w:r w:rsidR="008D063C" w:rsidRPr="009677C2">
        <w:t xml:space="preserve">. </w:t>
      </w:r>
      <w:r w:rsidRPr="00AE40FE">
        <w:t>All exams must be taken at the time indicated in th</w:t>
      </w:r>
      <w:r w:rsidR="006D78E9">
        <w:t>e schedule</w:t>
      </w:r>
      <w:r w:rsidRPr="00AE40FE">
        <w:t>.  The only exceptions to this policy that will be considered will involve extreme medical or family emergency (like being in the hospital).</w:t>
      </w:r>
    </w:p>
    <w:p w14:paraId="799E9A02" w14:textId="77777777" w:rsidR="00F70001" w:rsidRDefault="00F70001" w:rsidP="002F068B">
      <w:pPr>
        <w:sectPr w:rsidR="00F70001" w:rsidSect="00941044">
          <w:type w:val="continuous"/>
          <w:pgSz w:w="12240" w:h="15840"/>
          <w:pgMar w:top="1440" w:right="1440" w:bottom="1440" w:left="1440" w:header="720" w:footer="720" w:gutter="0"/>
          <w:cols w:num="2" w:space="188" w:equalWidth="0">
            <w:col w:w="2160" w:space="188"/>
            <w:col w:w="7012"/>
          </w:cols>
          <w:docGrid w:linePitch="360"/>
        </w:sectPr>
      </w:pPr>
    </w:p>
    <w:p w14:paraId="548725FA" w14:textId="71B759A6" w:rsidR="00F70001" w:rsidRDefault="00F70001" w:rsidP="002F068B">
      <w:pPr>
        <w:rPr>
          <w:sz w:val="20"/>
          <w:szCs w:val="20"/>
        </w:rPr>
        <w:sectPr w:rsidR="00F70001" w:rsidSect="00941044">
          <w:type w:val="continuous"/>
          <w:pgSz w:w="12240" w:h="15840"/>
          <w:pgMar w:top="1440" w:right="1440" w:bottom="1440" w:left="1440" w:header="720" w:footer="720" w:gutter="0"/>
          <w:cols w:num="2" w:space="188" w:equalWidth="0">
            <w:col w:w="2160" w:space="188"/>
            <w:col w:w="7012"/>
          </w:cols>
          <w:docGrid w:linePitch="360"/>
        </w:sectPr>
      </w:pPr>
      <w:r w:rsidRPr="00F70001">
        <w:rPr>
          <w:rFonts w:ascii="Book Antiqua" w:hAnsi="Book Antiqua"/>
          <w:b/>
          <w:smallCaps/>
        </w:rPr>
        <w:t>Assignments:</w:t>
      </w:r>
      <w:r>
        <w:br w:type="column"/>
      </w:r>
      <w:r w:rsidR="008D063C" w:rsidRPr="009677C2">
        <w:t xml:space="preserve">Assignments cover the material assigned for the week and are due weekly. They will mostly be database design or SQL assignments. </w:t>
      </w:r>
      <w:r w:rsidRPr="009677C2">
        <w:t xml:space="preserve">A </w:t>
      </w:r>
      <w:r w:rsidRPr="008D063C">
        <w:t>due date for each assignment is listed on Canvas</w:t>
      </w:r>
      <w:r w:rsidR="003569E7" w:rsidRPr="008D063C">
        <w:t>.  Late assignments will receive a 1</w:t>
      </w:r>
      <w:r w:rsidRPr="008D063C">
        <w:t>0% penalty</w:t>
      </w:r>
      <w:r w:rsidR="003569E7" w:rsidRPr="008D063C">
        <w:t xml:space="preserve"> per day to a max 50% penalty</w:t>
      </w:r>
      <w:r w:rsidRPr="008D063C">
        <w:t xml:space="preserve">.  All assignments will be </w:t>
      </w:r>
      <w:r w:rsidR="00975D62" w:rsidRPr="008D063C">
        <w:t>submitted</w:t>
      </w:r>
      <w:r w:rsidRPr="008D063C">
        <w:t xml:space="preserve"> in Canvas.  Please follow instructions carefully for submitting your work.  Grading of work submitted by other means is not guaranteed.</w:t>
      </w:r>
    </w:p>
    <w:p w14:paraId="5FC8CD59" w14:textId="02846C34" w:rsidR="00F70001" w:rsidRPr="00AE40FE" w:rsidRDefault="00F70001" w:rsidP="002F068B">
      <w:r w:rsidRPr="00F70001">
        <w:rPr>
          <w:rFonts w:ascii="Book Antiqua" w:hAnsi="Book Antiqua"/>
          <w:b/>
          <w:smallCaps/>
        </w:rPr>
        <w:t>Quizzes:</w:t>
      </w:r>
      <w:r>
        <w:br w:type="column"/>
      </w:r>
      <w:r w:rsidRPr="00AE40FE">
        <w:t>Quizzes are due on the due date</w:t>
      </w:r>
      <w:r w:rsidR="006D78E9">
        <w:t xml:space="preserve"> listing in </w:t>
      </w:r>
      <w:r w:rsidR="006D78E9" w:rsidRPr="009677C2">
        <w:t>Canvas</w:t>
      </w:r>
      <w:r w:rsidRPr="009677C2">
        <w:t xml:space="preserve">. </w:t>
      </w:r>
      <w:r w:rsidR="008D063C" w:rsidRPr="009677C2">
        <w:t xml:space="preserve">They usually contain about 10 questions </w:t>
      </w:r>
      <w:r w:rsidR="0034102C" w:rsidRPr="009677C2">
        <w:t>that are focused on the material covered during that week and</w:t>
      </w:r>
      <w:r w:rsidR="008D063C" w:rsidRPr="009677C2">
        <w:t xml:space="preserve"> can be attempted twice with the highest grade</w:t>
      </w:r>
      <w:r w:rsidR="00FA4499" w:rsidRPr="009677C2">
        <w:t xml:space="preserve"> kept. </w:t>
      </w:r>
      <w:r w:rsidR="003569E7" w:rsidRPr="009677C2">
        <w:t xml:space="preserve">Late quizzes </w:t>
      </w:r>
      <w:r w:rsidR="003569E7" w:rsidRPr="00FA4499">
        <w:t>will receive a 10% penalty per day to a max 50% penalty.</w:t>
      </w:r>
    </w:p>
    <w:p w14:paraId="3E6DE682" w14:textId="77777777" w:rsidR="00F70001" w:rsidRDefault="00F70001" w:rsidP="002F068B">
      <w:pPr>
        <w:sectPr w:rsidR="00F70001" w:rsidSect="00941044">
          <w:type w:val="continuous"/>
          <w:pgSz w:w="12240" w:h="15840"/>
          <w:pgMar w:top="1440" w:right="1440" w:bottom="1440" w:left="1440" w:header="720" w:footer="720" w:gutter="0"/>
          <w:cols w:num="2" w:space="188" w:equalWidth="0">
            <w:col w:w="2160" w:space="188"/>
            <w:col w:w="7012"/>
          </w:cols>
          <w:docGrid w:linePitch="360"/>
        </w:sectPr>
      </w:pPr>
    </w:p>
    <w:p w14:paraId="1930EB89" w14:textId="335023E1" w:rsidR="00F70001" w:rsidRPr="009677C2" w:rsidRDefault="006D78E9" w:rsidP="002F068B">
      <w:r w:rsidRPr="009677C2">
        <w:rPr>
          <w:rFonts w:ascii="Book Antiqua" w:hAnsi="Book Antiqua"/>
          <w:b/>
          <w:smallCaps/>
        </w:rPr>
        <w:t>Take Responsibility</w:t>
      </w:r>
      <w:r w:rsidR="00F70001" w:rsidRPr="009677C2">
        <w:rPr>
          <w:rFonts w:ascii="Book Antiqua" w:hAnsi="Book Antiqua"/>
          <w:b/>
          <w:smallCaps/>
        </w:rPr>
        <w:t>:</w:t>
      </w:r>
      <w:r w:rsidR="00F70001" w:rsidRPr="009677C2">
        <w:rPr>
          <w:sz w:val="20"/>
          <w:szCs w:val="20"/>
        </w:rPr>
        <w:br w:type="column"/>
      </w:r>
      <w:r w:rsidRPr="009677C2">
        <w:t>Take responsibility for your learning, participate, complete deliverables on time. Make the most of this opportunity to learn database and SQL concepts and skills.</w:t>
      </w:r>
    </w:p>
    <w:p w14:paraId="209E1FDE" w14:textId="77777777" w:rsidR="00F70001" w:rsidRPr="009677C2" w:rsidRDefault="00F70001" w:rsidP="002F068B">
      <w:pPr>
        <w:sectPr w:rsidR="00F70001" w:rsidRPr="009677C2" w:rsidSect="00941044">
          <w:type w:val="continuous"/>
          <w:pgSz w:w="12240" w:h="15840"/>
          <w:pgMar w:top="1440" w:right="1440" w:bottom="1440" w:left="1440" w:header="720" w:footer="720" w:gutter="0"/>
          <w:cols w:num="2" w:space="188" w:equalWidth="0">
            <w:col w:w="2160" w:space="188"/>
            <w:col w:w="7012"/>
          </w:cols>
          <w:docGrid w:linePitch="360"/>
        </w:sectPr>
      </w:pPr>
    </w:p>
    <w:p w14:paraId="6D3959D8" w14:textId="0A16C796" w:rsidR="00F70001" w:rsidRPr="009677C2" w:rsidRDefault="006D78E9" w:rsidP="002F068B">
      <w:pPr>
        <w:rPr>
          <w:rStyle w:val="Style11pt"/>
        </w:rPr>
      </w:pPr>
      <w:r w:rsidRPr="009677C2">
        <w:rPr>
          <w:rFonts w:ascii="Book Antiqua" w:hAnsi="Book Antiqua"/>
          <w:b/>
          <w:smallCaps/>
        </w:rPr>
        <w:t>Weekly Activities</w:t>
      </w:r>
      <w:r w:rsidR="00F70001" w:rsidRPr="009677C2">
        <w:rPr>
          <w:rFonts w:ascii="Book Antiqua" w:hAnsi="Book Antiqua"/>
          <w:b/>
          <w:smallCaps/>
        </w:rPr>
        <w:t>:</w:t>
      </w:r>
      <w:r w:rsidR="00F70001" w:rsidRPr="009677C2">
        <w:rPr>
          <w:rStyle w:val="Style11pt"/>
        </w:rPr>
        <w:t xml:space="preserve">  </w:t>
      </w:r>
      <w:r w:rsidR="00F70001" w:rsidRPr="009677C2">
        <w:rPr>
          <w:rStyle w:val="Style11pt"/>
        </w:rPr>
        <w:br w:type="column"/>
      </w:r>
      <w:r w:rsidRPr="009677C2">
        <w:rPr>
          <w:rStyle w:val="Style11pt"/>
          <w:sz w:val="22"/>
        </w:rPr>
        <w:t xml:space="preserve">Weekly you will need to </w:t>
      </w:r>
      <w:r w:rsidR="00FA4499" w:rsidRPr="009677C2">
        <w:rPr>
          <w:rStyle w:val="Style11pt"/>
          <w:sz w:val="22"/>
        </w:rPr>
        <w:t xml:space="preserve">view the instructional videos and </w:t>
      </w:r>
      <w:r w:rsidRPr="009677C2">
        <w:rPr>
          <w:rStyle w:val="Style11pt"/>
          <w:sz w:val="22"/>
        </w:rPr>
        <w:t>complete an assignment</w:t>
      </w:r>
      <w:r w:rsidR="00FA4499" w:rsidRPr="009677C2">
        <w:rPr>
          <w:rStyle w:val="Style11pt"/>
          <w:sz w:val="22"/>
        </w:rPr>
        <w:t xml:space="preserve"> and quiz. Some weeks you will also participate in an online discussion in Canvas. For the discussion one post and two responses are required. </w:t>
      </w:r>
    </w:p>
    <w:p w14:paraId="4C389746" w14:textId="77777777" w:rsidR="00F70001" w:rsidRDefault="00F70001" w:rsidP="002F068B"/>
    <w:p w14:paraId="3210302C" w14:textId="77777777" w:rsidR="00F70001" w:rsidRDefault="00F70001" w:rsidP="002F068B">
      <w:pPr>
        <w:sectPr w:rsidR="00F70001" w:rsidSect="00941044">
          <w:type w:val="continuous"/>
          <w:pgSz w:w="12240" w:h="15840"/>
          <w:pgMar w:top="1440" w:right="1440" w:bottom="1440" w:left="1440" w:header="720" w:footer="720" w:gutter="0"/>
          <w:cols w:num="2" w:space="188" w:equalWidth="0">
            <w:col w:w="2160" w:space="188"/>
            <w:col w:w="7012"/>
          </w:cols>
          <w:docGrid w:linePitch="360"/>
        </w:sectPr>
      </w:pPr>
    </w:p>
    <w:p w14:paraId="3214D65C" w14:textId="77777777" w:rsidR="00F70001" w:rsidRDefault="00F70001" w:rsidP="00F70001">
      <w:r w:rsidRPr="00F70001">
        <w:rPr>
          <w:rFonts w:ascii="Book Antiqua" w:hAnsi="Book Antiqua"/>
          <w:b/>
          <w:smallCaps/>
        </w:rPr>
        <w:t>Grade Distribution:</w:t>
      </w:r>
      <w:r>
        <w:br w:type="column"/>
      </w:r>
      <w:r>
        <w:t>Grades will be distributed as follows:</w:t>
      </w:r>
    </w:p>
    <w:p w14:paraId="6470611C" w14:textId="77777777" w:rsidR="00F70001" w:rsidRDefault="00F70001" w:rsidP="00F70001">
      <w:r>
        <w:t>100% - 94%</w:t>
      </w:r>
      <w:r>
        <w:tab/>
        <w:t>A</w:t>
      </w:r>
      <w:r>
        <w:tab/>
        <w:t>93% - 90%</w:t>
      </w:r>
      <w:r>
        <w:tab/>
        <w:t>A-</w:t>
      </w:r>
      <w:r>
        <w:tab/>
        <w:t>89% - 87%</w:t>
      </w:r>
      <w:r>
        <w:tab/>
        <w:t>B+</w:t>
      </w:r>
    </w:p>
    <w:p w14:paraId="464A5945" w14:textId="77777777" w:rsidR="00F70001" w:rsidRDefault="00F70001" w:rsidP="00F70001">
      <w:r>
        <w:t>86% - 84%</w:t>
      </w:r>
      <w:r>
        <w:tab/>
        <w:t>B</w:t>
      </w:r>
      <w:r>
        <w:tab/>
        <w:t>83% - 80%</w:t>
      </w:r>
      <w:r>
        <w:tab/>
        <w:t>B-</w:t>
      </w:r>
      <w:r>
        <w:tab/>
        <w:t>79% - 77%</w:t>
      </w:r>
      <w:r>
        <w:tab/>
        <w:t>C+</w:t>
      </w:r>
    </w:p>
    <w:p w14:paraId="2D4F8DB3" w14:textId="77777777" w:rsidR="00F70001" w:rsidRDefault="00F70001" w:rsidP="00F70001">
      <w:r>
        <w:t>76% - 74%</w:t>
      </w:r>
      <w:r>
        <w:tab/>
        <w:t>C</w:t>
      </w:r>
      <w:r>
        <w:tab/>
        <w:t>73% - 70%</w:t>
      </w:r>
      <w:r>
        <w:tab/>
        <w:t>C-</w:t>
      </w:r>
      <w:r>
        <w:tab/>
        <w:t>69% - 67%</w:t>
      </w:r>
      <w:r>
        <w:tab/>
        <w:t>D+</w:t>
      </w:r>
    </w:p>
    <w:p w14:paraId="5FFBD980" w14:textId="77777777" w:rsidR="00F70001" w:rsidRDefault="00F70001" w:rsidP="00F70001">
      <w:r>
        <w:t>66% - 64%</w:t>
      </w:r>
      <w:r>
        <w:tab/>
        <w:t>D</w:t>
      </w:r>
      <w:r>
        <w:tab/>
        <w:t>63% - 60%</w:t>
      </w:r>
      <w:r>
        <w:tab/>
        <w:t>D-</w:t>
      </w:r>
      <w:r>
        <w:tab/>
        <w:t>59% or less</w:t>
      </w:r>
      <w:r>
        <w:tab/>
        <w:t>E</w:t>
      </w:r>
    </w:p>
    <w:p w14:paraId="5BD3FCA8" w14:textId="77777777" w:rsidR="00357883" w:rsidRDefault="00357883" w:rsidP="00F70001">
      <w:pPr>
        <w:pBdr>
          <w:bottom w:val="single" w:sz="6" w:space="1" w:color="auto"/>
        </w:pBdr>
        <w:sectPr w:rsidR="00357883" w:rsidSect="00941044">
          <w:type w:val="continuous"/>
          <w:pgSz w:w="12240" w:h="15840"/>
          <w:pgMar w:top="1440" w:right="1440" w:bottom="1440" w:left="1440" w:header="720" w:footer="720" w:gutter="0"/>
          <w:cols w:num="2" w:space="188" w:equalWidth="0">
            <w:col w:w="2160" w:space="188"/>
            <w:col w:w="7012"/>
          </w:cols>
          <w:docGrid w:linePitch="360"/>
        </w:sectPr>
      </w:pPr>
    </w:p>
    <w:p w14:paraId="6E90AE37" w14:textId="77777777" w:rsidR="001134D4" w:rsidRDefault="001134D4" w:rsidP="001134D4">
      <w:pPr>
        <w:pStyle w:val="NoSpacing"/>
        <w:outlineLvl w:val="0"/>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3AF2AF2F" wp14:editId="0B3769D5">
                <wp:simplePos x="0" y="0"/>
                <wp:positionH relativeFrom="column">
                  <wp:posOffset>1181100</wp:posOffset>
                </wp:positionH>
                <wp:positionV relativeFrom="paragraph">
                  <wp:posOffset>10160</wp:posOffset>
                </wp:positionV>
                <wp:extent cx="3642360" cy="7620"/>
                <wp:effectExtent l="0" t="0" r="34290" b="30480"/>
                <wp:wrapNone/>
                <wp:docPr id="1" name="Straight Connector 1"/>
                <wp:cNvGraphicFramePr/>
                <a:graphic xmlns:a="http://schemas.openxmlformats.org/drawingml/2006/main">
                  <a:graphicData uri="http://schemas.microsoft.com/office/word/2010/wordprocessingShape">
                    <wps:wsp>
                      <wps:cNvCnPr/>
                      <wps:spPr>
                        <a:xfrm>
                          <a:off x="0" y="0"/>
                          <a:ext cx="36423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5D1B3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3pt,.8pt" to="37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" strokecolor="#5b9bd5 [3204]" strokeweight=".5pt">
                <v:stroke joinstyle="miter"/>
              </v:line>
            </w:pict>
          </mc:Fallback>
        </mc:AlternateContent>
      </w:r>
    </w:p>
    <w:p w14:paraId="3F78777B" w14:textId="7BB965C2" w:rsidR="009026AE" w:rsidRDefault="009026AE">
      <w:pPr>
        <w:rPr>
          <w:rStyle w:val="Style11pt"/>
          <w:rFonts w:ascii="Book Antiqua" w:hAnsi="Book Antiqua"/>
          <w:b/>
          <w:sz w:val="28"/>
          <w:szCs w:val="28"/>
        </w:rPr>
      </w:pPr>
    </w:p>
    <w:tbl>
      <w:tblPr>
        <w:tblW w:w="9180" w:type="dxa"/>
        <w:tblCellSpacing w:w="0" w:type="dxa"/>
        <w:tblInd w:w="219"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0" w:type="dxa"/>
          <w:right w:w="0" w:type="dxa"/>
        </w:tblCellMar>
        <w:tblLook w:val="04A0" w:firstRow="1" w:lastRow="0" w:firstColumn="1" w:lastColumn="0" w:noHBand="0" w:noVBand="1"/>
      </w:tblPr>
      <w:tblGrid>
        <w:gridCol w:w="943"/>
        <w:gridCol w:w="4410"/>
        <w:gridCol w:w="1350"/>
        <w:gridCol w:w="1412"/>
        <w:gridCol w:w="1065"/>
      </w:tblGrid>
      <w:tr w:rsidR="00E14857" w:rsidRPr="00CA56FB" w14:paraId="35F81E3A" w14:textId="77777777" w:rsidTr="006E4A08">
        <w:trPr>
          <w:tblCellSpacing w:w="0" w:type="dxa"/>
        </w:trPr>
        <w:tc>
          <w:tcPr>
            <w:tcW w:w="9180" w:type="dxa"/>
            <w:gridSpan w:val="5"/>
            <w:tcMar>
              <w:top w:w="24" w:type="dxa"/>
              <w:left w:w="24" w:type="dxa"/>
              <w:bottom w:w="24" w:type="dxa"/>
              <w:right w:w="24" w:type="dxa"/>
            </w:tcMar>
            <w:vAlign w:val="center"/>
            <w:hideMark/>
          </w:tcPr>
          <w:p w14:paraId="3FC2F9DB" w14:textId="1C5B3397" w:rsidR="00E14857" w:rsidRPr="00C57B60" w:rsidRDefault="00E14857" w:rsidP="006E4A08">
            <w:pPr>
              <w:pStyle w:val="NormalWeb"/>
              <w:rPr>
                <w:rFonts w:ascii="Arial" w:hAnsi="Arial" w:cs="Arial"/>
                <w:b/>
                <w:bCs/>
                <w:sz w:val="28"/>
                <w:szCs w:val="28"/>
              </w:rPr>
            </w:pPr>
            <w:r>
              <w:rPr>
                <w:rFonts w:ascii="Arial" w:hAnsi="Arial" w:cs="Arial"/>
                <w:b/>
                <w:bCs/>
                <w:sz w:val="28"/>
                <w:szCs w:val="28"/>
              </w:rPr>
              <w:t>Sp</w:t>
            </w:r>
            <w:r w:rsidRPr="003B3547">
              <w:rPr>
                <w:rFonts w:ascii="Arial" w:hAnsi="Arial" w:cs="Arial"/>
                <w:b/>
                <w:bCs/>
                <w:sz w:val="28"/>
                <w:szCs w:val="28"/>
              </w:rPr>
              <w:t>ring</w:t>
            </w:r>
            <w:r>
              <w:rPr>
                <w:rFonts w:ascii="Arial" w:hAnsi="Arial" w:cs="Arial"/>
                <w:b/>
                <w:bCs/>
                <w:sz w:val="28"/>
                <w:szCs w:val="28"/>
              </w:rPr>
              <w:t xml:space="preserve"> </w:t>
            </w:r>
            <w:r w:rsidRPr="00C57B60">
              <w:rPr>
                <w:rFonts w:ascii="Arial" w:hAnsi="Arial" w:cs="Arial"/>
                <w:b/>
                <w:bCs/>
                <w:sz w:val="28"/>
                <w:szCs w:val="28"/>
              </w:rPr>
              <w:t>Semester 20</w:t>
            </w:r>
            <w:r>
              <w:rPr>
                <w:rFonts w:ascii="Arial" w:hAnsi="Arial" w:cs="Arial"/>
                <w:b/>
                <w:bCs/>
                <w:sz w:val="28"/>
                <w:szCs w:val="28"/>
              </w:rPr>
              <w:t>2</w:t>
            </w:r>
            <w:r w:rsidR="00851FB2">
              <w:rPr>
                <w:rFonts w:ascii="Arial" w:hAnsi="Arial" w:cs="Arial"/>
                <w:b/>
                <w:bCs/>
                <w:sz w:val="28"/>
                <w:szCs w:val="28"/>
              </w:rPr>
              <w:t>4</w:t>
            </w:r>
            <w:r w:rsidRPr="00C57B60">
              <w:rPr>
                <w:rFonts w:ascii="Arial" w:hAnsi="Arial" w:cs="Arial"/>
                <w:b/>
                <w:bCs/>
                <w:sz w:val="28"/>
                <w:szCs w:val="28"/>
              </w:rPr>
              <w:t xml:space="preserve"> Calendar</w:t>
            </w:r>
            <w:r w:rsidRPr="00C57B60">
              <w:rPr>
                <w:rFonts w:ascii="Arial" w:hAnsi="Arial" w:cs="Arial"/>
                <w:b/>
                <w:bCs/>
                <w:sz w:val="28"/>
                <w:szCs w:val="28"/>
              </w:rPr>
              <w:br/>
              <w:t>INFO 2410 Database Fundamentals</w:t>
            </w:r>
            <w:r>
              <w:rPr>
                <w:rFonts w:ascii="Arial" w:hAnsi="Arial" w:cs="Arial"/>
                <w:b/>
                <w:bCs/>
                <w:sz w:val="28"/>
                <w:szCs w:val="28"/>
              </w:rPr>
              <w:t xml:space="preserve"> </w:t>
            </w:r>
            <w:r w:rsidRPr="00C57B60">
              <w:rPr>
                <w:rFonts w:ascii="Arial" w:hAnsi="Arial" w:cs="Arial"/>
                <w:b/>
                <w:bCs/>
                <w:color w:val="FF0000"/>
                <w:sz w:val="22"/>
                <w:szCs w:val="22"/>
              </w:rPr>
              <w:t>(Tentative! Stay informed of changes.)</w:t>
            </w:r>
          </w:p>
        </w:tc>
      </w:tr>
      <w:tr w:rsidR="00E14857" w:rsidRPr="00CA56FB" w14:paraId="6183B900" w14:textId="77777777" w:rsidTr="006E4A08">
        <w:trPr>
          <w:tblCellSpacing w:w="0" w:type="dxa"/>
        </w:trPr>
        <w:tc>
          <w:tcPr>
            <w:tcW w:w="943" w:type="dxa"/>
            <w:shd w:val="clear" w:color="auto" w:fill="3399CC"/>
            <w:tcMar>
              <w:top w:w="24" w:type="dxa"/>
              <w:left w:w="24" w:type="dxa"/>
              <w:bottom w:w="24" w:type="dxa"/>
              <w:right w:w="24" w:type="dxa"/>
            </w:tcMar>
            <w:vAlign w:val="center"/>
            <w:hideMark/>
          </w:tcPr>
          <w:p w14:paraId="0AAC5E7B" w14:textId="77777777" w:rsidR="00E14857" w:rsidRDefault="00E14857" w:rsidP="006E4A08">
            <w:pPr>
              <w:rPr>
                <w:rStyle w:val="Strong"/>
                <w:rFonts w:ascii="Arial" w:hAnsi="Arial" w:cs="Arial"/>
              </w:rPr>
            </w:pPr>
            <w:r w:rsidRPr="00CA56FB">
              <w:rPr>
                <w:rStyle w:val="Strong"/>
                <w:rFonts w:ascii="Arial" w:hAnsi="Arial" w:cs="Arial"/>
              </w:rPr>
              <w:t> </w:t>
            </w:r>
            <w:r>
              <w:rPr>
                <w:rStyle w:val="Strong"/>
                <w:rFonts w:ascii="Arial" w:hAnsi="Arial" w:cs="Arial"/>
              </w:rPr>
              <w:t>WEEK                 START</w:t>
            </w:r>
          </w:p>
          <w:p w14:paraId="11B14C22" w14:textId="77777777" w:rsidR="00E14857" w:rsidRPr="00CA56FB" w:rsidRDefault="00E14857" w:rsidP="006E4A08">
            <w:r>
              <w:rPr>
                <w:rStyle w:val="Strong"/>
                <w:rFonts w:ascii="Arial" w:hAnsi="Arial" w:cs="Arial"/>
              </w:rPr>
              <w:t xml:space="preserve"> </w:t>
            </w:r>
            <w:r w:rsidRPr="00CA56FB">
              <w:rPr>
                <w:rStyle w:val="Strong"/>
                <w:rFonts w:ascii="Arial" w:hAnsi="Arial" w:cs="Arial"/>
              </w:rPr>
              <w:t>DATE</w:t>
            </w:r>
          </w:p>
        </w:tc>
        <w:tc>
          <w:tcPr>
            <w:tcW w:w="4410" w:type="dxa"/>
            <w:shd w:val="clear" w:color="auto" w:fill="3399CC"/>
            <w:tcMar>
              <w:top w:w="24" w:type="dxa"/>
              <w:left w:w="24" w:type="dxa"/>
              <w:bottom w:w="24" w:type="dxa"/>
              <w:right w:w="24" w:type="dxa"/>
            </w:tcMar>
            <w:vAlign w:val="center"/>
            <w:hideMark/>
          </w:tcPr>
          <w:p w14:paraId="59C277B6" w14:textId="77777777" w:rsidR="00E14857" w:rsidRPr="00CA56FB" w:rsidRDefault="00E14857" w:rsidP="006E4A08">
            <w:r w:rsidRPr="00CA56FB">
              <w:rPr>
                <w:rStyle w:val="Strong"/>
                <w:rFonts w:ascii="Arial" w:hAnsi="Arial" w:cs="Arial"/>
              </w:rPr>
              <w:t> TOPICS</w:t>
            </w:r>
          </w:p>
        </w:tc>
        <w:tc>
          <w:tcPr>
            <w:tcW w:w="1350" w:type="dxa"/>
            <w:shd w:val="clear" w:color="auto" w:fill="3399CC"/>
            <w:tcMar>
              <w:top w:w="24" w:type="dxa"/>
              <w:left w:w="24" w:type="dxa"/>
              <w:bottom w:w="24" w:type="dxa"/>
              <w:right w:w="24" w:type="dxa"/>
            </w:tcMar>
            <w:vAlign w:val="center"/>
            <w:hideMark/>
          </w:tcPr>
          <w:p w14:paraId="14776646" w14:textId="77777777" w:rsidR="00E14857" w:rsidRPr="00CA56FB" w:rsidRDefault="00E14857" w:rsidP="006E4A08">
            <w:r w:rsidRPr="00CA56FB">
              <w:rPr>
                <w:rStyle w:val="Strong"/>
                <w:rFonts w:ascii="Arial" w:hAnsi="Arial" w:cs="Arial"/>
              </w:rPr>
              <w:t> READING</w:t>
            </w:r>
          </w:p>
        </w:tc>
        <w:tc>
          <w:tcPr>
            <w:tcW w:w="1412" w:type="dxa"/>
            <w:shd w:val="clear" w:color="auto" w:fill="3399CC"/>
            <w:tcMar>
              <w:top w:w="24" w:type="dxa"/>
              <w:left w:w="24" w:type="dxa"/>
              <w:bottom w:w="24" w:type="dxa"/>
              <w:right w:w="24" w:type="dxa"/>
            </w:tcMar>
            <w:vAlign w:val="center"/>
            <w:hideMark/>
          </w:tcPr>
          <w:p w14:paraId="439B4726" w14:textId="77777777" w:rsidR="00E14857" w:rsidRPr="00CA56FB" w:rsidRDefault="00E14857" w:rsidP="006E4A08">
            <w:r w:rsidRPr="00CA56FB">
              <w:rPr>
                <w:rStyle w:val="Strong"/>
                <w:rFonts w:ascii="Arial" w:hAnsi="Arial" w:cs="Arial"/>
              </w:rPr>
              <w:t> QUIZZES</w:t>
            </w:r>
          </w:p>
        </w:tc>
        <w:tc>
          <w:tcPr>
            <w:tcW w:w="1065" w:type="dxa"/>
            <w:shd w:val="clear" w:color="auto" w:fill="3399CC"/>
            <w:tcMar>
              <w:top w:w="24" w:type="dxa"/>
              <w:left w:w="24" w:type="dxa"/>
              <w:bottom w:w="24" w:type="dxa"/>
              <w:right w:w="24" w:type="dxa"/>
            </w:tcMar>
            <w:vAlign w:val="center"/>
            <w:hideMark/>
          </w:tcPr>
          <w:p w14:paraId="37054DBA" w14:textId="77777777" w:rsidR="00E14857" w:rsidRPr="00CA56FB" w:rsidRDefault="00E14857" w:rsidP="006E4A08">
            <w:r w:rsidRPr="00CA56FB">
              <w:rPr>
                <w:rStyle w:val="Strong"/>
                <w:rFonts w:ascii="Arial" w:hAnsi="Arial" w:cs="Arial"/>
              </w:rPr>
              <w:t> ASSIGN</w:t>
            </w:r>
          </w:p>
        </w:tc>
      </w:tr>
      <w:tr w:rsidR="00E14857" w:rsidRPr="00CA56FB" w14:paraId="54FFBB98" w14:textId="77777777" w:rsidTr="00E14857">
        <w:trPr>
          <w:tblCellSpacing w:w="0" w:type="dxa"/>
        </w:trPr>
        <w:tc>
          <w:tcPr>
            <w:tcW w:w="943" w:type="dxa"/>
            <w:shd w:val="clear" w:color="auto" w:fill="FFF2CC" w:themeFill="accent4" w:themeFillTint="33"/>
            <w:tcMar>
              <w:top w:w="24" w:type="dxa"/>
              <w:left w:w="24" w:type="dxa"/>
              <w:bottom w:w="24" w:type="dxa"/>
              <w:right w:w="24" w:type="dxa"/>
            </w:tcMar>
            <w:vAlign w:val="center"/>
            <w:hideMark/>
          </w:tcPr>
          <w:p w14:paraId="155D2C70" w14:textId="0C884EBA" w:rsidR="00E14857" w:rsidRPr="004446C8" w:rsidRDefault="00E14857" w:rsidP="006E4A08">
            <w:r>
              <w:t xml:space="preserve">Jan </w:t>
            </w:r>
            <w:r w:rsidR="002B2FEC">
              <w:t>8</w:t>
            </w:r>
          </w:p>
        </w:tc>
        <w:tc>
          <w:tcPr>
            <w:tcW w:w="4410" w:type="dxa"/>
            <w:shd w:val="clear" w:color="auto" w:fill="FFF2CC" w:themeFill="accent4" w:themeFillTint="33"/>
            <w:tcMar>
              <w:top w:w="24" w:type="dxa"/>
              <w:left w:w="24" w:type="dxa"/>
              <w:bottom w:w="24" w:type="dxa"/>
              <w:right w:w="24" w:type="dxa"/>
            </w:tcMar>
            <w:vAlign w:val="center"/>
            <w:hideMark/>
          </w:tcPr>
          <w:p w14:paraId="327E8CB2" w14:textId="77777777" w:rsidR="00E14857" w:rsidRPr="004446C8" w:rsidRDefault="00E14857" w:rsidP="006E4A08">
            <w:pPr>
              <w:rPr>
                <w:rStyle w:val="style121"/>
              </w:rPr>
            </w:pPr>
            <w:r w:rsidRPr="004446C8">
              <w:rPr>
                <w:rStyle w:val="style121"/>
                <w:b/>
                <w:bCs/>
              </w:rPr>
              <w:t xml:space="preserve">Introduction to the </w:t>
            </w:r>
            <w:proofErr w:type="gramStart"/>
            <w:r w:rsidRPr="004446C8">
              <w:rPr>
                <w:rStyle w:val="style121"/>
                <w:b/>
                <w:bCs/>
              </w:rPr>
              <w:t xml:space="preserve">Course, </w:t>
            </w:r>
            <w:r w:rsidRPr="004446C8">
              <w:rPr>
                <w:rStyle w:val="style121"/>
              </w:rPr>
              <w:t> Syllabus</w:t>
            </w:r>
            <w:proofErr w:type="gramEnd"/>
            <w:r w:rsidRPr="004446C8">
              <w:rPr>
                <w:rStyle w:val="style121"/>
              </w:rPr>
              <w:t xml:space="preserve">, </w:t>
            </w:r>
          </w:p>
          <w:p w14:paraId="3BE8517F" w14:textId="77777777" w:rsidR="00E14857" w:rsidRPr="004446C8" w:rsidRDefault="00E14857" w:rsidP="006E4A08">
            <w:pPr>
              <w:rPr>
                <w:rStyle w:val="style121"/>
              </w:rPr>
            </w:pPr>
            <w:r w:rsidRPr="004446C8">
              <w:rPr>
                <w:rStyle w:val="style121"/>
              </w:rPr>
              <w:t xml:space="preserve">C1 Who Needs a Database, </w:t>
            </w:r>
          </w:p>
          <w:p w14:paraId="5A8B3DE4" w14:textId="77777777" w:rsidR="00E14857" w:rsidRPr="004446C8" w:rsidRDefault="00E14857" w:rsidP="006E4A08">
            <w:r w:rsidRPr="004446C8">
              <w:rPr>
                <w:rStyle w:val="style121"/>
              </w:rPr>
              <w:t>C2 Gathering Information</w:t>
            </w:r>
          </w:p>
        </w:tc>
        <w:tc>
          <w:tcPr>
            <w:tcW w:w="1350" w:type="dxa"/>
            <w:shd w:val="clear" w:color="auto" w:fill="FFF2CC" w:themeFill="accent4" w:themeFillTint="33"/>
            <w:tcMar>
              <w:top w:w="24" w:type="dxa"/>
              <w:left w:w="24" w:type="dxa"/>
              <w:bottom w:w="24" w:type="dxa"/>
              <w:right w:w="24" w:type="dxa"/>
            </w:tcMar>
            <w:vAlign w:val="center"/>
            <w:hideMark/>
          </w:tcPr>
          <w:p w14:paraId="2AD23BFB" w14:textId="77777777" w:rsidR="00E14857" w:rsidRPr="004446C8" w:rsidRDefault="00E14857" w:rsidP="006E4A08">
            <w:r w:rsidRPr="004446C8">
              <w:t>Conger Ch 1,</w:t>
            </w:r>
          </w:p>
          <w:p w14:paraId="5E53D217" w14:textId="77777777" w:rsidR="00E14857" w:rsidRPr="004446C8" w:rsidRDefault="00E14857" w:rsidP="006E4A08">
            <w:r w:rsidRPr="004446C8">
              <w:t>Conger Ch 2</w:t>
            </w:r>
          </w:p>
        </w:tc>
        <w:tc>
          <w:tcPr>
            <w:tcW w:w="1412" w:type="dxa"/>
            <w:shd w:val="clear" w:color="auto" w:fill="FFF2CC" w:themeFill="accent4" w:themeFillTint="33"/>
            <w:tcMar>
              <w:top w:w="24" w:type="dxa"/>
              <w:left w:w="24" w:type="dxa"/>
              <w:bottom w:w="24" w:type="dxa"/>
              <w:right w:w="24" w:type="dxa"/>
            </w:tcMar>
            <w:vAlign w:val="center"/>
            <w:hideMark/>
          </w:tcPr>
          <w:p w14:paraId="50AFA840" w14:textId="77777777" w:rsidR="00E14857" w:rsidRPr="004446C8" w:rsidRDefault="00E14857" w:rsidP="006E4A08">
            <w:pPr>
              <w:rPr>
                <w:sz w:val="20"/>
                <w:szCs w:val="20"/>
              </w:rPr>
            </w:pPr>
            <w:r w:rsidRPr="004446C8">
              <w:rPr>
                <w:sz w:val="20"/>
                <w:szCs w:val="20"/>
              </w:rPr>
              <w:t>Take Conger Quiz 1 &amp; 2</w:t>
            </w:r>
          </w:p>
        </w:tc>
        <w:tc>
          <w:tcPr>
            <w:tcW w:w="1065" w:type="dxa"/>
            <w:shd w:val="clear" w:color="auto" w:fill="FFF2CC" w:themeFill="accent4" w:themeFillTint="33"/>
            <w:tcMar>
              <w:top w:w="24" w:type="dxa"/>
              <w:left w:w="24" w:type="dxa"/>
              <w:bottom w:w="24" w:type="dxa"/>
              <w:right w:w="24" w:type="dxa"/>
            </w:tcMar>
            <w:vAlign w:val="center"/>
            <w:hideMark/>
          </w:tcPr>
          <w:p w14:paraId="7DD68EAA" w14:textId="77777777" w:rsidR="00E14857" w:rsidRPr="004446C8" w:rsidRDefault="00E14857" w:rsidP="006E4A08">
            <w:pPr>
              <w:rPr>
                <w:rStyle w:val="style21"/>
              </w:rPr>
            </w:pPr>
            <w:r w:rsidRPr="004446C8">
              <w:t> </w:t>
            </w:r>
            <w:r w:rsidRPr="004446C8">
              <w:rPr>
                <w:rStyle w:val="style21"/>
              </w:rPr>
              <w:t>Assign 1,</w:t>
            </w:r>
          </w:p>
          <w:p w14:paraId="2B2C13C8" w14:textId="77777777" w:rsidR="00E14857" w:rsidRPr="004446C8" w:rsidRDefault="00E14857" w:rsidP="006E4A08">
            <w:r w:rsidRPr="004446C8">
              <w:rPr>
                <w:b/>
                <w:bCs/>
                <w:color w:val="003366"/>
              </w:rPr>
              <w:t xml:space="preserve"> Assign 2</w:t>
            </w:r>
          </w:p>
        </w:tc>
      </w:tr>
      <w:tr w:rsidR="00E14857" w:rsidRPr="00CA56FB" w14:paraId="4E3FBD5B" w14:textId="77777777" w:rsidTr="00E14857">
        <w:trPr>
          <w:tblCellSpacing w:w="0" w:type="dxa"/>
        </w:trPr>
        <w:tc>
          <w:tcPr>
            <w:tcW w:w="943" w:type="dxa"/>
            <w:shd w:val="clear" w:color="auto" w:fill="FFF2CC" w:themeFill="accent4" w:themeFillTint="33"/>
            <w:tcMar>
              <w:top w:w="24" w:type="dxa"/>
              <w:left w:w="24" w:type="dxa"/>
              <w:bottom w:w="24" w:type="dxa"/>
              <w:right w:w="24" w:type="dxa"/>
            </w:tcMar>
            <w:vAlign w:val="center"/>
            <w:hideMark/>
          </w:tcPr>
          <w:p w14:paraId="71CC8B2F" w14:textId="2AB1D217" w:rsidR="00E14857" w:rsidRPr="004446C8" w:rsidRDefault="00E14857" w:rsidP="006E4A08">
            <w:r>
              <w:t>Jan 1</w:t>
            </w:r>
            <w:r w:rsidR="002B2FEC">
              <w:t>5</w:t>
            </w:r>
          </w:p>
        </w:tc>
        <w:tc>
          <w:tcPr>
            <w:tcW w:w="4410" w:type="dxa"/>
            <w:shd w:val="clear" w:color="auto" w:fill="FFF2CC" w:themeFill="accent4" w:themeFillTint="33"/>
            <w:tcMar>
              <w:top w:w="24" w:type="dxa"/>
              <w:left w:w="24" w:type="dxa"/>
              <w:bottom w:w="24" w:type="dxa"/>
              <w:right w:w="24" w:type="dxa"/>
            </w:tcMar>
            <w:vAlign w:val="center"/>
            <w:hideMark/>
          </w:tcPr>
          <w:p w14:paraId="4F048987" w14:textId="77777777" w:rsidR="00E14857" w:rsidRPr="004446C8" w:rsidRDefault="00E14857" w:rsidP="006E4A08">
            <w:r w:rsidRPr="004446C8">
              <w:rPr>
                <w:rStyle w:val="style121"/>
              </w:rPr>
              <w:t>C3 Requirements &amp; Business Rules,</w:t>
            </w:r>
            <w:r w:rsidRPr="004446C8">
              <w:t xml:space="preserve"> </w:t>
            </w:r>
          </w:p>
          <w:p w14:paraId="7C1CD8D4" w14:textId="77777777" w:rsidR="00E14857" w:rsidRPr="004446C8" w:rsidRDefault="00E14857" w:rsidP="006E4A08">
            <w:r w:rsidRPr="004446C8">
              <w:t>C4 Database Design</w:t>
            </w:r>
          </w:p>
        </w:tc>
        <w:tc>
          <w:tcPr>
            <w:tcW w:w="1350" w:type="dxa"/>
            <w:shd w:val="clear" w:color="auto" w:fill="FFF2CC" w:themeFill="accent4" w:themeFillTint="33"/>
            <w:tcMar>
              <w:top w:w="24" w:type="dxa"/>
              <w:left w:w="24" w:type="dxa"/>
              <w:bottom w:w="24" w:type="dxa"/>
              <w:right w:w="24" w:type="dxa"/>
            </w:tcMar>
            <w:vAlign w:val="center"/>
            <w:hideMark/>
          </w:tcPr>
          <w:p w14:paraId="79B74695" w14:textId="77777777" w:rsidR="00E14857" w:rsidRPr="004446C8" w:rsidRDefault="00E14857" w:rsidP="006E4A08">
            <w:r w:rsidRPr="004446C8">
              <w:t xml:space="preserve">Conger Ch 3, </w:t>
            </w:r>
          </w:p>
          <w:p w14:paraId="071BAEDB" w14:textId="77777777" w:rsidR="00E14857" w:rsidRPr="004446C8" w:rsidRDefault="00E14857" w:rsidP="006E4A08">
            <w:r w:rsidRPr="004446C8">
              <w:t>Conger Ch 4</w:t>
            </w:r>
          </w:p>
        </w:tc>
        <w:tc>
          <w:tcPr>
            <w:tcW w:w="1412" w:type="dxa"/>
            <w:shd w:val="clear" w:color="auto" w:fill="FFF2CC" w:themeFill="accent4" w:themeFillTint="33"/>
            <w:tcMar>
              <w:top w:w="24" w:type="dxa"/>
              <w:left w:w="24" w:type="dxa"/>
              <w:bottom w:w="24" w:type="dxa"/>
              <w:right w:w="24" w:type="dxa"/>
            </w:tcMar>
            <w:vAlign w:val="center"/>
            <w:hideMark/>
          </w:tcPr>
          <w:p w14:paraId="4C0FAA40" w14:textId="77777777" w:rsidR="00E14857" w:rsidRPr="004446C8" w:rsidRDefault="00E14857" w:rsidP="006E4A08">
            <w:pPr>
              <w:rPr>
                <w:sz w:val="20"/>
                <w:szCs w:val="20"/>
              </w:rPr>
            </w:pPr>
            <w:r w:rsidRPr="004446C8">
              <w:rPr>
                <w:sz w:val="20"/>
                <w:szCs w:val="20"/>
              </w:rPr>
              <w:t>Take Conger Quiz 3 &amp; 4</w:t>
            </w:r>
          </w:p>
        </w:tc>
        <w:tc>
          <w:tcPr>
            <w:tcW w:w="1065" w:type="dxa"/>
            <w:shd w:val="clear" w:color="auto" w:fill="FFF2CC" w:themeFill="accent4" w:themeFillTint="33"/>
            <w:tcMar>
              <w:top w:w="24" w:type="dxa"/>
              <w:left w:w="24" w:type="dxa"/>
              <w:bottom w:w="24" w:type="dxa"/>
              <w:right w:w="24" w:type="dxa"/>
            </w:tcMar>
            <w:vAlign w:val="center"/>
            <w:hideMark/>
          </w:tcPr>
          <w:p w14:paraId="100336EA" w14:textId="77777777" w:rsidR="00E14857" w:rsidRPr="004446C8" w:rsidRDefault="00E14857" w:rsidP="006E4A08">
            <w:pPr>
              <w:rPr>
                <w:rStyle w:val="style21"/>
              </w:rPr>
            </w:pPr>
            <w:r w:rsidRPr="004446C8">
              <w:rPr>
                <w:rStyle w:val="style21"/>
              </w:rPr>
              <w:t xml:space="preserve"> Assign 3,</w:t>
            </w:r>
          </w:p>
          <w:p w14:paraId="665E646E" w14:textId="77777777" w:rsidR="00E14857" w:rsidRPr="004446C8" w:rsidRDefault="00E14857" w:rsidP="006E4A08">
            <w:pPr>
              <w:rPr>
                <w:b/>
                <w:bCs/>
                <w:color w:val="003366"/>
              </w:rPr>
            </w:pPr>
            <w:r w:rsidRPr="004446C8">
              <w:rPr>
                <w:rStyle w:val="style121"/>
                <w:b/>
                <w:bCs/>
                <w:color w:val="333366"/>
              </w:rPr>
              <w:t xml:space="preserve"> Assign 4</w:t>
            </w:r>
          </w:p>
        </w:tc>
      </w:tr>
      <w:tr w:rsidR="00E14857" w:rsidRPr="00CA56FB" w14:paraId="3A4C59E4" w14:textId="77777777" w:rsidTr="00E14857">
        <w:trPr>
          <w:trHeight w:val="591"/>
          <w:tblCellSpacing w:w="0" w:type="dxa"/>
        </w:trPr>
        <w:tc>
          <w:tcPr>
            <w:tcW w:w="943" w:type="dxa"/>
            <w:shd w:val="clear" w:color="auto" w:fill="FFF2CC" w:themeFill="accent4" w:themeFillTint="33"/>
            <w:tcMar>
              <w:top w:w="24" w:type="dxa"/>
              <w:left w:w="24" w:type="dxa"/>
              <w:bottom w:w="24" w:type="dxa"/>
              <w:right w:w="24" w:type="dxa"/>
            </w:tcMar>
            <w:vAlign w:val="center"/>
          </w:tcPr>
          <w:p w14:paraId="7E502D63" w14:textId="56743365" w:rsidR="00E14857" w:rsidRPr="004446C8" w:rsidRDefault="00E14857" w:rsidP="006E4A08">
            <w:r>
              <w:t>Jan 2</w:t>
            </w:r>
            <w:r w:rsidR="002B2FEC">
              <w:t>2</w:t>
            </w:r>
          </w:p>
        </w:tc>
        <w:tc>
          <w:tcPr>
            <w:tcW w:w="4410" w:type="dxa"/>
            <w:shd w:val="clear" w:color="auto" w:fill="FFF2CC" w:themeFill="accent4" w:themeFillTint="33"/>
            <w:tcMar>
              <w:top w:w="24" w:type="dxa"/>
              <w:left w:w="24" w:type="dxa"/>
              <w:bottom w:w="24" w:type="dxa"/>
              <w:right w:w="24" w:type="dxa"/>
            </w:tcMar>
            <w:vAlign w:val="center"/>
          </w:tcPr>
          <w:p w14:paraId="64EA2D4B" w14:textId="77777777" w:rsidR="00E14857" w:rsidRDefault="00E14857" w:rsidP="006E4A08">
            <w:r w:rsidRPr="004446C8">
              <w:t>C4 Database Design</w:t>
            </w:r>
            <w:r>
              <w:t xml:space="preserve"> continued</w:t>
            </w:r>
          </w:p>
          <w:p w14:paraId="06D879AE" w14:textId="77777777" w:rsidR="00E14857" w:rsidRPr="003B3547" w:rsidRDefault="00E14857" w:rsidP="006E4A08">
            <w:pPr>
              <w:rPr>
                <w:color w:val="000000"/>
              </w:rPr>
            </w:pPr>
            <w:r w:rsidRPr="004446C8">
              <w:t>C5 Normalization &amp; Design</w:t>
            </w:r>
          </w:p>
        </w:tc>
        <w:tc>
          <w:tcPr>
            <w:tcW w:w="1350" w:type="dxa"/>
            <w:shd w:val="clear" w:color="auto" w:fill="FFF2CC" w:themeFill="accent4" w:themeFillTint="33"/>
            <w:tcMar>
              <w:top w:w="24" w:type="dxa"/>
              <w:left w:w="24" w:type="dxa"/>
              <w:bottom w:w="24" w:type="dxa"/>
              <w:right w:w="24" w:type="dxa"/>
            </w:tcMar>
            <w:vAlign w:val="center"/>
          </w:tcPr>
          <w:p w14:paraId="39C0BD1C" w14:textId="77777777" w:rsidR="00E14857" w:rsidRPr="004446C8" w:rsidRDefault="00E14857" w:rsidP="006E4A08">
            <w:r w:rsidRPr="004446C8">
              <w:t>Conger Ch 5</w:t>
            </w:r>
          </w:p>
        </w:tc>
        <w:tc>
          <w:tcPr>
            <w:tcW w:w="1412" w:type="dxa"/>
            <w:shd w:val="clear" w:color="auto" w:fill="FFF2CC" w:themeFill="accent4" w:themeFillTint="33"/>
            <w:tcMar>
              <w:top w:w="24" w:type="dxa"/>
              <w:left w:w="24" w:type="dxa"/>
              <w:bottom w:w="24" w:type="dxa"/>
              <w:right w:w="24" w:type="dxa"/>
            </w:tcMar>
            <w:vAlign w:val="center"/>
          </w:tcPr>
          <w:p w14:paraId="3223BE27" w14:textId="77777777" w:rsidR="00E14857" w:rsidRPr="004446C8" w:rsidRDefault="00E14857" w:rsidP="006E4A08">
            <w:pPr>
              <w:rPr>
                <w:sz w:val="20"/>
                <w:szCs w:val="20"/>
              </w:rPr>
            </w:pPr>
            <w:r w:rsidRPr="004446C8">
              <w:rPr>
                <w:sz w:val="20"/>
                <w:szCs w:val="20"/>
              </w:rPr>
              <w:t>Take Conger Quiz 5</w:t>
            </w:r>
          </w:p>
        </w:tc>
        <w:tc>
          <w:tcPr>
            <w:tcW w:w="1065" w:type="dxa"/>
            <w:shd w:val="clear" w:color="auto" w:fill="FFF2CC" w:themeFill="accent4" w:themeFillTint="33"/>
            <w:tcMar>
              <w:top w:w="24" w:type="dxa"/>
              <w:left w:w="24" w:type="dxa"/>
              <w:bottom w:w="24" w:type="dxa"/>
              <w:right w:w="24" w:type="dxa"/>
            </w:tcMar>
            <w:vAlign w:val="center"/>
          </w:tcPr>
          <w:p w14:paraId="2042B5FC" w14:textId="77777777" w:rsidR="00E14857" w:rsidRPr="003B3547" w:rsidRDefault="00E14857" w:rsidP="006E4A08">
            <w:pPr>
              <w:rPr>
                <w:b/>
                <w:bCs/>
                <w:color w:val="333366"/>
              </w:rPr>
            </w:pPr>
            <w:r w:rsidRPr="004446C8">
              <w:rPr>
                <w:b/>
                <w:bCs/>
                <w:color w:val="003366"/>
              </w:rPr>
              <w:t> </w:t>
            </w:r>
            <w:r w:rsidRPr="004446C8">
              <w:rPr>
                <w:rStyle w:val="style121"/>
                <w:b/>
                <w:bCs/>
                <w:color w:val="333366"/>
              </w:rPr>
              <w:t xml:space="preserve">Assign 5 </w:t>
            </w:r>
          </w:p>
        </w:tc>
      </w:tr>
      <w:tr w:rsidR="00E14857" w:rsidRPr="00CA56FB" w14:paraId="2827F124" w14:textId="77777777" w:rsidTr="00E14857">
        <w:trPr>
          <w:trHeight w:val="654"/>
          <w:tblCellSpacing w:w="0" w:type="dxa"/>
        </w:trPr>
        <w:tc>
          <w:tcPr>
            <w:tcW w:w="943" w:type="dxa"/>
            <w:shd w:val="clear" w:color="auto" w:fill="FFF2CC" w:themeFill="accent4" w:themeFillTint="33"/>
            <w:tcMar>
              <w:top w:w="24" w:type="dxa"/>
              <w:left w:w="24" w:type="dxa"/>
              <w:bottom w:w="24" w:type="dxa"/>
              <w:right w:w="24" w:type="dxa"/>
            </w:tcMar>
            <w:vAlign w:val="center"/>
          </w:tcPr>
          <w:p w14:paraId="1E215566" w14:textId="34A478C0" w:rsidR="00E14857" w:rsidRDefault="00E14857" w:rsidP="006E4A08">
            <w:r>
              <w:t xml:space="preserve">Jan </w:t>
            </w:r>
            <w:r w:rsidR="002B2FEC">
              <w:t>29</w:t>
            </w:r>
          </w:p>
        </w:tc>
        <w:tc>
          <w:tcPr>
            <w:tcW w:w="4410" w:type="dxa"/>
            <w:shd w:val="clear" w:color="auto" w:fill="FFF2CC" w:themeFill="accent4" w:themeFillTint="33"/>
            <w:tcMar>
              <w:top w:w="24" w:type="dxa"/>
              <w:left w:w="24" w:type="dxa"/>
              <w:bottom w:w="24" w:type="dxa"/>
              <w:right w:w="24" w:type="dxa"/>
            </w:tcMar>
            <w:vAlign w:val="center"/>
          </w:tcPr>
          <w:p w14:paraId="7FD5EE29" w14:textId="77777777" w:rsidR="00E14857" w:rsidRDefault="00E14857" w:rsidP="006E4A08">
            <w:pPr>
              <w:rPr>
                <w:rStyle w:val="style18"/>
              </w:rPr>
            </w:pPr>
            <w:r w:rsidRPr="004446C8">
              <w:rPr>
                <w:rStyle w:val="style101"/>
              </w:rPr>
              <w:t>Review of Exam 1</w:t>
            </w:r>
          </w:p>
          <w:p w14:paraId="4D1E9F5E" w14:textId="50CC65B9" w:rsidR="00E14857" w:rsidRPr="004446C8" w:rsidRDefault="00E14857" w:rsidP="006E4A08">
            <w:r w:rsidRPr="004446C8">
              <w:rPr>
                <w:rStyle w:val="style18"/>
              </w:rPr>
              <w:t>Exam 1</w:t>
            </w:r>
            <w:r>
              <w:rPr>
                <w:rStyle w:val="style18"/>
              </w:rPr>
              <w:t>, Thursday Feb 2</w:t>
            </w:r>
          </w:p>
        </w:tc>
        <w:tc>
          <w:tcPr>
            <w:tcW w:w="1350" w:type="dxa"/>
            <w:shd w:val="clear" w:color="auto" w:fill="FFF2CC" w:themeFill="accent4" w:themeFillTint="33"/>
            <w:tcMar>
              <w:top w:w="24" w:type="dxa"/>
              <w:left w:w="24" w:type="dxa"/>
              <w:bottom w:w="24" w:type="dxa"/>
              <w:right w:w="24" w:type="dxa"/>
            </w:tcMar>
            <w:vAlign w:val="center"/>
          </w:tcPr>
          <w:p w14:paraId="2AD4B862" w14:textId="77777777" w:rsidR="00E14857" w:rsidRPr="004446C8" w:rsidRDefault="00E14857" w:rsidP="006E4A08"/>
        </w:tc>
        <w:tc>
          <w:tcPr>
            <w:tcW w:w="1412" w:type="dxa"/>
            <w:shd w:val="clear" w:color="auto" w:fill="FFF2CC" w:themeFill="accent4" w:themeFillTint="33"/>
            <w:tcMar>
              <w:top w:w="24" w:type="dxa"/>
              <w:left w:w="24" w:type="dxa"/>
              <w:bottom w:w="24" w:type="dxa"/>
              <w:right w:w="24" w:type="dxa"/>
            </w:tcMar>
            <w:vAlign w:val="center"/>
          </w:tcPr>
          <w:p w14:paraId="3DB25C45" w14:textId="77777777" w:rsidR="00E14857" w:rsidRPr="004446C8" w:rsidRDefault="00E14857" w:rsidP="006E4A08">
            <w:pPr>
              <w:rPr>
                <w:sz w:val="20"/>
                <w:szCs w:val="20"/>
              </w:rPr>
            </w:pPr>
          </w:p>
        </w:tc>
        <w:tc>
          <w:tcPr>
            <w:tcW w:w="1065" w:type="dxa"/>
            <w:shd w:val="clear" w:color="auto" w:fill="FFF2CC" w:themeFill="accent4" w:themeFillTint="33"/>
            <w:tcMar>
              <w:top w:w="24" w:type="dxa"/>
              <w:left w:w="24" w:type="dxa"/>
              <w:bottom w:w="24" w:type="dxa"/>
              <w:right w:w="24" w:type="dxa"/>
            </w:tcMar>
            <w:vAlign w:val="center"/>
          </w:tcPr>
          <w:p w14:paraId="7E8AA6A5" w14:textId="77777777" w:rsidR="00E14857" w:rsidRPr="004446C8" w:rsidRDefault="00E14857" w:rsidP="006E4A08">
            <w:pPr>
              <w:rPr>
                <w:b/>
                <w:bCs/>
                <w:color w:val="003366"/>
              </w:rPr>
            </w:pPr>
            <w:r w:rsidRPr="004446C8">
              <w:rPr>
                <w:rStyle w:val="style151"/>
                <w:color w:val="FF0000"/>
              </w:rPr>
              <w:t>Exam 1</w:t>
            </w:r>
          </w:p>
        </w:tc>
      </w:tr>
      <w:tr w:rsidR="00E14857" w:rsidRPr="00CA56FB" w14:paraId="152D5F22" w14:textId="77777777" w:rsidTr="00E14857">
        <w:trPr>
          <w:trHeight w:val="591"/>
          <w:tblCellSpacing w:w="0" w:type="dxa"/>
        </w:trPr>
        <w:tc>
          <w:tcPr>
            <w:tcW w:w="943" w:type="dxa"/>
            <w:shd w:val="clear" w:color="auto" w:fill="E2EFD9" w:themeFill="accent6" w:themeFillTint="33"/>
            <w:tcMar>
              <w:top w:w="24" w:type="dxa"/>
              <w:left w:w="24" w:type="dxa"/>
              <w:bottom w:w="24" w:type="dxa"/>
              <w:right w:w="24" w:type="dxa"/>
            </w:tcMar>
            <w:vAlign w:val="center"/>
            <w:hideMark/>
          </w:tcPr>
          <w:p w14:paraId="1F5ACCD2" w14:textId="710F2818" w:rsidR="00E14857" w:rsidRPr="004446C8" w:rsidRDefault="00E14857" w:rsidP="006E4A08">
            <w:r>
              <w:t xml:space="preserve">Feb </w:t>
            </w:r>
            <w:r w:rsidR="002B2FEC">
              <w:t>5</w:t>
            </w:r>
          </w:p>
        </w:tc>
        <w:tc>
          <w:tcPr>
            <w:tcW w:w="4410" w:type="dxa"/>
            <w:shd w:val="clear" w:color="auto" w:fill="E2EFD9" w:themeFill="accent6" w:themeFillTint="33"/>
            <w:tcMar>
              <w:top w:w="24" w:type="dxa"/>
              <w:left w:w="24" w:type="dxa"/>
              <w:bottom w:w="24" w:type="dxa"/>
              <w:right w:w="24" w:type="dxa"/>
            </w:tcMar>
            <w:vAlign w:val="center"/>
            <w:hideMark/>
          </w:tcPr>
          <w:p w14:paraId="7970467D" w14:textId="77777777" w:rsidR="00E14857" w:rsidRPr="00075811" w:rsidRDefault="00E14857" w:rsidP="006E4A08">
            <w:pPr>
              <w:rPr>
                <w:bCs/>
              </w:rPr>
            </w:pPr>
            <w:r w:rsidRPr="004446C8">
              <w:t>Management Studio</w:t>
            </w:r>
            <w:r w:rsidRPr="004446C8">
              <w:br/>
              <w:t>SQL-DDL</w:t>
            </w:r>
            <w:r w:rsidRPr="004446C8">
              <w:rPr>
                <w:rStyle w:val="style18"/>
              </w:rPr>
              <w:t>, Data Types</w:t>
            </w:r>
          </w:p>
          <w:p w14:paraId="634D1E12" w14:textId="77777777" w:rsidR="00E14857" w:rsidRPr="004446C8" w:rsidRDefault="00E14857" w:rsidP="006E4A08"/>
        </w:tc>
        <w:tc>
          <w:tcPr>
            <w:tcW w:w="1350" w:type="dxa"/>
            <w:shd w:val="clear" w:color="auto" w:fill="E2EFD9" w:themeFill="accent6" w:themeFillTint="33"/>
            <w:tcMar>
              <w:top w:w="24" w:type="dxa"/>
              <w:left w:w="24" w:type="dxa"/>
              <w:bottom w:w="24" w:type="dxa"/>
              <w:right w:w="24" w:type="dxa"/>
            </w:tcMar>
            <w:vAlign w:val="center"/>
          </w:tcPr>
          <w:p w14:paraId="208791B3" w14:textId="77777777" w:rsidR="00E14857" w:rsidRPr="004446C8" w:rsidRDefault="00E14857" w:rsidP="006E4A08">
            <w:r w:rsidRPr="004446C8">
              <w:t>Conger Ch 6, Murach 2,8,11</w:t>
            </w:r>
            <w:r w:rsidRPr="004446C8">
              <w:rPr>
                <w:rStyle w:val="style121"/>
              </w:rPr>
              <w:t xml:space="preserve"> </w:t>
            </w:r>
          </w:p>
        </w:tc>
        <w:tc>
          <w:tcPr>
            <w:tcW w:w="1412" w:type="dxa"/>
            <w:shd w:val="clear" w:color="auto" w:fill="E2EFD9" w:themeFill="accent6" w:themeFillTint="33"/>
            <w:tcMar>
              <w:top w:w="24" w:type="dxa"/>
              <w:left w:w="24" w:type="dxa"/>
              <w:bottom w:w="24" w:type="dxa"/>
              <w:right w:w="24" w:type="dxa"/>
            </w:tcMar>
            <w:vAlign w:val="center"/>
          </w:tcPr>
          <w:p w14:paraId="0BED4EDB" w14:textId="77777777" w:rsidR="00E14857" w:rsidRPr="004446C8" w:rsidRDefault="00E14857" w:rsidP="006E4A08">
            <w:pPr>
              <w:rPr>
                <w:sz w:val="20"/>
                <w:szCs w:val="20"/>
              </w:rPr>
            </w:pPr>
            <w:r w:rsidRPr="004446C8">
              <w:rPr>
                <w:sz w:val="20"/>
                <w:szCs w:val="20"/>
              </w:rPr>
              <w:t>Take Conger Quiz 6,</w:t>
            </w:r>
            <w:r w:rsidRPr="004446C8">
              <w:rPr>
                <w:rStyle w:val="style121"/>
                <w:sz w:val="20"/>
                <w:szCs w:val="20"/>
              </w:rPr>
              <w:t xml:space="preserve"> </w:t>
            </w:r>
          </w:p>
        </w:tc>
        <w:tc>
          <w:tcPr>
            <w:tcW w:w="1065" w:type="dxa"/>
            <w:shd w:val="clear" w:color="auto" w:fill="E2EFD9" w:themeFill="accent6" w:themeFillTint="33"/>
            <w:tcMar>
              <w:top w:w="24" w:type="dxa"/>
              <w:left w:w="24" w:type="dxa"/>
              <w:bottom w:w="24" w:type="dxa"/>
              <w:right w:w="24" w:type="dxa"/>
            </w:tcMar>
            <w:vAlign w:val="center"/>
          </w:tcPr>
          <w:p w14:paraId="29F6DE55" w14:textId="77777777" w:rsidR="00E14857" w:rsidRPr="004446C8" w:rsidRDefault="00E14857" w:rsidP="006E4A08">
            <w:pPr>
              <w:rPr>
                <w:rStyle w:val="style121"/>
                <w:b/>
                <w:bCs/>
                <w:color w:val="333366"/>
              </w:rPr>
            </w:pPr>
            <w:r w:rsidRPr="004446C8">
              <w:rPr>
                <w:rStyle w:val="style151"/>
              </w:rPr>
              <w:t> </w:t>
            </w:r>
            <w:r w:rsidRPr="004446C8">
              <w:rPr>
                <w:rStyle w:val="style121"/>
                <w:b/>
                <w:bCs/>
                <w:color w:val="333366"/>
              </w:rPr>
              <w:t xml:space="preserve">Assign </w:t>
            </w:r>
            <w:r>
              <w:rPr>
                <w:rStyle w:val="style121"/>
                <w:b/>
                <w:bCs/>
                <w:color w:val="333366"/>
              </w:rPr>
              <w:t xml:space="preserve">6.5, 6.1, </w:t>
            </w:r>
            <w:r w:rsidRPr="004446C8">
              <w:rPr>
                <w:rStyle w:val="style121"/>
                <w:b/>
                <w:bCs/>
                <w:color w:val="333366"/>
              </w:rPr>
              <w:t xml:space="preserve">6 </w:t>
            </w:r>
          </w:p>
          <w:p w14:paraId="7EBC343F" w14:textId="77777777" w:rsidR="00E14857" w:rsidRPr="004446C8" w:rsidRDefault="00E14857" w:rsidP="006E4A08">
            <w:r w:rsidRPr="004446C8">
              <w:rPr>
                <w:rStyle w:val="style121"/>
                <w:b/>
                <w:bCs/>
                <w:color w:val="333366"/>
              </w:rPr>
              <w:t xml:space="preserve"> </w:t>
            </w:r>
          </w:p>
        </w:tc>
      </w:tr>
      <w:tr w:rsidR="00E14857" w:rsidRPr="00CA56FB" w14:paraId="5098DF2B" w14:textId="77777777" w:rsidTr="00E14857">
        <w:trPr>
          <w:trHeight w:val="591"/>
          <w:tblCellSpacing w:w="0" w:type="dxa"/>
        </w:trPr>
        <w:tc>
          <w:tcPr>
            <w:tcW w:w="943" w:type="dxa"/>
            <w:shd w:val="clear" w:color="auto" w:fill="E2EFD9" w:themeFill="accent6" w:themeFillTint="33"/>
            <w:tcMar>
              <w:top w:w="24" w:type="dxa"/>
              <w:left w:w="24" w:type="dxa"/>
              <w:bottom w:w="24" w:type="dxa"/>
              <w:right w:w="24" w:type="dxa"/>
            </w:tcMar>
            <w:vAlign w:val="center"/>
          </w:tcPr>
          <w:p w14:paraId="08A753C7" w14:textId="31337224" w:rsidR="00E14857" w:rsidRPr="004446C8" w:rsidRDefault="00E14857" w:rsidP="006E4A08">
            <w:r>
              <w:t>Feb 1</w:t>
            </w:r>
            <w:r w:rsidR="002B2FEC">
              <w:t>2</w:t>
            </w:r>
          </w:p>
        </w:tc>
        <w:tc>
          <w:tcPr>
            <w:tcW w:w="4410" w:type="dxa"/>
            <w:shd w:val="clear" w:color="auto" w:fill="E2EFD9" w:themeFill="accent6" w:themeFillTint="33"/>
            <w:tcMar>
              <w:top w:w="24" w:type="dxa"/>
              <w:left w:w="24" w:type="dxa"/>
              <w:bottom w:w="24" w:type="dxa"/>
              <w:right w:w="24" w:type="dxa"/>
            </w:tcMar>
            <w:vAlign w:val="center"/>
          </w:tcPr>
          <w:p w14:paraId="1645A428" w14:textId="77777777" w:rsidR="00E14857" w:rsidRPr="004446C8" w:rsidRDefault="00E14857" w:rsidP="006E4A08">
            <w:r w:rsidRPr="004446C8">
              <w:t>SQL-Single Table</w:t>
            </w:r>
          </w:p>
        </w:tc>
        <w:tc>
          <w:tcPr>
            <w:tcW w:w="1350" w:type="dxa"/>
            <w:shd w:val="clear" w:color="auto" w:fill="E2EFD9" w:themeFill="accent6" w:themeFillTint="33"/>
            <w:tcMar>
              <w:top w:w="24" w:type="dxa"/>
              <w:left w:w="24" w:type="dxa"/>
              <w:bottom w:w="24" w:type="dxa"/>
              <w:right w:w="24" w:type="dxa"/>
            </w:tcMar>
            <w:vAlign w:val="center"/>
          </w:tcPr>
          <w:p w14:paraId="08B7421D" w14:textId="77777777" w:rsidR="00E14857" w:rsidRPr="004446C8" w:rsidRDefault="00E14857" w:rsidP="006E4A08">
            <w:r w:rsidRPr="004446C8">
              <w:rPr>
                <w:rStyle w:val="style121"/>
              </w:rPr>
              <w:t>Conger Ch 7, Murach 3</w:t>
            </w:r>
          </w:p>
        </w:tc>
        <w:tc>
          <w:tcPr>
            <w:tcW w:w="1412" w:type="dxa"/>
            <w:shd w:val="clear" w:color="auto" w:fill="E2EFD9" w:themeFill="accent6" w:themeFillTint="33"/>
            <w:tcMar>
              <w:top w:w="24" w:type="dxa"/>
              <w:left w:w="24" w:type="dxa"/>
              <w:bottom w:w="24" w:type="dxa"/>
              <w:right w:w="24" w:type="dxa"/>
            </w:tcMar>
            <w:vAlign w:val="center"/>
          </w:tcPr>
          <w:p w14:paraId="7970131F" w14:textId="77777777" w:rsidR="00E14857" w:rsidRPr="004446C8" w:rsidRDefault="00E14857" w:rsidP="006E4A08">
            <w:pPr>
              <w:rPr>
                <w:sz w:val="20"/>
                <w:szCs w:val="20"/>
              </w:rPr>
            </w:pPr>
            <w:r w:rsidRPr="004446C8">
              <w:rPr>
                <w:rStyle w:val="style121"/>
                <w:sz w:val="20"/>
                <w:szCs w:val="20"/>
              </w:rPr>
              <w:t xml:space="preserve">Take </w:t>
            </w:r>
            <w:proofErr w:type="spellStart"/>
            <w:r w:rsidRPr="004446C8">
              <w:rPr>
                <w:rStyle w:val="style121"/>
                <w:sz w:val="20"/>
                <w:szCs w:val="20"/>
              </w:rPr>
              <w:t>MCQuiz</w:t>
            </w:r>
            <w:proofErr w:type="spellEnd"/>
            <w:r w:rsidRPr="004446C8">
              <w:rPr>
                <w:rStyle w:val="style121"/>
                <w:sz w:val="20"/>
                <w:szCs w:val="20"/>
              </w:rPr>
              <w:t xml:space="preserve"> 3</w:t>
            </w:r>
          </w:p>
        </w:tc>
        <w:tc>
          <w:tcPr>
            <w:tcW w:w="1065" w:type="dxa"/>
            <w:shd w:val="clear" w:color="auto" w:fill="E2EFD9" w:themeFill="accent6" w:themeFillTint="33"/>
            <w:tcMar>
              <w:top w:w="24" w:type="dxa"/>
              <w:left w:w="24" w:type="dxa"/>
              <w:bottom w:w="24" w:type="dxa"/>
              <w:right w:w="24" w:type="dxa"/>
            </w:tcMar>
            <w:vAlign w:val="center"/>
          </w:tcPr>
          <w:p w14:paraId="5B9A7C21" w14:textId="77777777" w:rsidR="00E14857" w:rsidRPr="004446C8" w:rsidRDefault="00E14857" w:rsidP="006E4A08">
            <w:pPr>
              <w:rPr>
                <w:rStyle w:val="style151"/>
              </w:rPr>
            </w:pPr>
            <w:r w:rsidRPr="004446C8">
              <w:rPr>
                <w:rStyle w:val="style121"/>
                <w:b/>
                <w:bCs/>
                <w:color w:val="333366"/>
              </w:rPr>
              <w:t xml:space="preserve"> Assign 7</w:t>
            </w:r>
          </w:p>
        </w:tc>
      </w:tr>
      <w:tr w:rsidR="00E14857" w:rsidRPr="00CA56FB" w14:paraId="3B148056" w14:textId="77777777" w:rsidTr="00E14857">
        <w:trPr>
          <w:tblCellSpacing w:w="0" w:type="dxa"/>
        </w:trPr>
        <w:tc>
          <w:tcPr>
            <w:tcW w:w="943" w:type="dxa"/>
            <w:shd w:val="clear" w:color="auto" w:fill="E2EFD9" w:themeFill="accent6" w:themeFillTint="33"/>
            <w:tcMar>
              <w:top w:w="24" w:type="dxa"/>
              <w:left w:w="24" w:type="dxa"/>
              <w:bottom w:w="24" w:type="dxa"/>
              <w:right w:w="24" w:type="dxa"/>
            </w:tcMar>
            <w:vAlign w:val="center"/>
          </w:tcPr>
          <w:p w14:paraId="13B66504" w14:textId="5A48DC22" w:rsidR="00E14857" w:rsidRPr="004446C8" w:rsidRDefault="00E14857" w:rsidP="006E4A08">
            <w:r>
              <w:lastRenderedPageBreak/>
              <w:t xml:space="preserve">Feb </w:t>
            </w:r>
            <w:r w:rsidR="002B2FEC">
              <w:t>19</w:t>
            </w:r>
          </w:p>
        </w:tc>
        <w:tc>
          <w:tcPr>
            <w:tcW w:w="4410" w:type="dxa"/>
            <w:shd w:val="clear" w:color="auto" w:fill="E2EFD9" w:themeFill="accent6" w:themeFillTint="33"/>
            <w:tcMar>
              <w:top w:w="24" w:type="dxa"/>
              <w:left w:w="24" w:type="dxa"/>
              <w:bottom w:w="24" w:type="dxa"/>
              <w:right w:w="24" w:type="dxa"/>
            </w:tcMar>
            <w:vAlign w:val="center"/>
          </w:tcPr>
          <w:p w14:paraId="574E0F9C" w14:textId="77777777" w:rsidR="00E14857" w:rsidRPr="00701336" w:rsidRDefault="00E14857" w:rsidP="006E4A08">
            <w:r w:rsidRPr="004446C8">
              <w:rPr>
                <w:rStyle w:val="style121"/>
              </w:rPr>
              <w:t>SQL-2 or more Tables</w:t>
            </w:r>
          </w:p>
        </w:tc>
        <w:tc>
          <w:tcPr>
            <w:tcW w:w="1350" w:type="dxa"/>
            <w:shd w:val="clear" w:color="auto" w:fill="E2EFD9" w:themeFill="accent6" w:themeFillTint="33"/>
            <w:tcMar>
              <w:top w:w="24" w:type="dxa"/>
              <w:left w:w="24" w:type="dxa"/>
              <w:bottom w:w="24" w:type="dxa"/>
              <w:right w:w="24" w:type="dxa"/>
            </w:tcMar>
            <w:vAlign w:val="center"/>
          </w:tcPr>
          <w:p w14:paraId="68B9C69C" w14:textId="77777777" w:rsidR="00E14857" w:rsidRPr="004446C8" w:rsidRDefault="00E14857" w:rsidP="006E4A08">
            <w:r w:rsidRPr="004446C8">
              <w:t>Conger Ch 7, Murach 4</w:t>
            </w:r>
          </w:p>
        </w:tc>
        <w:tc>
          <w:tcPr>
            <w:tcW w:w="1412" w:type="dxa"/>
            <w:shd w:val="clear" w:color="auto" w:fill="E2EFD9" w:themeFill="accent6" w:themeFillTint="33"/>
            <w:tcMar>
              <w:top w:w="24" w:type="dxa"/>
              <w:left w:w="24" w:type="dxa"/>
              <w:bottom w:w="24" w:type="dxa"/>
              <w:right w:w="24" w:type="dxa"/>
            </w:tcMar>
            <w:vAlign w:val="center"/>
          </w:tcPr>
          <w:p w14:paraId="3A0540F0" w14:textId="77777777" w:rsidR="00E14857" w:rsidRPr="004446C8" w:rsidRDefault="00E14857" w:rsidP="006E4A08">
            <w:pPr>
              <w:rPr>
                <w:sz w:val="20"/>
                <w:szCs w:val="20"/>
              </w:rPr>
            </w:pPr>
            <w:r w:rsidRPr="004446C8">
              <w:rPr>
                <w:rStyle w:val="style121"/>
                <w:sz w:val="20"/>
                <w:szCs w:val="20"/>
              </w:rPr>
              <w:t xml:space="preserve">Take </w:t>
            </w:r>
            <w:proofErr w:type="spellStart"/>
            <w:r w:rsidRPr="004446C8">
              <w:rPr>
                <w:rStyle w:val="style121"/>
                <w:sz w:val="20"/>
                <w:szCs w:val="20"/>
              </w:rPr>
              <w:t>MCQuiz</w:t>
            </w:r>
            <w:proofErr w:type="spellEnd"/>
            <w:r w:rsidRPr="004446C8">
              <w:rPr>
                <w:rStyle w:val="style121"/>
                <w:sz w:val="20"/>
                <w:szCs w:val="20"/>
              </w:rPr>
              <w:t xml:space="preserve"> 4</w:t>
            </w:r>
          </w:p>
        </w:tc>
        <w:tc>
          <w:tcPr>
            <w:tcW w:w="1065" w:type="dxa"/>
            <w:shd w:val="clear" w:color="auto" w:fill="E2EFD9" w:themeFill="accent6" w:themeFillTint="33"/>
            <w:tcMar>
              <w:top w:w="24" w:type="dxa"/>
              <w:left w:w="24" w:type="dxa"/>
              <w:bottom w:w="24" w:type="dxa"/>
              <w:right w:w="24" w:type="dxa"/>
            </w:tcMar>
            <w:vAlign w:val="center"/>
          </w:tcPr>
          <w:p w14:paraId="76991119" w14:textId="77777777" w:rsidR="00E14857" w:rsidRPr="004446C8" w:rsidRDefault="00E14857" w:rsidP="006E4A08">
            <w:pPr>
              <w:rPr>
                <w:rStyle w:val="style151"/>
                <w:color w:val="FF0000"/>
              </w:rPr>
            </w:pPr>
            <w:r w:rsidRPr="004446C8">
              <w:rPr>
                <w:b/>
                <w:bCs/>
                <w:color w:val="333366"/>
              </w:rPr>
              <w:t> </w:t>
            </w:r>
            <w:r w:rsidRPr="004446C8">
              <w:rPr>
                <w:rStyle w:val="style121"/>
                <w:b/>
                <w:bCs/>
                <w:color w:val="333366"/>
              </w:rPr>
              <w:t>Assign 8</w:t>
            </w:r>
            <w:r w:rsidRPr="004446C8">
              <w:rPr>
                <w:rStyle w:val="style151"/>
                <w:color w:val="FF0000"/>
              </w:rPr>
              <w:t xml:space="preserve"> </w:t>
            </w:r>
          </w:p>
          <w:p w14:paraId="6931EB15" w14:textId="77777777" w:rsidR="00E14857" w:rsidRPr="004446C8" w:rsidRDefault="00E14857" w:rsidP="006E4A08">
            <w:pPr>
              <w:rPr>
                <w:color w:val="FF0000"/>
              </w:rPr>
            </w:pPr>
            <w:r w:rsidRPr="004446C8">
              <w:rPr>
                <w:rStyle w:val="style151"/>
                <w:color w:val="FF0000"/>
              </w:rPr>
              <w:t xml:space="preserve"> </w:t>
            </w:r>
          </w:p>
        </w:tc>
      </w:tr>
      <w:tr w:rsidR="00E14857" w:rsidRPr="00CA56FB" w14:paraId="7770467D" w14:textId="77777777" w:rsidTr="00E14857">
        <w:trPr>
          <w:tblCellSpacing w:w="0" w:type="dxa"/>
        </w:trPr>
        <w:tc>
          <w:tcPr>
            <w:tcW w:w="943" w:type="dxa"/>
            <w:shd w:val="clear" w:color="auto" w:fill="E2EFD9" w:themeFill="accent6" w:themeFillTint="33"/>
            <w:tcMar>
              <w:top w:w="24" w:type="dxa"/>
              <w:left w:w="24" w:type="dxa"/>
              <w:bottom w:w="24" w:type="dxa"/>
              <w:right w:w="24" w:type="dxa"/>
            </w:tcMar>
            <w:vAlign w:val="center"/>
          </w:tcPr>
          <w:p w14:paraId="1C8C38D0" w14:textId="6ED7B06F" w:rsidR="00E14857" w:rsidRDefault="00E14857" w:rsidP="006E4A08">
            <w:r>
              <w:t>Feb 2</w:t>
            </w:r>
            <w:r w:rsidR="002B2FEC">
              <w:t>6</w:t>
            </w:r>
          </w:p>
        </w:tc>
        <w:tc>
          <w:tcPr>
            <w:tcW w:w="4410" w:type="dxa"/>
            <w:shd w:val="clear" w:color="auto" w:fill="E2EFD9" w:themeFill="accent6" w:themeFillTint="33"/>
            <w:tcMar>
              <w:top w:w="24" w:type="dxa"/>
              <w:left w:w="24" w:type="dxa"/>
              <w:bottom w:w="24" w:type="dxa"/>
              <w:right w:w="24" w:type="dxa"/>
            </w:tcMar>
            <w:vAlign w:val="center"/>
          </w:tcPr>
          <w:p w14:paraId="4A6C47AC" w14:textId="77777777" w:rsidR="00E14857" w:rsidRDefault="00E14857" w:rsidP="006E4A08">
            <w:pPr>
              <w:rPr>
                <w:rStyle w:val="Strong"/>
                <w:color w:val="FF0000"/>
              </w:rPr>
            </w:pPr>
            <w:r w:rsidRPr="004446C8">
              <w:rPr>
                <w:rStyle w:val="style121"/>
              </w:rPr>
              <w:t>Basic SQL Practice &amp; Review</w:t>
            </w:r>
            <w:r w:rsidRPr="004446C8">
              <w:rPr>
                <w:rStyle w:val="Strong"/>
                <w:color w:val="FF0000"/>
              </w:rPr>
              <w:t xml:space="preserve"> </w:t>
            </w:r>
          </w:p>
          <w:p w14:paraId="37066F98" w14:textId="32062262" w:rsidR="00E14857" w:rsidRPr="004446C8" w:rsidRDefault="00E14857" w:rsidP="006E4A08">
            <w:pPr>
              <w:rPr>
                <w:rStyle w:val="style121"/>
              </w:rPr>
            </w:pPr>
            <w:r w:rsidRPr="004446C8">
              <w:rPr>
                <w:rStyle w:val="Strong"/>
                <w:color w:val="FF0000"/>
              </w:rPr>
              <w:t>Exam 2</w:t>
            </w:r>
            <w:r>
              <w:rPr>
                <w:rStyle w:val="Strong"/>
                <w:color w:val="FF0000"/>
              </w:rPr>
              <w:t xml:space="preserve"> T</w:t>
            </w:r>
            <w:r w:rsidRPr="009F677A">
              <w:rPr>
                <w:rStyle w:val="Strong"/>
                <w:color w:val="FF0000"/>
              </w:rPr>
              <w:t xml:space="preserve">hursday March </w:t>
            </w:r>
            <w:r>
              <w:rPr>
                <w:rStyle w:val="Strong"/>
                <w:color w:val="FF0000"/>
              </w:rPr>
              <w:t>2</w:t>
            </w:r>
          </w:p>
        </w:tc>
        <w:tc>
          <w:tcPr>
            <w:tcW w:w="1350" w:type="dxa"/>
            <w:shd w:val="clear" w:color="auto" w:fill="E2EFD9" w:themeFill="accent6" w:themeFillTint="33"/>
            <w:tcMar>
              <w:top w:w="24" w:type="dxa"/>
              <w:left w:w="24" w:type="dxa"/>
              <w:bottom w:w="24" w:type="dxa"/>
              <w:right w:w="24" w:type="dxa"/>
            </w:tcMar>
            <w:vAlign w:val="center"/>
          </w:tcPr>
          <w:p w14:paraId="0CF3F975" w14:textId="77777777" w:rsidR="00E14857" w:rsidRPr="004446C8" w:rsidRDefault="00E14857" w:rsidP="006E4A08"/>
        </w:tc>
        <w:tc>
          <w:tcPr>
            <w:tcW w:w="1412" w:type="dxa"/>
            <w:shd w:val="clear" w:color="auto" w:fill="E2EFD9" w:themeFill="accent6" w:themeFillTint="33"/>
            <w:tcMar>
              <w:top w:w="24" w:type="dxa"/>
              <w:left w:w="24" w:type="dxa"/>
              <w:bottom w:w="24" w:type="dxa"/>
              <w:right w:w="24" w:type="dxa"/>
            </w:tcMar>
            <w:vAlign w:val="center"/>
          </w:tcPr>
          <w:p w14:paraId="06B5ABD0" w14:textId="77777777" w:rsidR="00E14857" w:rsidRPr="004446C8" w:rsidRDefault="00E14857" w:rsidP="006E4A08">
            <w:pPr>
              <w:rPr>
                <w:rStyle w:val="style121"/>
                <w:sz w:val="20"/>
                <w:szCs w:val="20"/>
              </w:rPr>
            </w:pPr>
          </w:p>
        </w:tc>
        <w:tc>
          <w:tcPr>
            <w:tcW w:w="1065" w:type="dxa"/>
            <w:shd w:val="clear" w:color="auto" w:fill="E2EFD9" w:themeFill="accent6" w:themeFillTint="33"/>
            <w:tcMar>
              <w:top w:w="24" w:type="dxa"/>
              <w:left w:w="24" w:type="dxa"/>
              <w:bottom w:w="24" w:type="dxa"/>
              <w:right w:w="24" w:type="dxa"/>
            </w:tcMar>
            <w:vAlign w:val="center"/>
          </w:tcPr>
          <w:p w14:paraId="028D07C8" w14:textId="77777777" w:rsidR="00E14857" w:rsidRPr="004446C8" w:rsidRDefault="00E14857" w:rsidP="006E4A08">
            <w:pPr>
              <w:rPr>
                <w:b/>
                <w:bCs/>
                <w:color w:val="333366"/>
              </w:rPr>
            </w:pPr>
            <w:r w:rsidRPr="004446C8">
              <w:rPr>
                <w:rStyle w:val="style151"/>
                <w:color w:val="FF0000"/>
              </w:rPr>
              <w:t>Exam 2</w:t>
            </w:r>
          </w:p>
        </w:tc>
      </w:tr>
      <w:tr w:rsidR="00E14857" w:rsidRPr="00CA56FB" w14:paraId="41BE30A9" w14:textId="77777777" w:rsidTr="00015680">
        <w:trPr>
          <w:tblCellSpacing w:w="0" w:type="dxa"/>
        </w:trPr>
        <w:tc>
          <w:tcPr>
            <w:tcW w:w="943" w:type="dxa"/>
            <w:shd w:val="clear" w:color="auto" w:fill="FBE4D5" w:themeFill="accent2" w:themeFillTint="33"/>
            <w:tcMar>
              <w:top w:w="24" w:type="dxa"/>
              <w:left w:w="24" w:type="dxa"/>
              <w:bottom w:w="24" w:type="dxa"/>
              <w:right w:w="24" w:type="dxa"/>
            </w:tcMar>
            <w:vAlign w:val="center"/>
          </w:tcPr>
          <w:p w14:paraId="294D2A84" w14:textId="6E4434E1" w:rsidR="00E14857" w:rsidRDefault="00E14857" w:rsidP="006E4A08">
            <w:r>
              <w:t xml:space="preserve">Mar </w:t>
            </w:r>
            <w:r w:rsidR="00015680">
              <w:t>4</w:t>
            </w:r>
          </w:p>
        </w:tc>
        <w:tc>
          <w:tcPr>
            <w:tcW w:w="4410" w:type="dxa"/>
            <w:shd w:val="clear" w:color="auto" w:fill="FBE4D5" w:themeFill="accent2" w:themeFillTint="33"/>
            <w:tcMar>
              <w:top w:w="24" w:type="dxa"/>
              <w:left w:w="24" w:type="dxa"/>
              <w:bottom w:w="24" w:type="dxa"/>
              <w:right w:w="24" w:type="dxa"/>
            </w:tcMar>
            <w:vAlign w:val="center"/>
          </w:tcPr>
          <w:p w14:paraId="1064D329" w14:textId="774438E2" w:rsidR="00E14857" w:rsidRPr="004446C8" w:rsidRDefault="00015680" w:rsidP="006E4A08">
            <w:pPr>
              <w:rPr>
                <w:rStyle w:val="style121"/>
              </w:rPr>
            </w:pPr>
            <w:r w:rsidRPr="004446C8">
              <w:t>SQL-Summary queries</w:t>
            </w:r>
          </w:p>
        </w:tc>
        <w:tc>
          <w:tcPr>
            <w:tcW w:w="1350" w:type="dxa"/>
            <w:shd w:val="clear" w:color="auto" w:fill="FBE4D5" w:themeFill="accent2" w:themeFillTint="33"/>
            <w:tcMar>
              <w:top w:w="24" w:type="dxa"/>
              <w:left w:w="24" w:type="dxa"/>
              <w:bottom w:w="24" w:type="dxa"/>
              <w:right w:w="24" w:type="dxa"/>
            </w:tcMar>
            <w:vAlign w:val="center"/>
          </w:tcPr>
          <w:p w14:paraId="07059122" w14:textId="318ED6E7" w:rsidR="00E14857" w:rsidRPr="004446C8" w:rsidRDefault="00015680" w:rsidP="006E4A08">
            <w:r w:rsidRPr="004446C8">
              <w:t>Conger Ch 7, Murach 5</w:t>
            </w:r>
          </w:p>
        </w:tc>
        <w:tc>
          <w:tcPr>
            <w:tcW w:w="1412" w:type="dxa"/>
            <w:shd w:val="clear" w:color="auto" w:fill="FBE4D5" w:themeFill="accent2" w:themeFillTint="33"/>
            <w:tcMar>
              <w:top w:w="24" w:type="dxa"/>
              <w:left w:w="24" w:type="dxa"/>
              <w:bottom w:w="24" w:type="dxa"/>
              <w:right w:w="24" w:type="dxa"/>
            </w:tcMar>
            <w:vAlign w:val="center"/>
          </w:tcPr>
          <w:p w14:paraId="7B9D7288" w14:textId="3E098BDC" w:rsidR="00E14857" w:rsidRPr="004446C8" w:rsidRDefault="00015680" w:rsidP="006E4A08">
            <w:pPr>
              <w:rPr>
                <w:rStyle w:val="style121"/>
                <w:sz w:val="20"/>
                <w:szCs w:val="20"/>
              </w:rPr>
            </w:pPr>
            <w:r w:rsidRPr="004446C8">
              <w:rPr>
                <w:rStyle w:val="style121"/>
                <w:sz w:val="20"/>
                <w:szCs w:val="20"/>
              </w:rPr>
              <w:t xml:space="preserve">Take </w:t>
            </w:r>
            <w:proofErr w:type="spellStart"/>
            <w:r w:rsidRPr="004446C8">
              <w:rPr>
                <w:rStyle w:val="style121"/>
                <w:sz w:val="20"/>
                <w:szCs w:val="20"/>
              </w:rPr>
              <w:t>MCQuiz</w:t>
            </w:r>
            <w:proofErr w:type="spellEnd"/>
            <w:r w:rsidRPr="004446C8">
              <w:rPr>
                <w:rStyle w:val="style121"/>
                <w:sz w:val="20"/>
                <w:szCs w:val="20"/>
              </w:rPr>
              <w:t xml:space="preserve"> 5</w:t>
            </w:r>
          </w:p>
        </w:tc>
        <w:tc>
          <w:tcPr>
            <w:tcW w:w="1065" w:type="dxa"/>
            <w:shd w:val="clear" w:color="auto" w:fill="FBE4D5" w:themeFill="accent2" w:themeFillTint="33"/>
            <w:tcMar>
              <w:top w:w="24" w:type="dxa"/>
              <w:left w:w="24" w:type="dxa"/>
              <w:bottom w:w="24" w:type="dxa"/>
              <w:right w:w="24" w:type="dxa"/>
            </w:tcMar>
            <w:vAlign w:val="center"/>
          </w:tcPr>
          <w:p w14:paraId="623FB98D" w14:textId="5425BD08" w:rsidR="00E14857" w:rsidRPr="004446C8" w:rsidRDefault="00015680" w:rsidP="006E4A08">
            <w:pPr>
              <w:rPr>
                <w:rStyle w:val="style151"/>
                <w:color w:val="FF0000"/>
              </w:rPr>
            </w:pPr>
            <w:r w:rsidRPr="004446C8">
              <w:rPr>
                <w:b/>
                <w:bCs/>
                <w:color w:val="333366"/>
              </w:rPr>
              <w:t>Assign 9</w:t>
            </w:r>
          </w:p>
        </w:tc>
      </w:tr>
      <w:tr w:rsidR="00E14857" w:rsidRPr="00CA56FB" w14:paraId="2F68BB0C" w14:textId="77777777" w:rsidTr="00015680">
        <w:trPr>
          <w:tblCellSpacing w:w="0" w:type="dxa"/>
        </w:trPr>
        <w:tc>
          <w:tcPr>
            <w:tcW w:w="943" w:type="dxa"/>
            <w:shd w:val="clear" w:color="auto" w:fill="FFFFFF" w:themeFill="background1"/>
            <w:tcMar>
              <w:top w:w="24" w:type="dxa"/>
              <w:left w:w="24" w:type="dxa"/>
              <w:bottom w:w="24" w:type="dxa"/>
              <w:right w:w="24" w:type="dxa"/>
            </w:tcMar>
            <w:vAlign w:val="center"/>
          </w:tcPr>
          <w:p w14:paraId="385DA673" w14:textId="398EB853" w:rsidR="00E14857" w:rsidRDefault="00E14857" w:rsidP="006E4A08">
            <w:r>
              <w:t>Mar 1</w:t>
            </w:r>
            <w:r w:rsidR="00015680">
              <w:t>1</w:t>
            </w:r>
          </w:p>
        </w:tc>
        <w:tc>
          <w:tcPr>
            <w:tcW w:w="4410" w:type="dxa"/>
            <w:shd w:val="clear" w:color="auto" w:fill="FFFFFF" w:themeFill="background1"/>
            <w:tcMar>
              <w:top w:w="24" w:type="dxa"/>
              <w:left w:w="24" w:type="dxa"/>
              <w:bottom w:w="24" w:type="dxa"/>
              <w:right w:w="24" w:type="dxa"/>
            </w:tcMar>
            <w:vAlign w:val="center"/>
          </w:tcPr>
          <w:p w14:paraId="7BC7688F" w14:textId="2CDB61D0" w:rsidR="00E14857" w:rsidRDefault="00015680" w:rsidP="006E4A08">
            <w:pPr>
              <w:rPr>
                <w:rStyle w:val="style121"/>
              </w:rPr>
            </w:pPr>
            <w:r>
              <w:rPr>
                <w:rStyle w:val="style121"/>
              </w:rPr>
              <w:t>Spring Break</w:t>
            </w:r>
            <w:r w:rsidRPr="004446C8">
              <w:t xml:space="preserve"> </w:t>
            </w:r>
          </w:p>
        </w:tc>
        <w:tc>
          <w:tcPr>
            <w:tcW w:w="1350" w:type="dxa"/>
            <w:shd w:val="clear" w:color="auto" w:fill="FFFFFF" w:themeFill="background1"/>
            <w:tcMar>
              <w:top w:w="24" w:type="dxa"/>
              <w:left w:w="24" w:type="dxa"/>
              <w:bottom w:w="24" w:type="dxa"/>
              <w:right w:w="24" w:type="dxa"/>
            </w:tcMar>
            <w:vAlign w:val="center"/>
          </w:tcPr>
          <w:p w14:paraId="2C032D89" w14:textId="0314019F" w:rsidR="00E14857" w:rsidRPr="004446C8" w:rsidRDefault="00E14857" w:rsidP="006E4A08"/>
        </w:tc>
        <w:tc>
          <w:tcPr>
            <w:tcW w:w="1412" w:type="dxa"/>
            <w:shd w:val="clear" w:color="auto" w:fill="FFFFFF" w:themeFill="background1"/>
            <w:tcMar>
              <w:top w:w="24" w:type="dxa"/>
              <w:left w:w="24" w:type="dxa"/>
              <w:bottom w:w="24" w:type="dxa"/>
              <w:right w:w="24" w:type="dxa"/>
            </w:tcMar>
            <w:vAlign w:val="center"/>
          </w:tcPr>
          <w:p w14:paraId="10F6B6B7" w14:textId="5A4256D2" w:rsidR="00E14857" w:rsidRPr="004446C8" w:rsidRDefault="00E14857" w:rsidP="006E4A08">
            <w:pPr>
              <w:rPr>
                <w:rStyle w:val="style121"/>
                <w:sz w:val="20"/>
                <w:szCs w:val="20"/>
              </w:rPr>
            </w:pPr>
          </w:p>
        </w:tc>
        <w:tc>
          <w:tcPr>
            <w:tcW w:w="1065" w:type="dxa"/>
            <w:shd w:val="clear" w:color="auto" w:fill="FFFFFF" w:themeFill="background1"/>
            <w:tcMar>
              <w:top w:w="24" w:type="dxa"/>
              <w:left w:w="24" w:type="dxa"/>
              <w:bottom w:w="24" w:type="dxa"/>
              <w:right w:w="24" w:type="dxa"/>
            </w:tcMar>
            <w:vAlign w:val="center"/>
          </w:tcPr>
          <w:p w14:paraId="63CC4B11" w14:textId="5E934E0A" w:rsidR="00E14857" w:rsidRPr="004446C8" w:rsidRDefault="00E14857" w:rsidP="006E4A08">
            <w:pPr>
              <w:rPr>
                <w:rStyle w:val="style151"/>
                <w:color w:val="FF0000"/>
              </w:rPr>
            </w:pPr>
            <w:r w:rsidRPr="004446C8">
              <w:rPr>
                <w:b/>
                <w:bCs/>
                <w:color w:val="333366"/>
              </w:rPr>
              <w:t xml:space="preserve"> </w:t>
            </w:r>
          </w:p>
        </w:tc>
      </w:tr>
      <w:tr w:rsidR="00E14857" w:rsidRPr="00CA56FB" w14:paraId="180720B4" w14:textId="77777777" w:rsidTr="00E14857">
        <w:trPr>
          <w:tblCellSpacing w:w="0" w:type="dxa"/>
        </w:trPr>
        <w:tc>
          <w:tcPr>
            <w:tcW w:w="943" w:type="dxa"/>
            <w:shd w:val="clear" w:color="auto" w:fill="FBE4D5" w:themeFill="accent2" w:themeFillTint="33"/>
            <w:tcMar>
              <w:top w:w="24" w:type="dxa"/>
              <w:left w:w="24" w:type="dxa"/>
              <w:bottom w:w="24" w:type="dxa"/>
              <w:right w:w="24" w:type="dxa"/>
            </w:tcMar>
            <w:vAlign w:val="center"/>
          </w:tcPr>
          <w:p w14:paraId="5FDC761A" w14:textId="21AC3C19" w:rsidR="00E14857" w:rsidRDefault="00E14857" w:rsidP="006E4A08">
            <w:r>
              <w:t xml:space="preserve">Mar </w:t>
            </w:r>
            <w:r w:rsidR="002B2FEC">
              <w:t>1</w:t>
            </w:r>
            <w:r w:rsidR="00015680">
              <w:t>8</w:t>
            </w:r>
          </w:p>
        </w:tc>
        <w:tc>
          <w:tcPr>
            <w:tcW w:w="4410" w:type="dxa"/>
            <w:shd w:val="clear" w:color="auto" w:fill="FBE4D5" w:themeFill="accent2" w:themeFillTint="33"/>
            <w:tcMar>
              <w:top w:w="24" w:type="dxa"/>
              <w:left w:w="24" w:type="dxa"/>
              <w:bottom w:w="24" w:type="dxa"/>
              <w:right w:w="24" w:type="dxa"/>
            </w:tcMar>
            <w:vAlign w:val="center"/>
          </w:tcPr>
          <w:p w14:paraId="27ABACDF" w14:textId="77777777" w:rsidR="00E14857" w:rsidRDefault="00E14857" w:rsidP="006E4A08">
            <w:pPr>
              <w:rPr>
                <w:rStyle w:val="style121"/>
              </w:rPr>
            </w:pPr>
            <w:r w:rsidRPr="004446C8">
              <w:t>SQL-Subqueries</w:t>
            </w:r>
          </w:p>
        </w:tc>
        <w:tc>
          <w:tcPr>
            <w:tcW w:w="1350" w:type="dxa"/>
            <w:shd w:val="clear" w:color="auto" w:fill="FBE4D5" w:themeFill="accent2" w:themeFillTint="33"/>
            <w:tcMar>
              <w:top w:w="24" w:type="dxa"/>
              <w:left w:w="24" w:type="dxa"/>
              <w:bottom w:w="24" w:type="dxa"/>
              <w:right w:w="24" w:type="dxa"/>
            </w:tcMar>
            <w:vAlign w:val="center"/>
          </w:tcPr>
          <w:p w14:paraId="0013B04C" w14:textId="77777777" w:rsidR="00E14857" w:rsidRPr="004446C8" w:rsidRDefault="00E14857" w:rsidP="006E4A08">
            <w:r w:rsidRPr="004446C8">
              <w:t>Murach 6</w:t>
            </w:r>
          </w:p>
        </w:tc>
        <w:tc>
          <w:tcPr>
            <w:tcW w:w="1412" w:type="dxa"/>
            <w:shd w:val="clear" w:color="auto" w:fill="FBE4D5" w:themeFill="accent2" w:themeFillTint="33"/>
            <w:tcMar>
              <w:top w:w="24" w:type="dxa"/>
              <w:left w:w="24" w:type="dxa"/>
              <w:bottom w:w="24" w:type="dxa"/>
              <w:right w:w="24" w:type="dxa"/>
            </w:tcMar>
            <w:vAlign w:val="center"/>
          </w:tcPr>
          <w:p w14:paraId="0E5EF974" w14:textId="77777777" w:rsidR="00E14857" w:rsidRPr="004446C8" w:rsidRDefault="00E14857" w:rsidP="006E4A08">
            <w:pPr>
              <w:rPr>
                <w:rStyle w:val="style121"/>
                <w:sz w:val="20"/>
                <w:szCs w:val="20"/>
              </w:rPr>
            </w:pPr>
          </w:p>
        </w:tc>
        <w:tc>
          <w:tcPr>
            <w:tcW w:w="1065" w:type="dxa"/>
            <w:shd w:val="clear" w:color="auto" w:fill="FBE4D5" w:themeFill="accent2" w:themeFillTint="33"/>
            <w:tcMar>
              <w:top w:w="24" w:type="dxa"/>
              <w:left w:w="24" w:type="dxa"/>
              <w:bottom w:w="24" w:type="dxa"/>
              <w:right w:w="24" w:type="dxa"/>
            </w:tcMar>
            <w:vAlign w:val="center"/>
          </w:tcPr>
          <w:p w14:paraId="6C948033" w14:textId="77777777" w:rsidR="00E14857" w:rsidRPr="004446C8" w:rsidRDefault="00E14857" w:rsidP="006E4A08">
            <w:pPr>
              <w:rPr>
                <w:rStyle w:val="style151"/>
                <w:color w:val="FF0000"/>
              </w:rPr>
            </w:pPr>
            <w:r w:rsidRPr="004446C8">
              <w:rPr>
                <w:rStyle w:val="style121"/>
                <w:b/>
                <w:bCs/>
                <w:color w:val="333366"/>
              </w:rPr>
              <w:t>Assign 10,</w:t>
            </w:r>
          </w:p>
        </w:tc>
      </w:tr>
      <w:tr w:rsidR="00E14857" w:rsidRPr="00CA56FB" w14:paraId="529C2B4A" w14:textId="77777777" w:rsidTr="00E14857">
        <w:trPr>
          <w:tblCellSpacing w:w="0" w:type="dxa"/>
        </w:trPr>
        <w:tc>
          <w:tcPr>
            <w:tcW w:w="943" w:type="dxa"/>
            <w:shd w:val="clear" w:color="auto" w:fill="FBE4D5" w:themeFill="accent2" w:themeFillTint="33"/>
            <w:tcMar>
              <w:top w:w="24" w:type="dxa"/>
              <w:left w:w="24" w:type="dxa"/>
              <w:bottom w:w="24" w:type="dxa"/>
              <w:right w:w="24" w:type="dxa"/>
            </w:tcMar>
            <w:vAlign w:val="center"/>
          </w:tcPr>
          <w:p w14:paraId="647E6AB0" w14:textId="422C3078" w:rsidR="00E14857" w:rsidRDefault="00E14857" w:rsidP="006E4A08">
            <w:r>
              <w:t>Mar 2</w:t>
            </w:r>
            <w:r w:rsidR="00015680">
              <w:t>5</w:t>
            </w:r>
          </w:p>
        </w:tc>
        <w:tc>
          <w:tcPr>
            <w:tcW w:w="4410" w:type="dxa"/>
            <w:shd w:val="clear" w:color="auto" w:fill="FBE4D5" w:themeFill="accent2" w:themeFillTint="33"/>
            <w:tcMar>
              <w:top w:w="24" w:type="dxa"/>
              <w:left w:w="24" w:type="dxa"/>
              <w:bottom w:w="24" w:type="dxa"/>
              <w:right w:w="24" w:type="dxa"/>
            </w:tcMar>
            <w:vAlign w:val="center"/>
          </w:tcPr>
          <w:p w14:paraId="60CFBED9" w14:textId="77777777" w:rsidR="00E14857" w:rsidRDefault="00E14857" w:rsidP="006E4A08">
            <w:pPr>
              <w:rPr>
                <w:rStyle w:val="style121"/>
              </w:rPr>
            </w:pPr>
            <w:r w:rsidRPr="004446C8">
              <w:t>SQL-Insert, Update, Delete</w:t>
            </w:r>
          </w:p>
        </w:tc>
        <w:tc>
          <w:tcPr>
            <w:tcW w:w="1350" w:type="dxa"/>
            <w:shd w:val="clear" w:color="auto" w:fill="FBE4D5" w:themeFill="accent2" w:themeFillTint="33"/>
            <w:tcMar>
              <w:top w:w="24" w:type="dxa"/>
              <w:left w:w="24" w:type="dxa"/>
              <w:bottom w:w="24" w:type="dxa"/>
              <w:right w:w="24" w:type="dxa"/>
            </w:tcMar>
            <w:vAlign w:val="center"/>
          </w:tcPr>
          <w:p w14:paraId="1CD96DAA" w14:textId="77777777" w:rsidR="00E14857" w:rsidRPr="004446C8" w:rsidRDefault="00E14857" w:rsidP="006E4A08">
            <w:r w:rsidRPr="004446C8">
              <w:t>Murach 7</w:t>
            </w:r>
          </w:p>
        </w:tc>
        <w:tc>
          <w:tcPr>
            <w:tcW w:w="1412" w:type="dxa"/>
            <w:shd w:val="clear" w:color="auto" w:fill="FBE4D5" w:themeFill="accent2" w:themeFillTint="33"/>
            <w:tcMar>
              <w:top w:w="24" w:type="dxa"/>
              <w:left w:w="24" w:type="dxa"/>
              <w:bottom w:w="24" w:type="dxa"/>
              <w:right w:w="24" w:type="dxa"/>
            </w:tcMar>
            <w:vAlign w:val="center"/>
          </w:tcPr>
          <w:p w14:paraId="5C50DCA3" w14:textId="77777777" w:rsidR="00E14857" w:rsidRPr="004446C8" w:rsidRDefault="00E14857" w:rsidP="006E4A08">
            <w:pPr>
              <w:rPr>
                <w:rStyle w:val="style121"/>
                <w:sz w:val="20"/>
                <w:szCs w:val="20"/>
              </w:rPr>
            </w:pPr>
            <w:r w:rsidRPr="004446C8">
              <w:rPr>
                <w:rStyle w:val="style121"/>
                <w:sz w:val="20"/>
                <w:szCs w:val="20"/>
              </w:rPr>
              <w:t xml:space="preserve">Take </w:t>
            </w:r>
            <w:proofErr w:type="spellStart"/>
            <w:r w:rsidRPr="004446C8">
              <w:rPr>
                <w:rStyle w:val="style121"/>
                <w:sz w:val="20"/>
                <w:szCs w:val="20"/>
              </w:rPr>
              <w:t>MCQuiz</w:t>
            </w:r>
            <w:proofErr w:type="spellEnd"/>
            <w:r w:rsidRPr="004446C8">
              <w:rPr>
                <w:rStyle w:val="style121"/>
                <w:sz w:val="20"/>
                <w:szCs w:val="20"/>
              </w:rPr>
              <w:t xml:space="preserve"> 678</w:t>
            </w:r>
          </w:p>
        </w:tc>
        <w:tc>
          <w:tcPr>
            <w:tcW w:w="1065" w:type="dxa"/>
            <w:shd w:val="clear" w:color="auto" w:fill="FBE4D5" w:themeFill="accent2" w:themeFillTint="33"/>
            <w:tcMar>
              <w:top w:w="24" w:type="dxa"/>
              <w:left w:w="24" w:type="dxa"/>
              <w:bottom w:w="24" w:type="dxa"/>
              <w:right w:w="24" w:type="dxa"/>
            </w:tcMar>
            <w:vAlign w:val="center"/>
          </w:tcPr>
          <w:p w14:paraId="252D36CD" w14:textId="77777777" w:rsidR="00E14857" w:rsidRPr="004446C8" w:rsidRDefault="00E14857" w:rsidP="006E4A08">
            <w:pPr>
              <w:rPr>
                <w:rStyle w:val="style151"/>
                <w:color w:val="FF0000"/>
              </w:rPr>
            </w:pPr>
            <w:r w:rsidRPr="004446C8">
              <w:rPr>
                <w:rStyle w:val="style121"/>
                <w:b/>
                <w:bCs/>
                <w:color w:val="333366"/>
              </w:rPr>
              <w:t>Assign 10 (cont.)</w:t>
            </w:r>
          </w:p>
        </w:tc>
      </w:tr>
      <w:tr w:rsidR="00E14857" w:rsidRPr="00CA56FB" w14:paraId="46888248" w14:textId="77777777" w:rsidTr="00E14857">
        <w:trPr>
          <w:tblCellSpacing w:w="0" w:type="dxa"/>
        </w:trPr>
        <w:tc>
          <w:tcPr>
            <w:tcW w:w="943" w:type="dxa"/>
            <w:shd w:val="clear" w:color="auto" w:fill="FBE4D5" w:themeFill="accent2" w:themeFillTint="33"/>
            <w:tcMar>
              <w:top w:w="24" w:type="dxa"/>
              <w:left w:w="24" w:type="dxa"/>
              <w:bottom w:w="24" w:type="dxa"/>
              <w:right w:w="24" w:type="dxa"/>
            </w:tcMar>
            <w:vAlign w:val="center"/>
          </w:tcPr>
          <w:p w14:paraId="4C35A766" w14:textId="6C21EFBA" w:rsidR="00E14857" w:rsidRDefault="00E14857" w:rsidP="006E4A08">
            <w:r>
              <w:t xml:space="preserve">Apr </w:t>
            </w:r>
            <w:r w:rsidR="00015680">
              <w:t>1</w:t>
            </w:r>
          </w:p>
        </w:tc>
        <w:tc>
          <w:tcPr>
            <w:tcW w:w="4410" w:type="dxa"/>
            <w:shd w:val="clear" w:color="auto" w:fill="FBE4D5" w:themeFill="accent2" w:themeFillTint="33"/>
            <w:tcMar>
              <w:top w:w="24" w:type="dxa"/>
              <w:left w:w="24" w:type="dxa"/>
              <w:bottom w:w="24" w:type="dxa"/>
              <w:right w:w="24" w:type="dxa"/>
            </w:tcMar>
            <w:vAlign w:val="center"/>
          </w:tcPr>
          <w:p w14:paraId="4163D503" w14:textId="77777777" w:rsidR="00E14857" w:rsidRDefault="00E14857" w:rsidP="006E4A08">
            <w:pPr>
              <w:rPr>
                <w:rStyle w:val="style141"/>
                <w:rFonts w:ascii="Times New Roman" w:hAnsi="Times New Roman" w:cs="Times New Roman"/>
              </w:rPr>
            </w:pPr>
            <w:r w:rsidRPr="004446C8">
              <w:rPr>
                <w:rStyle w:val="style121"/>
              </w:rPr>
              <w:t xml:space="preserve">Views, </w:t>
            </w:r>
            <w:r w:rsidRPr="004446C8">
              <w:rPr>
                <w:rStyle w:val="style141"/>
                <w:rFonts w:ascii="Times New Roman" w:hAnsi="Times New Roman" w:cs="Times New Roman"/>
              </w:rPr>
              <w:t>Stored Procedures, Triggers</w:t>
            </w:r>
          </w:p>
          <w:p w14:paraId="2DEFAF94" w14:textId="77777777" w:rsidR="00E14857" w:rsidRPr="004446C8" w:rsidRDefault="00E14857" w:rsidP="006E4A08">
            <w:r w:rsidRPr="004446C8">
              <w:t>C8 Database Backup/Security</w:t>
            </w:r>
          </w:p>
        </w:tc>
        <w:tc>
          <w:tcPr>
            <w:tcW w:w="1350" w:type="dxa"/>
            <w:shd w:val="clear" w:color="auto" w:fill="FBE4D5" w:themeFill="accent2" w:themeFillTint="33"/>
            <w:tcMar>
              <w:top w:w="24" w:type="dxa"/>
              <w:left w:w="24" w:type="dxa"/>
              <w:bottom w:w="24" w:type="dxa"/>
              <w:right w:w="24" w:type="dxa"/>
            </w:tcMar>
            <w:vAlign w:val="center"/>
          </w:tcPr>
          <w:p w14:paraId="5F2F9249" w14:textId="77777777" w:rsidR="00E14857" w:rsidRDefault="00E14857" w:rsidP="006E4A08">
            <w:r w:rsidRPr="004446C8">
              <w:t>Murach 13,15</w:t>
            </w:r>
          </w:p>
          <w:p w14:paraId="3F0BEC56" w14:textId="77777777" w:rsidR="00E14857" w:rsidRPr="004446C8" w:rsidRDefault="00E14857" w:rsidP="006E4A08">
            <w:r w:rsidRPr="004446C8">
              <w:rPr>
                <w:rStyle w:val="style121"/>
              </w:rPr>
              <w:t>Conger Ch 8</w:t>
            </w:r>
          </w:p>
        </w:tc>
        <w:tc>
          <w:tcPr>
            <w:tcW w:w="1412" w:type="dxa"/>
            <w:shd w:val="clear" w:color="auto" w:fill="FBE4D5" w:themeFill="accent2" w:themeFillTint="33"/>
            <w:tcMar>
              <w:top w:w="24" w:type="dxa"/>
              <w:left w:w="24" w:type="dxa"/>
              <w:bottom w:w="24" w:type="dxa"/>
              <w:right w:w="24" w:type="dxa"/>
            </w:tcMar>
            <w:vAlign w:val="center"/>
          </w:tcPr>
          <w:p w14:paraId="477675B6" w14:textId="77777777" w:rsidR="00E14857" w:rsidRPr="004446C8" w:rsidRDefault="00E14857" w:rsidP="006E4A08">
            <w:pPr>
              <w:rPr>
                <w:rStyle w:val="style121"/>
                <w:sz w:val="20"/>
                <w:szCs w:val="20"/>
              </w:rPr>
            </w:pPr>
            <w:r w:rsidRPr="004446C8">
              <w:rPr>
                <w:rStyle w:val="style121"/>
                <w:sz w:val="20"/>
                <w:szCs w:val="20"/>
              </w:rPr>
              <w:t xml:space="preserve">Take </w:t>
            </w:r>
            <w:proofErr w:type="spellStart"/>
            <w:r w:rsidRPr="004446C8">
              <w:rPr>
                <w:rStyle w:val="style121"/>
                <w:sz w:val="20"/>
                <w:szCs w:val="20"/>
              </w:rPr>
              <w:t>MCQuiz</w:t>
            </w:r>
            <w:proofErr w:type="spellEnd"/>
            <w:r w:rsidRPr="004446C8">
              <w:rPr>
                <w:rStyle w:val="style121"/>
                <w:sz w:val="20"/>
                <w:szCs w:val="20"/>
              </w:rPr>
              <w:t xml:space="preserve"> 10121314 &amp; Conger Quiz 7 Take Conger Quiz 8</w:t>
            </w:r>
          </w:p>
        </w:tc>
        <w:tc>
          <w:tcPr>
            <w:tcW w:w="1065" w:type="dxa"/>
            <w:shd w:val="clear" w:color="auto" w:fill="FBE4D5" w:themeFill="accent2" w:themeFillTint="33"/>
            <w:tcMar>
              <w:top w:w="24" w:type="dxa"/>
              <w:left w:w="24" w:type="dxa"/>
              <w:bottom w:w="24" w:type="dxa"/>
              <w:right w:w="24" w:type="dxa"/>
            </w:tcMar>
            <w:vAlign w:val="center"/>
          </w:tcPr>
          <w:p w14:paraId="268E921F" w14:textId="77777777" w:rsidR="00E14857" w:rsidRPr="004446C8" w:rsidRDefault="00E14857" w:rsidP="006E4A08">
            <w:pPr>
              <w:rPr>
                <w:rStyle w:val="style121"/>
                <w:b/>
                <w:bCs/>
                <w:color w:val="333366"/>
              </w:rPr>
            </w:pPr>
            <w:r w:rsidRPr="004446C8">
              <w:rPr>
                <w:b/>
                <w:bCs/>
                <w:color w:val="333366"/>
              </w:rPr>
              <w:t>Assign 11</w:t>
            </w:r>
          </w:p>
        </w:tc>
      </w:tr>
      <w:tr w:rsidR="00E14857" w:rsidRPr="00CA56FB" w14:paraId="374D9DE0" w14:textId="77777777" w:rsidTr="006E4A08">
        <w:trPr>
          <w:tblCellSpacing w:w="0" w:type="dxa"/>
        </w:trPr>
        <w:tc>
          <w:tcPr>
            <w:tcW w:w="943" w:type="dxa"/>
            <w:tcMar>
              <w:top w:w="24" w:type="dxa"/>
              <w:left w:w="24" w:type="dxa"/>
              <w:bottom w:w="24" w:type="dxa"/>
              <w:right w:w="24" w:type="dxa"/>
            </w:tcMar>
            <w:vAlign w:val="center"/>
            <w:hideMark/>
          </w:tcPr>
          <w:p w14:paraId="7DFAE7E2" w14:textId="4EA84E16" w:rsidR="00E14857" w:rsidRPr="004446C8" w:rsidRDefault="00E14857" w:rsidP="006E4A08">
            <w:r>
              <w:t xml:space="preserve">Apr </w:t>
            </w:r>
            <w:r w:rsidR="00015680">
              <w:t>8</w:t>
            </w:r>
          </w:p>
        </w:tc>
        <w:tc>
          <w:tcPr>
            <w:tcW w:w="4410" w:type="dxa"/>
            <w:tcMar>
              <w:top w:w="24" w:type="dxa"/>
              <w:left w:w="24" w:type="dxa"/>
              <w:bottom w:w="24" w:type="dxa"/>
              <w:right w:w="24" w:type="dxa"/>
            </w:tcMar>
            <w:vAlign w:val="center"/>
          </w:tcPr>
          <w:p w14:paraId="1D9EC03D" w14:textId="77777777" w:rsidR="00E14857" w:rsidRPr="00075811" w:rsidRDefault="00E14857" w:rsidP="006E4A08">
            <w:pPr>
              <w:rPr>
                <w:b/>
                <w:bCs/>
                <w:color w:val="FF0000"/>
              </w:rPr>
            </w:pPr>
            <w:r w:rsidRPr="00075811">
              <w:rPr>
                <w:b/>
                <w:bCs/>
                <w:color w:val="70AD47" w:themeColor="accent6"/>
              </w:rPr>
              <w:t>Project</w:t>
            </w:r>
            <w:r>
              <w:rPr>
                <w:b/>
                <w:bCs/>
                <w:color w:val="70AD47" w:themeColor="accent6"/>
              </w:rPr>
              <w:t xml:space="preserve"> – Group Work</w:t>
            </w:r>
          </w:p>
        </w:tc>
        <w:tc>
          <w:tcPr>
            <w:tcW w:w="1350" w:type="dxa"/>
            <w:tcMar>
              <w:top w:w="24" w:type="dxa"/>
              <w:left w:w="24" w:type="dxa"/>
              <w:bottom w:w="24" w:type="dxa"/>
              <w:right w:w="24" w:type="dxa"/>
            </w:tcMar>
            <w:vAlign w:val="center"/>
          </w:tcPr>
          <w:p w14:paraId="6E41B6CE" w14:textId="77777777" w:rsidR="00E14857" w:rsidRPr="004446C8" w:rsidRDefault="00E14857" w:rsidP="006E4A08"/>
        </w:tc>
        <w:tc>
          <w:tcPr>
            <w:tcW w:w="1412" w:type="dxa"/>
            <w:tcMar>
              <w:top w:w="24" w:type="dxa"/>
              <w:left w:w="24" w:type="dxa"/>
              <w:bottom w:w="24" w:type="dxa"/>
              <w:right w:w="24" w:type="dxa"/>
            </w:tcMar>
            <w:vAlign w:val="center"/>
          </w:tcPr>
          <w:p w14:paraId="6A0EE416" w14:textId="77777777" w:rsidR="00E14857" w:rsidRPr="004446C8" w:rsidRDefault="00E14857" w:rsidP="006E4A08">
            <w:pPr>
              <w:rPr>
                <w:sz w:val="20"/>
                <w:szCs w:val="20"/>
              </w:rPr>
            </w:pPr>
          </w:p>
        </w:tc>
        <w:tc>
          <w:tcPr>
            <w:tcW w:w="1065" w:type="dxa"/>
            <w:tcMar>
              <w:top w:w="24" w:type="dxa"/>
              <w:left w:w="24" w:type="dxa"/>
              <w:bottom w:w="24" w:type="dxa"/>
              <w:right w:w="24" w:type="dxa"/>
            </w:tcMar>
            <w:vAlign w:val="center"/>
          </w:tcPr>
          <w:p w14:paraId="58510585" w14:textId="77777777" w:rsidR="00E14857" w:rsidRPr="004446C8" w:rsidRDefault="00E14857" w:rsidP="006E4A08">
            <w:r w:rsidRPr="00075811">
              <w:rPr>
                <w:b/>
                <w:bCs/>
                <w:color w:val="70AD47" w:themeColor="accent6"/>
              </w:rPr>
              <w:t>Project</w:t>
            </w:r>
          </w:p>
        </w:tc>
      </w:tr>
      <w:tr w:rsidR="00E14857" w:rsidRPr="00CA56FB" w14:paraId="5AC0869F" w14:textId="77777777" w:rsidTr="006E4A08">
        <w:trPr>
          <w:tblCellSpacing w:w="0" w:type="dxa"/>
        </w:trPr>
        <w:tc>
          <w:tcPr>
            <w:tcW w:w="943" w:type="dxa"/>
            <w:tcMar>
              <w:top w:w="24" w:type="dxa"/>
              <w:left w:w="24" w:type="dxa"/>
              <w:bottom w:w="24" w:type="dxa"/>
              <w:right w:w="24" w:type="dxa"/>
            </w:tcMar>
            <w:vAlign w:val="center"/>
          </w:tcPr>
          <w:p w14:paraId="37AE7D0E" w14:textId="0ECFC330" w:rsidR="00E14857" w:rsidRDefault="00E14857" w:rsidP="006E4A08">
            <w:r>
              <w:t>Apr 1</w:t>
            </w:r>
            <w:r w:rsidR="00015680">
              <w:t>5</w:t>
            </w:r>
          </w:p>
        </w:tc>
        <w:tc>
          <w:tcPr>
            <w:tcW w:w="4410" w:type="dxa"/>
            <w:tcMar>
              <w:top w:w="24" w:type="dxa"/>
              <w:left w:w="24" w:type="dxa"/>
              <w:bottom w:w="24" w:type="dxa"/>
              <w:right w:w="24" w:type="dxa"/>
            </w:tcMar>
            <w:vAlign w:val="center"/>
          </w:tcPr>
          <w:p w14:paraId="3C006464" w14:textId="77777777" w:rsidR="00E14857" w:rsidRPr="00075811" w:rsidRDefault="00E14857" w:rsidP="006E4A08">
            <w:pPr>
              <w:rPr>
                <w:b/>
                <w:bCs/>
                <w:color w:val="70AD47" w:themeColor="accent6"/>
              </w:rPr>
            </w:pPr>
            <w:r w:rsidRPr="00075811">
              <w:rPr>
                <w:b/>
                <w:bCs/>
                <w:color w:val="70AD47" w:themeColor="accent6"/>
              </w:rPr>
              <w:t>Project</w:t>
            </w:r>
            <w:r>
              <w:rPr>
                <w:b/>
                <w:bCs/>
                <w:color w:val="70AD47" w:themeColor="accent6"/>
              </w:rPr>
              <w:t xml:space="preserve"> – Group Work</w:t>
            </w:r>
          </w:p>
        </w:tc>
        <w:tc>
          <w:tcPr>
            <w:tcW w:w="1350" w:type="dxa"/>
            <w:tcMar>
              <w:top w:w="24" w:type="dxa"/>
              <w:left w:w="24" w:type="dxa"/>
              <w:bottom w:w="24" w:type="dxa"/>
              <w:right w:w="24" w:type="dxa"/>
            </w:tcMar>
            <w:vAlign w:val="center"/>
          </w:tcPr>
          <w:p w14:paraId="76183627" w14:textId="77777777" w:rsidR="00E14857" w:rsidRPr="004446C8" w:rsidRDefault="00E14857" w:rsidP="006E4A08"/>
        </w:tc>
        <w:tc>
          <w:tcPr>
            <w:tcW w:w="1412" w:type="dxa"/>
            <w:tcMar>
              <w:top w:w="24" w:type="dxa"/>
              <w:left w:w="24" w:type="dxa"/>
              <w:bottom w:w="24" w:type="dxa"/>
              <w:right w:w="24" w:type="dxa"/>
            </w:tcMar>
            <w:vAlign w:val="center"/>
          </w:tcPr>
          <w:p w14:paraId="19E2709A" w14:textId="77777777" w:rsidR="00E14857" w:rsidRPr="004446C8" w:rsidRDefault="00E14857" w:rsidP="006E4A08">
            <w:pPr>
              <w:rPr>
                <w:sz w:val="20"/>
                <w:szCs w:val="20"/>
              </w:rPr>
            </w:pPr>
          </w:p>
        </w:tc>
        <w:tc>
          <w:tcPr>
            <w:tcW w:w="1065" w:type="dxa"/>
            <w:tcMar>
              <w:top w:w="24" w:type="dxa"/>
              <w:left w:w="24" w:type="dxa"/>
              <w:bottom w:w="24" w:type="dxa"/>
              <w:right w:w="24" w:type="dxa"/>
            </w:tcMar>
            <w:vAlign w:val="center"/>
          </w:tcPr>
          <w:p w14:paraId="1F06964B" w14:textId="77777777" w:rsidR="00E14857" w:rsidRPr="00075811" w:rsidRDefault="00E14857" w:rsidP="006E4A08">
            <w:pPr>
              <w:rPr>
                <w:b/>
                <w:bCs/>
                <w:color w:val="70AD47" w:themeColor="accent6"/>
              </w:rPr>
            </w:pPr>
            <w:r w:rsidRPr="00075811">
              <w:rPr>
                <w:b/>
                <w:bCs/>
                <w:color w:val="70AD47" w:themeColor="accent6"/>
              </w:rPr>
              <w:t>Project</w:t>
            </w:r>
          </w:p>
        </w:tc>
      </w:tr>
      <w:tr w:rsidR="00E14857" w:rsidRPr="00CA56FB" w14:paraId="33925967" w14:textId="77777777" w:rsidTr="006E4A08">
        <w:trPr>
          <w:tblCellSpacing w:w="0" w:type="dxa"/>
        </w:trPr>
        <w:tc>
          <w:tcPr>
            <w:tcW w:w="943" w:type="dxa"/>
            <w:tcMar>
              <w:top w:w="24" w:type="dxa"/>
              <w:left w:w="24" w:type="dxa"/>
              <w:bottom w:w="24" w:type="dxa"/>
              <w:right w:w="24" w:type="dxa"/>
            </w:tcMar>
            <w:vAlign w:val="center"/>
          </w:tcPr>
          <w:p w14:paraId="26F977A0" w14:textId="66980ED5" w:rsidR="00E14857" w:rsidRDefault="00E14857" w:rsidP="006E4A08">
            <w:r>
              <w:t>Apr 2</w:t>
            </w:r>
            <w:r w:rsidR="00015680">
              <w:t>2</w:t>
            </w:r>
          </w:p>
        </w:tc>
        <w:tc>
          <w:tcPr>
            <w:tcW w:w="4410" w:type="dxa"/>
            <w:tcMar>
              <w:top w:w="24" w:type="dxa"/>
              <w:left w:w="24" w:type="dxa"/>
              <w:bottom w:w="24" w:type="dxa"/>
              <w:right w:w="24" w:type="dxa"/>
            </w:tcMar>
            <w:vAlign w:val="center"/>
          </w:tcPr>
          <w:p w14:paraId="4B6F0440" w14:textId="3192DBF5" w:rsidR="00E14857" w:rsidRPr="00075811" w:rsidRDefault="00E14857" w:rsidP="006E4A08">
            <w:pPr>
              <w:rPr>
                <w:b/>
                <w:bCs/>
                <w:color w:val="70AD47" w:themeColor="accent6"/>
              </w:rPr>
            </w:pPr>
            <w:r>
              <w:rPr>
                <w:b/>
                <w:bCs/>
                <w:color w:val="70AD47" w:themeColor="accent6"/>
              </w:rPr>
              <w:t>Project Presentations on April 2</w:t>
            </w:r>
            <w:r w:rsidR="00015680">
              <w:rPr>
                <w:b/>
                <w:bCs/>
                <w:color w:val="70AD47" w:themeColor="accent6"/>
              </w:rPr>
              <w:t>3-25</w:t>
            </w:r>
          </w:p>
        </w:tc>
        <w:tc>
          <w:tcPr>
            <w:tcW w:w="1350" w:type="dxa"/>
            <w:tcMar>
              <w:top w:w="24" w:type="dxa"/>
              <w:left w:w="24" w:type="dxa"/>
              <w:bottom w:w="24" w:type="dxa"/>
              <w:right w:w="24" w:type="dxa"/>
            </w:tcMar>
            <w:vAlign w:val="center"/>
          </w:tcPr>
          <w:p w14:paraId="7D02DDE4" w14:textId="77777777" w:rsidR="00E14857" w:rsidRPr="004446C8" w:rsidRDefault="00E14857" w:rsidP="006E4A08"/>
        </w:tc>
        <w:tc>
          <w:tcPr>
            <w:tcW w:w="1412" w:type="dxa"/>
            <w:tcMar>
              <w:top w:w="24" w:type="dxa"/>
              <w:left w:w="24" w:type="dxa"/>
              <w:bottom w:w="24" w:type="dxa"/>
              <w:right w:w="24" w:type="dxa"/>
            </w:tcMar>
            <w:vAlign w:val="center"/>
          </w:tcPr>
          <w:p w14:paraId="72078171" w14:textId="77777777" w:rsidR="00E14857" w:rsidRPr="004446C8" w:rsidRDefault="00E14857" w:rsidP="006E4A08">
            <w:pPr>
              <w:rPr>
                <w:sz w:val="20"/>
                <w:szCs w:val="20"/>
              </w:rPr>
            </w:pPr>
          </w:p>
        </w:tc>
        <w:tc>
          <w:tcPr>
            <w:tcW w:w="1065" w:type="dxa"/>
            <w:tcMar>
              <w:top w:w="24" w:type="dxa"/>
              <w:left w:w="24" w:type="dxa"/>
              <w:bottom w:w="24" w:type="dxa"/>
              <w:right w:w="24" w:type="dxa"/>
            </w:tcMar>
            <w:vAlign w:val="center"/>
          </w:tcPr>
          <w:p w14:paraId="24FDB195" w14:textId="77777777" w:rsidR="00E14857" w:rsidRPr="00075811" w:rsidRDefault="00E14857" w:rsidP="006E4A08">
            <w:pPr>
              <w:rPr>
                <w:b/>
                <w:bCs/>
                <w:color w:val="70AD47" w:themeColor="accent6"/>
              </w:rPr>
            </w:pPr>
            <w:r>
              <w:rPr>
                <w:b/>
                <w:bCs/>
                <w:color w:val="70AD47" w:themeColor="accent6"/>
              </w:rPr>
              <w:t>Present</w:t>
            </w:r>
          </w:p>
        </w:tc>
      </w:tr>
      <w:tr w:rsidR="00E14857" w:rsidRPr="00CA56FB" w14:paraId="57952523" w14:textId="77777777" w:rsidTr="006E4A08">
        <w:trPr>
          <w:tblCellSpacing w:w="0" w:type="dxa"/>
        </w:trPr>
        <w:tc>
          <w:tcPr>
            <w:tcW w:w="943" w:type="dxa"/>
            <w:tcMar>
              <w:top w:w="24" w:type="dxa"/>
              <w:left w:w="24" w:type="dxa"/>
              <w:bottom w:w="24" w:type="dxa"/>
              <w:right w:w="24" w:type="dxa"/>
            </w:tcMar>
            <w:vAlign w:val="center"/>
            <w:hideMark/>
          </w:tcPr>
          <w:p w14:paraId="107C87B5" w14:textId="2B816A5E" w:rsidR="00E14857" w:rsidRPr="004446C8" w:rsidRDefault="00015680" w:rsidP="006E4A08">
            <w:r>
              <w:t>Apr 30</w:t>
            </w:r>
          </w:p>
        </w:tc>
        <w:tc>
          <w:tcPr>
            <w:tcW w:w="4410" w:type="dxa"/>
            <w:tcMar>
              <w:top w:w="24" w:type="dxa"/>
              <w:left w:w="24" w:type="dxa"/>
              <w:bottom w:w="24" w:type="dxa"/>
              <w:right w:w="24" w:type="dxa"/>
            </w:tcMar>
            <w:vAlign w:val="center"/>
          </w:tcPr>
          <w:p w14:paraId="146EE294" w14:textId="4BB5DB81" w:rsidR="00E14857" w:rsidRPr="004446C8" w:rsidRDefault="00E14857" w:rsidP="006E4A08">
            <w:pPr>
              <w:rPr>
                <w:b/>
                <w:color w:val="FF0000"/>
              </w:rPr>
            </w:pPr>
            <w:r w:rsidRPr="004446C8">
              <w:rPr>
                <w:b/>
                <w:bCs/>
                <w:color w:val="FF0000"/>
              </w:rPr>
              <w:t>Final Exam</w:t>
            </w:r>
            <w:r>
              <w:rPr>
                <w:b/>
                <w:bCs/>
                <w:color w:val="FF0000"/>
              </w:rPr>
              <w:t xml:space="preserve"> Tuesday </w:t>
            </w:r>
            <w:r w:rsidR="00015680">
              <w:rPr>
                <w:b/>
                <w:bCs/>
                <w:color w:val="FF0000"/>
              </w:rPr>
              <w:t>April 30</w:t>
            </w:r>
            <w:r>
              <w:rPr>
                <w:b/>
                <w:bCs/>
                <w:color w:val="FF0000"/>
              </w:rPr>
              <w:t xml:space="preserve"> 3:00-4:50pm</w:t>
            </w:r>
          </w:p>
        </w:tc>
        <w:tc>
          <w:tcPr>
            <w:tcW w:w="1350" w:type="dxa"/>
            <w:tcMar>
              <w:top w:w="24" w:type="dxa"/>
              <w:left w:w="24" w:type="dxa"/>
              <w:bottom w:w="24" w:type="dxa"/>
              <w:right w:w="24" w:type="dxa"/>
            </w:tcMar>
            <w:vAlign w:val="center"/>
          </w:tcPr>
          <w:p w14:paraId="7CF7079A" w14:textId="77777777" w:rsidR="00E14857" w:rsidRPr="004446C8" w:rsidRDefault="00E14857" w:rsidP="006E4A08"/>
        </w:tc>
        <w:tc>
          <w:tcPr>
            <w:tcW w:w="1412" w:type="dxa"/>
            <w:tcMar>
              <w:top w:w="24" w:type="dxa"/>
              <w:left w:w="24" w:type="dxa"/>
              <w:bottom w:w="24" w:type="dxa"/>
              <w:right w:w="24" w:type="dxa"/>
            </w:tcMar>
            <w:vAlign w:val="center"/>
          </w:tcPr>
          <w:p w14:paraId="2BEB95DC" w14:textId="77777777" w:rsidR="00E14857" w:rsidRPr="004446C8" w:rsidRDefault="00E14857" w:rsidP="006E4A08"/>
        </w:tc>
        <w:tc>
          <w:tcPr>
            <w:tcW w:w="1065" w:type="dxa"/>
            <w:tcMar>
              <w:top w:w="24" w:type="dxa"/>
              <w:left w:w="24" w:type="dxa"/>
              <w:bottom w:w="24" w:type="dxa"/>
              <w:right w:w="24" w:type="dxa"/>
            </w:tcMar>
            <w:vAlign w:val="center"/>
          </w:tcPr>
          <w:p w14:paraId="07E0D697" w14:textId="77777777" w:rsidR="00E14857" w:rsidRPr="004446C8" w:rsidRDefault="00E14857" w:rsidP="006E4A08">
            <w:r w:rsidRPr="004446C8">
              <w:rPr>
                <w:b/>
                <w:bCs/>
                <w:color w:val="FF0000"/>
              </w:rPr>
              <w:t>Final Exam</w:t>
            </w:r>
          </w:p>
        </w:tc>
      </w:tr>
    </w:tbl>
    <w:p w14:paraId="16249E1E" w14:textId="15D2A93C" w:rsidR="00B60795" w:rsidRDefault="00B60795">
      <w:pPr>
        <w:rPr>
          <w:rStyle w:val="Style11pt"/>
          <w:rFonts w:ascii="Book Antiqua" w:hAnsi="Book Antiqua"/>
          <w:b/>
          <w:sz w:val="28"/>
          <w:szCs w:val="28"/>
        </w:rPr>
      </w:pPr>
    </w:p>
    <w:p w14:paraId="4DB32F73" w14:textId="77777777" w:rsidR="00B60795" w:rsidRDefault="00B60795">
      <w:pPr>
        <w:rPr>
          <w:rStyle w:val="Style11pt"/>
          <w:rFonts w:ascii="Book Antiqua" w:hAnsi="Book Antiqua"/>
          <w:b/>
          <w:sz w:val="28"/>
          <w:szCs w:val="28"/>
        </w:rPr>
      </w:pPr>
    </w:p>
    <w:p w14:paraId="0B8C7B22" w14:textId="77777777" w:rsidR="001134D4" w:rsidRPr="001134D4" w:rsidRDefault="001134D4" w:rsidP="001134D4">
      <w:pPr>
        <w:jc w:val="center"/>
        <w:rPr>
          <w:rStyle w:val="Style11pt"/>
          <w:rFonts w:ascii="Book Antiqua" w:hAnsi="Book Antiqua"/>
          <w:b/>
          <w:sz w:val="28"/>
          <w:szCs w:val="28"/>
        </w:rPr>
      </w:pPr>
      <w:r w:rsidRPr="001134D4">
        <w:rPr>
          <w:rStyle w:val="Style11pt"/>
          <w:rFonts w:ascii="Book Antiqua" w:hAnsi="Book Antiqua"/>
          <w:b/>
          <w:sz w:val="28"/>
          <w:szCs w:val="28"/>
        </w:rPr>
        <w:t>Study Tips for INFO 2410</w:t>
      </w:r>
      <w:r w:rsidR="00C77133">
        <w:rPr>
          <w:rStyle w:val="Style11pt"/>
          <w:rFonts w:ascii="Book Antiqua" w:hAnsi="Book Antiqua"/>
          <w:b/>
          <w:sz w:val="28"/>
          <w:szCs w:val="28"/>
        </w:rPr>
        <w:t xml:space="preserve"> or any course</w:t>
      </w:r>
    </w:p>
    <w:p w14:paraId="275C8BD6" w14:textId="77777777" w:rsidR="001134D4" w:rsidRPr="001134D4" w:rsidRDefault="001134D4" w:rsidP="001134D4">
      <w:pPr>
        <w:rPr>
          <w:rStyle w:val="Style11pt"/>
          <w:sz w:val="22"/>
        </w:rPr>
      </w:pPr>
      <w:r>
        <w:rPr>
          <w:rStyle w:val="Style11pt"/>
          <w:sz w:val="22"/>
        </w:rPr>
        <w:t xml:space="preserve">1. </w:t>
      </w:r>
      <w:r>
        <w:rPr>
          <w:rStyle w:val="Style11pt"/>
          <w:sz w:val="22"/>
        </w:rPr>
        <w:tab/>
      </w:r>
      <w:r w:rsidRPr="001134D4">
        <w:rPr>
          <w:rStyle w:val="Style11pt"/>
          <w:b/>
          <w:sz w:val="22"/>
        </w:rPr>
        <w:t>Read</w:t>
      </w:r>
      <w:r w:rsidRPr="001134D4">
        <w:rPr>
          <w:rStyle w:val="Style11pt"/>
          <w:sz w:val="22"/>
        </w:rPr>
        <w:t xml:space="preserve"> your lecture notes over within 24 hours of lecture (or at least once before the next lecture).</w:t>
      </w:r>
      <w:r>
        <w:rPr>
          <w:rStyle w:val="Style11pt"/>
          <w:sz w:val="22"/>
        </w:rPr>
        <w:t xml:space="preserve"> </w:t>
      </w:r>
      <w:r w:rsidRPr="001134D4">
        <w:rPr>
          <w:rStyle w:val="Style11pt"/>
          <w:b/>
          <w:sz w:val="22"/>
        </w:rPr>
        <w:t>Highlight</w:t>
      </w:r>
      <w:r w:rsidRPr="001134D4">
        <w:rPr>
          <w:rStyle w:val="Style11pt"/>
          <w:sz w:val="22"/>
        </w:rPr>
        <w:t xml:space="preserve"> or make marginal notes for important words or concepts. This will help fix ideas and will help you to actively learn the material.  This review takes about 20-30 minutes and really yields a large return.</w:t>
      </w:r>
      <w:r>
        <w:rPr>
          <w:rStyle w:val="Style11pt"/>
          <w:sz w:val="22"/>
        </w:rPr>
        <w:t xml:space="preserve"> </w:t>
      </w:r>
      <w:r w:rsidRPr="00C96CC9">
        <w:rPr>
          <w:rStyle w:val="Style11pt"/>
          <w:b/>
          <w:sz w:val="22"/>
          <w:u w:val="single"/>
        </w:rPr>
        <w:t>Re-do examples yourself, step by step. Examples often look easy when explained in class, but often turn out to be much harder when you do them yourself.</w:t>
      </w:r>
      <w:r>
        <w:rPr>
          <w:rStyle w:val="Style11pt"/>
          <w:sz w:val="22"/>
        </w:rPr>
        <w:t xml:space="preserve"> </w:t>
      </w:r>
      <w:r w:rsidRPr="001134D4">
        <w:rPr>
          <w:rStyle w:val="Style11pt"/>
          <w:sz w:val="22"/>
        </w:rPr>
        <w:t xml:space="preserve">Write down </w:t>
      </w:r>
      <w:r w:rsidRPr="001134D4">
        <w:rPr>
          <w:rStyle w:val="Style11pt"/>
          <w:b/>
          <w:sz w:val="22"/>
        </w:rPr>
        <w:t>questions</w:t>
      </w:r>
      <w:r w:rsidRPr="001134D4">
        <w:rPr>
          <w:rStyle w:val="Style11pt"/>
          <w:sz w:val="22"/>
        </w:rPr>
        <w:t xml:space="preserve"> about things you do not understand. Bring these questions to lecture, lab, and to office hours and ask them.</w:t>
      </w:r>
    </w:p>
    <w:p w14:paraId="246D6B55" w14:textId="77777777" w:rsidR="001134D4" w:rsidRPr="001134D4" w:rsidRDefault="001134D4" w:rsidP="001134D4">
      <w:pPr>
        <w:rPr>
          <w:rStyle w:val="Style11pt"/>
          <w:sz w:val="22"/>
        </w:rPr>
      </w:pPr>
      <w:r w:rsidRPr="001134D4">
        <w:rPr>
          <w:rStyle w:val="Style11pt"/>
          <w:sz w:val="22"/>
        </w:rPr>
        <w:lastRenderedPageBreak/>
        <w:t>2.</w:t>
      </w:r>
      <w:r w:rsidRPr="001134D4">
        <w:rPr>
          <w:rStyle w:val="Style11pt"/>
          <w:sz w:val="22"/>
        </w:rPr>
        <w:tab/>
      </w:r>
      <w:r w:rsidRPr="001134D4">
        <w:rPr>
          <w:rStyle w:val="Style11pt"/>
          <w:b/>
          <w:sz w:val="22"/>
        </w:rPr>
        <w:t>Repeat 1 (above) Often.</w:t>
      </w:r>
      <w:r>
        <w:rPr>
          <w:rStyle w:val="Style11pt"/>
          <w:sz w:val="22"/>
        </w:rPr>
        <w:t xml:space="preserve"> </w:t>
      </w:r>
      <w:r w:rsidRPr="001134D4">
        <w:rPr>
          <w:rStyle w:val="Style11pt"/>
          <w:sz w:val="22"/>
        </w:rPr>
        <w:t>Readings are assigned for each class.  Read them - if not before the class for which they are assigned then certainly after that class and before the next.  Also, as you read, highlight, re-work examples yourself, and write down questions, as suggested above.</w:t>
      </w:r>
    </w:p>
    <w:p w14:paraId="14BB6683" w14:textId="77777777" w:rsidR="001134D4" w:rsidRPr="001134D4" w:rsidRDefault="001134D4" w:rsidP="001134D4">
      <w:pPr>
        <w:rPr>
          <w:rStyle w:val="Style11pt"/>
          <w:sz w:val="22"/>
        </w:rPr>
      </w:pPr>
      <w:r w:rsidRPr="001134D4">
        <w:rPr>
          <w:rStyle w:val="Style11pt"/>
          <w:sz w:val="22"/>
        </w:rPr>
        <w:t>3.</w:t>
      </w:r>
      <w:r w:rsidRPr="001134D4">
        <w:rPr>
          <w:rStyle w:val="Style11pt"/>
          <w:sz w:val="22"/>
        </w:rPr>
        <w:tab/>
        <w:t xml:space="preserve">DO </w:t>
      </w:r>
      <w:r w:rsidRPr="001134D4">
        <w:rPr>
          <w:rStyle w:val="Style11pt"/>
          <w:b/>
          <w:sz w:val="22"/>
        </w:rPr>
        <w:t>HOMEWORK</w:t>
      </w:r>
      <w:r w:rsidRPr="001134D4">
        <w:rPr>
          <w:rStyle w:val="Style11pt"/>
          <w:sz w:val="22"/>
        </w:rPr>
        <w:t xml:space="preserve"> PROBLEMS.  Actively doing problems is th</w:t>
      </w:r>
      <w:r w:rsidR="00C96CC9">
        <w:rPr>
          <w:rStyle w:val="Style11pt"/>
          <w:sz w:val="22"/>
        </w:rPr>
        <w:t>e only way to learn programming</w:t>
      </w:r>
      <w:r w:rsidRPr="001134D4">
        <w:rPr>
          <w:rStyle w:val="Style11pt"/>
          <w:sz w:val="22"/>
        </w:rPr>
        <w:t xml:space="preserve">.  Exam questions will be </w:t>
      </w:r>
      <w:proofErr w:type="gramStart"/>
      <w:r w:rsidRPr="001134D4">
        <w:rPr>
          <w:rStyle w:val="Style11pt"/>
          <w:sz w:val="22"/>
        </w:rPr>
        <w:t>similar to</w:t>
      </w:r>
      <w:proofErr w:type="gramEnd"/>
      <w:r w:rsidRPr="001134D4">
        <w:rPr>
          <w:rStyle w:val="Style11pt"/>
          <w:sz w:val="22"/>
        </w:rPr>
        <w:t xml:space="preserve"> homework problems.</w:t>
      </w:r>
      <w:r>
        <w:rPr>
          <w:rStyle w:val="Style11pt"/>
          <w:sz w:val="22"/>
        </w:rPr>
        <w:t xml:space="preserve"> </w:t>
      </w:r>
      <w:r w:rsidRPr="001134D4">
        <w:rPr>
          <w:rStyle w:val="Style11pt"/>
          <w:sz w:val="22"/>
        </w:rPr>
        <w:t>Start early. Do not leave assignments until the night before they are due.</w:t>
      </w:r>
      <w:r>
        <w:rPr>
          <w:rStyle w:val="Style11pt"/>
          <w:sz w:val="22"/>
        </w:rPr>
        <w:t xml:space="preserve"> </w:t>
      </w:r>
      <w:r w:rsidRPr="001134D4">
        <w:rPr>
          <w:rStyle w:val="Style11pt"/>
          <w:sz w:val="22"/>
        </w:rPr>
        <w:t>Try doing the problems yourself before discussing them with other people.</w:t>
      </w:r>
    </w:p>
    <w:p w14:paraId="74585FC4" w14:textId="77777777" w:rsidR="001134D4" w:rsidRPr="001134D4" w:rsidRDefault="001134D4" w:rsidP="001134D4">
      <w:pPr>
        <w:rPr>
          <w:rStyle w:val="Style11pt"/>
          <w:sz w:val="22"/>
        </w:rPr>
      </w:pPr>
      <w:r w:rsidRPr="001134D4">
        <w:rPr>
          <w:rStyle w:val="Style11pt"/>
          <w:sz w:val="22"/>
        </w:rPr>
        <w:t>4.</w:t>
      </w:r>
      <w:r w:rsidRPr="001134D4">
        <w:rPr>
          <w:rStyle w:val="Style11pt"/>
          <w:sz w:val="22"/>
        </w:rPr>
        <w:tab/>
        <w:t xml:space="preserve">Use </w:t>
      </w:r>
      <w:r w:rsidRPr="001134D4">
        <w:rPr>
          <w:rStyle w:val="Style11pt"/>
          <w:b/>
          <w:sz w:val="22"/>
        </w:rPr>
        <w:t>office hours</w:t>
      </w:r>
      <w:r w:rsidRPr="001134D4">
        <w:rPr>
          <w:rStyle w:val="Style11pt"/>
          <w:sz w:val="22"/>
        </w:rPr>
        <w:t xml:space="preserve"> productively.  Ask thoughtful questions about things that you do not understand.  In other words, if you do (1)-(3) above, it will be much easier to isolate what is giving you trouble.  Please take advantage of the availability of office hours.</w:t>
      </w:r>
    </w:p>
    <w:p w14:paraId="7D5EDA89" w14:textId="454F12DB" w:rsidR="00357883" w:rsidRDefault="001134D4" w:rsidP="00F70001">
      <w:pPr>
        <w:rPr>
          <w:rStyle w:val="Style11pt"/>
          <w:sz w:val="22"/>
        </w:rPr>
      </w:pPr>
      <w:r>
        <w:rPr>
          <w:rStyle w:val="Style11pt"/>
          <w:sz w:val="22"/>
        </w:rPr>
        <w:t>5</w:t>
      </w:r>
      <w:r w:rsidRPr="001134D4">
        <w:rPr>
          <w:rStyle w:val="Style11pt"/>
          <w:sz w:val="22"/>
        </w:rPr>
        <w:t>.</w:t>
      </w:r>
      <w:r w:rsidRPr="001134D4">
        <w:rPr>
          <w:rStyle w:val="Style11pt"/>
          <w:sz w:val="22"/>
        </w:rPr>
        <w:tab/>
        <w:t xml:space="preserve">We will make every effort to help you learn the course material, but you must also </w:t>
      </w:r>
      <w:proofErr w:type="gramStart"/>
      <w:r w:rsidRPr="001134D4">
        <w:rPr>
          <w:rStyle w:val="Style11pt"/>
          <w:sz w:val="22"/>
        </w:rPr>
        <w:t>make an effort</w:t>
      </w:r>
      <w:proofErr w:type="gramEnd"/>
      <w:r w:rsidRPr="001134D4">
        <w:rPr>
          <w:rStyle w:val="Style11pt"/>
          <w:sz w:val="22"/>
        </w:rPr>
        <w:t xml:space="preserve"> to utilize the resources that are made available to help you.  Please come talk to us – not only when you are having trouble but also when things are going well.</w:t>
      </w:r>
    </w:p>
    <w:p w14:paraId="0593442A" w14:textId="77777777" w:rsidR="00B60795" w:rsidRPr="001134D4" w:rsidRDefault="00B60795" w:rsidP="00F70001">
      <w:pPr>
        <w:rPr>
          <w:rStyle w:val="Style11pt"/>
          <w:sz w:val="22"/>
        </w:rPr>
      </w:pPr>
    </w:p>
    <w:sectPr w:rsidR="00B60795" w:rsidRPr="001134D4" w:rsidSect="001134D4">
      <w:type w:val="continuous"/>
      <w:pgSz w:w="12240" w:h="15840"/>
      <w:pgMar w:top="1440" w:right="1440" w:bottom="1440" w:left="1440" w:header="720" w:footer="720" w:gutter="0"/>
      <w:cols w:space="1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6CBC0" w14:textId="77777777" w:rsidR="004535F3" w:rsidRDefault="004535F3" w:rsidP="00227C3E">
      <w:pPr>
        <w:spacing w:after="0" w:line="240" w:lineRule="auto"/>
      </w:pPr>
      <w:r>
        <w:separator/>
      </w:r>
    </w:p>
  </w:endnote>
  <w:endnote w:type="continuationSeparator" w:id="0">
    <w:p w14:paraId="3EFD426E" w14:textId="77777777" w:rsidR="004535F3" w:rsidRDefault="004535F3" w:rsidP="0022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20A3" w14:textId="77777777" w:rsidR="00FC4AFA" w:rsidRDefault="00FC4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0883" w14:textId="77777777" w:rsidR="00FC4AFA" w:rsidRDefault="00FC4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3FAE" w14:textId="77777777" w:rsidR="00FC4AFA" w:rsidRDefault="00FC4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A5F2" w14:textId="77777777" w:rsidR="004535F3" w:rsidRDefault="004535F3" w:rsidP="00227C3E">
      <w:pPr>
        <w:spacing w:after="0" w:line="240" w:lineRule="auto"/>
      </w:pPr>
      <w:r>
        <w:separator/>
      </w:r>
    </w:p>
  </w:footnote>
  <w:footnote w:type="continuationSeparator" w:id="0">
    <w:p w14:paraId="654DD4D1" w14:textId="77777777" w:rsidR="004535F3" w:rsidRDefault="004535F3" w:rsidP="00227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30D9" w14:textId="77777777" w:rsidR="00FC4AFA" w:rsidRDefault="00FC4A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382666"/>
      <w:docPartObj>
        <w:docPartGallery w:val="Page Numbers (Top of Page)"/>
        <w:docPartUnique/>
      </w:docPartObj>
    </w:sdtPr>
    <w:sdtEndPr>
      <w:rPr>
        <w:noProof/>
      </w:rPr>
    </w:sdtEndPr>
    <w:sdtContent>
      <w:p w14:paraId="728AA88E" w14:textId="77777777" w:rsidR="00495FB4" w:rsidRDefault="00495FB4">
        <w:pPr>
          <w:pStyle w:val="Header"/>
        </w:pPr>
        <w:r>
          <w:rPr>
            <w:noProof/>
          </w:rPr>
          <w:drawing>
            <wp:anchor distT="0" distB="0" distL="114300" distR="114300" simplePos="0" relativeHeight="251659264" behindDoc="0" locked="0" layoutInCell="1" allowOverlap="1" wp14:anchorId="69064BA9" wp14:editId="3191797F">
              <wp:simplePos x="0" y="0"/>
              <wp:positionH relativeFrom="column">
                <wp:posOffset>2491740</wp:posOffset>
              </wp:positionH>
              <wp:positionV relativeFrom="paragraph">
                <wp:posOffset>-236220</wp:posOffset>
              </wp:positionV>
              <wp:extent cx="766445" cy="687705"/>
              <wp:effectExtent l="0" t="0" r="0" b="0"/>
              <wp:wrapSquare wrapText="bothSides"/>
              <wp:docPr id="10" name="Picture 10" descr="uvu_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vu_offici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6445" cy="68770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E97967">
          <w:rPr>
            <w:noProof/>
          </w:rPr>
          <w:t>1</w:t>
        </w:r>
        <w:r>
          <w:rPr>
            <w:noProof/>
          </w:rPr>
          <w:fldChar w:fldCharType="end"/>
        </w:r>
      </w:p>
    </w:sdtContent>
  </w:sdt>
  <w:p w14:paraId="4C713ACF" w14:textId="77777777" w:rsidR="00495FB4" w:rsidRDefault="00495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4178" w14:textId="77777777" w:rsidR="00FC4AFA" w:rsidRDefault="00FC4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BCA"/>
    <w:multiLevelType w:val="hybridMultilevel"/>
    <w:tmpl w:val="637C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827DD"/>
    <w:multiLevelType w:val="hybridMultilevel"/>
    <w:tmpl w:val="43BAB58C"/>
    <w:lvl w:ilvl="0" w:tplc="351CD2D2">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082272"/>
    <w:multiLevelType w:val="hybridMultilevel"/>
    <w:tmpl w:val="4D80A4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491438B"/>
    <w:multiLevelType w:val="multilevel"/>
    <w:tmpl w:val="BEC2A7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59AF5C81"/>
    <w:multiLevelType w:val="hybridMultilevel"/>
    <w:tmpl w:val="FC12F782"/>
    <w:lvl w:ilvl="0" w:tplc="290E6A4A">
      <w:start w:val="1"/>
      <w:numFmt w:val="decimal"/>
      <w:lvlText w:val="%1."/>
      <w:lvlJc w:val="left"/>
      <w:pPr>
        <w:tabs>
          <w:tab w:val="num" w:pos="810"/>
        </w:tabs>
        <w:ind w:left="810" w:hanging="720"/>
      </w:pPr>
    </w:lvl>
    <w:lvl w:ilvl="1" w:tplc="04090019">
      <w:start w:val="1"/>
      <w:numFmt w:val="decimal"/>
      <w:lvlText w:val="%2."/>
      <w:lvlJc w:val="left"/>
      <w:pPr>
        <w:tabs>
          <w:tab w:val="num" w:pos="90"/>
        </w:tabs>
        <w:ind w:left="90" w:hanging="360"/>
      </w:pPr>
    </w:lvl>
    <w:lvl w:ilvl="2" w:tplc="0409001B">
      <w:start w:val="1"/>
      <w:numFmt w:val="decimal"/>
      <w:lvlText w:val="%3."/>
      <w:lvlJc w:val="left"/>
      <w:pPr>
        <w:tabs>
          <w:tab w:val="num" w:pos="810"/>
        </w:tabs>
        <w:ind w:left="810" w:hanging="360"/>
      </w:pPr>
    </w:lvl>
    <w:lvl w:ilvl="3" w:tplc="0409000F">
      <w:start w:val="1"/>
      <w:numFmt w:val="decimal"/>
      <w:lvlText w:val="%4."/>
      <w:lvlJc w:val="left"/>
      <w:pPr>
        <w:tabs>
          <w:tab w:val="num" w:pos="1530"/>
        </w:tabs>
        <w:ind w:left="1530" w:hanging="360"/>
      </w:pPr>
    </w:lvl>
    <w:lvl w:ilvl="4" w:tplc="04090019">
      <w:start w:val="1"/>
      <w:numFmt w:val="decimal"/>
      <w:lvlText w:val="%5."/>
      <w:lvlJc w:val="left"/>
      <w:pPr>
        <w:tabs>
          <w:tab w:val="num" w:pos="2250"/>
        </w:tabs>
        <w:ind w:left="2250" w:hanging="360"/>
      </w:pPr>
    </w:lvl>
    <w:lvl w:ilvl="5" w:tplc="0409001B">
      <w:start w:val="1"/>
      <w:numFmt w:val="decimal"/>
      <w:lvlText w:val="%6."/>
      <w:lvlJc w:val="left"/>
      <w:pPr>
        <w:tabs>
          <w:tab w:val="num" w:pos="2970"/>
        </w:tabs>
        <w:ind w:left="2970" w:hanging="360"/>
      </w:pPr>
    </w:lvl>
    <w:lvl w:ilvl="6" w:tplc="0409000F">
      <w:start w:val="1"/>
      <w:numFmt w:val="decimal"/>
      <w:lvlText w:val="%7."/>
      <w:lvlJc w:val="left"/>
      <w:pPr>
        <w:tabs>
          <w:tab w:val="num" w:pos="3690"/>
        </w:tabs>
        <w:ind w:left="3690" w:hanging="360"/>
      </w:pPr>
    </w:lvl>
    <w:lvl w:ilvl="7" w:tplc="04090019">
      <w:start w:val="1"/>
      <w:numFmt w:val="decimal"/>
      <w:lvlText w:val="%8."/>
      <w:lvlJc w:val="left"/>
      <w:pPr>
        <w:tabs>
          <w:tab w:val="num" w:pos="4410"/>
        </w:tabs>
        <w:ind w:left="4410" w:hanging="360"/>
      </w:pPr>
    </w:lvl>
    <w:lvl w:ilvl="8" w:tplc="0409001B">
      <w:start w:val="1"/>
      <w:numFmt w:val="decimal"/>
      <w:lvlText w:val="%9."/>
      <w:lvlJc w:val="left"/>
      <w:pPr>
        <w:tabs>
          <w:tab w:val="num" w:pos="5130"/>
        </w:tabs>
        <w:ind w:left="5130" w:hanging="360"/>
      </w:pPr>
    </w:lvl>
  </w:abstractNum>
  <w:abstractNum w:abstractNumId="5" w15:restartNumberingAfterBreak="0">
    <w:nsid w:val="6068409C"/>
    <w:multiLevelType w:val="hybridMultilevel"/>
    <w:tmpl w:val="DAA693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5BD1BB5"/>
    <w:multiLevelType w:val="hybridMultilevel"/>
    <w:tmpl w:val="4C96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7875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7992919">
    <w:abstractNumId w:val="4"/>
  </w:num>
  <w:num w:numId="3" w16cid:durableId="1876696830">
    <w:abstractNumId w:val="1"/>
  </w:num>
  <w:num w:numId="4" w16cid:durableId="1648510394">
    <w:abstractNumId w:val="2"/>
  </w:num>
  <w:num w:numId="5" w16cid:durableId="1173910495">
    <w:abstractNumId w:val="5"/>
  </w:num>
  <w:num w:numId="6" w16cid:durableId="2145847547">
    <w:abstractNumId w:val="3"/>
  </w:num>
  <w:num w:numId="7" w16cid:durableId="227158248">
    <w:abstractNumId w:val="6"/>
  </w:num>
  <w:num w:numId="8" w16cid:durableId="89636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6B6"/>
    <w:rsid w:val="00001B1B"/>
    <w:rsid w:val="00015680"/>
    <w:rsid w:val="000544D9"/>
    <w:rsid w:val="00056A48"/>
    <w:rsid w:val="000734C2"/>
    <w:rsid w:val="00091994"/>
    <w:rsid w:val="000F6C75"/>
    <w:rsid w:val="001134D4"/>
    <w:rsid w:val="00117D1F"/>
    <w:rsid w:val="00130FDC"/>
    <w:rsid w:val="00160B40"/>
    <w:rsid w:val="001677AC"/>
    <w:rsid w:val="001D4EA5"/>
    <w:rsid w:val="001F093A"/>
    <w:rsid w:val="00227C3E"/>
    <w:rsid w:val="00267DB8"/>
    <w:rsid w:val="00290F15"/>
    <w:rsid w:val="002B2FEC"/>
    <w:rsid w:val="002C6056"/>
    <w:rsid w:val="002C7427"/>
    <w:rsid w:val="002F068B"/>
    <w:rsid w:val="00305040"/>
    <w:rsid w:val="0034102C"/>
    <w:rsid w:val="003569E7"/>
    <w:rsid w:val="00357883"/>
    <w:rsid w:val="003B3547"/>
    <w:rsid w:val="003D24E1"/>
    <w:rsid w:val="004535F3"/>
    <w:rsid w:val="00467C18"/>
    <w:rsid w:val="00472F80"/>
    <w:rsid w:val="00495FB4"/>
    <w:rsid w:val="004D27B9"/>
    <w:rsid w:val="004F7DDF"/>
    <w:rsid w:val="00503212"/>
    <w:rsid w:val="005074B1"/>
    <w:rsid w:val="00564C2F"/>
    <w:rsid w:val="00583260"/>
    <w:rsid w:val="0060257F"/>
    <w:rsid w:val="00650DD5"/>
    <w:rsid w:val="006616FC"/>
    <w:rsid w:val="00663938"/>
    <w:rsid w:val="006B3361"/>
    <w:rsid w:val="006D78E9"/>
    <w:rsid w:val="00701336"/>
    <w:rsid w:val="00717E45"/>
    <w:rsid w:val="00723A96"/>
    <w:rsid w:val="007339A2"/>
    <w:rsid w:val="007413C1"/>
    <w:rsid w:val="007864AB"/>
    <w:rsid w:val="0079542B"/>
    <w:rsid w:val="007B6077"/>
    <w:rsid w:val="00827F9A"/>
    <w:rsid w:val="00851FB2"/>
    <w:rsid w:val="008761BA"/>
    <w:rsid w:val="008B69EB"/>
    <w:rsid w:val="008D063C"/>
    <w:rsid w:val="008D6646"/>
    <w:rsid w:val="008E7564"/>
    <w:rsid w:val="008F0CC3"/>
    <w:rsid w:val="008F4B06"/>
    <w:rsid w:val="009026AE"/>
    <w:rsid w:val="0091197E"/>
    <w:rsid w:val="00941044"/>
    <w:rsid w:val="009677C2"/>
    <w:rsid w:val="00975D62"/>
    <w:rsid w:val="009A3548"/>
    <w:rsid w:val="009E0B1F"/>
    <w:rsid w:val="009E12BA"/>
    <w:rsid w:val="009F677A"/>
    <w:rsid w:val="00A5375F"/>
    <w:rsid w:val="00A6027D"/>
    <w:rsid w:val="00AA1A9B"/>
    <w:rsid w:val="00AE40FE"/>
    <w:rsid w:val="00AF1681"/>
    <w:rsid w:val="00B06548"/>
    <w:rsid w:val="00B51326"/>
    <w:rsid w:val="00B60795"/>
    <w:rsid w:val="00BC36B6"/>
    <w:rsid w:val="00BF4DF7"/>
    <w:rsid w:val="00C33476"/>
    <w:rsid w:val="00C36E55"/>
    <w:rsid w:val="00C77133"/>
    <w:rsid w:val="00C85EDB"/>
    <w:rsid w:val="00C96CC9"/>
    <w:rsid w:val="00D412C4"/>
    <w:rsid w:val="00D83D6A"/>
    <w:rsid w:val="00DB4DBC"/>
    <w:rsid w:val="00E14857"/>
    <w:rsid w:val="00E623F0"/>
    <w:rsid w:val="00E730F4"/>
    <w:rsid w:val="00E87CD7"/>
    <w:rsid w:val="00E97967"/>
    <w:rsid w:val="00F4093F"/>
    <w:rsid w:val="00F70001"/>
    <w:rsid w:val="00FA4499"/>
    <w:rsid w:val="00FC4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E0AA1"/>
  <w15:chartTrackingRefBased/>
  <w15:docId w15:val="{E67D4870-8FC4-4A34-9ADB-CD737C38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6B6"/>
    <w:rPr>
      <w:color w:val="0563C1" w:themeColor="hyperlink"/>
      <w:u w:val="single"/>
    </w:rPr>
  </w:style>
  <w:style w:type="paragraph" w:styleId="Title">
    <w:name w:val="Title"/>
    <w:basedOn w:val="Normal"/>
    <w:next w:val="Normal"/>
    <w:link w:val="TitleChar"/>
    <w:uiPriority w:val="10"/>
    <w:qFormat/>
    <w:rsid w:val="00160B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B4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41044"/>
    <w:pPr>
      <w:ind w:left="720"/>
      <w:contextualSpacing/>
    </w:pPr>
  </w:style>
  <w:style w:type="character" w:customStyle="1" w:styleId="Style11pt">
    <w:name w:val="Style 11 pt"/>
    <w:rsid w:val="00F70001"/>
    <w:rPr>
      <w:sz w:val="20"/>
    </w:rPr>
  </w:style>
  <w:style w:type="paragraph" w:styleId="NoSpacing">
    <w:name w:val="No Spacing"/>
    <w:uiPriority w:val="1"/>
    <w:qFormat/>
    <w:rsid w:val="001134D4"/>
    <w:pPr>
      <w:spacing w:after="0" w:line="240" w:lineRule="auto"/>
    </w:pPr>
    <w:rPr>
      <w:rFonts w:ascii="Cambria" w:eastAsia="Cambria" w:hAnsi="Cambria" w:cs="Times New Roman"/>
      <w:sz w:val="24"/>
      <w:szCs w:val="24"/>
    </w:rPr>
  </w:style>
  <w:style w:type="paragraph" w:styleId="Header">
    <w:name w:val="header"/>
    <w:basedOn w:val="Normal"/>
    <w:link w:val="HeaderChar"/>
    <w:uiPriority w:val="99"/>
    <w:unhideWhenUsed/>
    <w:rsid w:val="00227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C3E"/>
  </w:style>
  <w:style w:type="paragraph" w:styleId="Footer">
    <w:name w:val="footer"/>
    <w:basedOn w:val="Normal"/>
    <w:link w:val="FooterChar"/>
    <w:uiPriority w:val="99"/>
    <w:unhideWhenUsed/>
    <w:rsid w:val="00227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C3E"/>
  </w:style>
  <w:style w:type="character" w:styleId="UnresolvedMention">
    <w:name w:val="Unresolved Mention"/>
    <w:basedOn w:val="DefaultParagraphFont"/>
    <w:uiPriority w:val="99"/>
    <w:semiHidden/>
    <w:unhideWhenUsed/>
    <w:rsid w:val="0060257F"/>
    <w:rPr>
      <w:color w:val="605E5C"/>
      <w:shd w:val="clear" w:color="auto" w:fill="E1DFDD"/>
    </w:rPr>
  </w:style>
  <w:style w:type="paragraph" w:styleId="NormalWeb">
    <w:name w:val="Normal (Web)"/>
    <w:basedOn w:val="Normal"/>
    <w:uiPriority w:val="99"/>
    <w:unhideWhenUsed/>
    <w:rsid w:val="00B607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21">
    <w:name w:val="style121"/>
    <w:basedOn w:val="DefaultParagraphFont"/>
    <w:rsid w:val="00B60795"/>
  </w:style>
  <w:style w:type="character" w:customStyle="1" w:styleId="style18">
    <w:name w:val="style18"/>
    <w:rsid w:val="00B60795"/>
    <w:rPr>
      <w:b/>
      <w:bCs/>
      <w:color w:val="FF0000"/>
    </w:rPr>
  </w:style>
  <w:style w:type="character" w:customStyle="1" w:styleId="style21">
    <w:name w:val="style21"/>
    <w:rsid w:val="00B60795"/>
    <w:rPr>
      <w:b/>
      <w:bCs/>
      <w:color w:val="003366"/>
    </w:rPr>
  </w:style>
  <w:style w:type="character" w:customStyle="1" w:styleId="style151">
    <w:name w:val="style151"/>
    <w:rsid w:val="00B60795"/>
    <w:rPr>
      <w:b/>
      <w:bCs/>
      <w:color w:val="333366"/>
    </w:rPr>
  </w:style>
  <w:style w:type="character" w:customStyle="1" w:styleId="style101">
    <w:name w:val="style101"/>
    <w:rsid w:val="00B60795"/>
    <w:rPr>
      <w:color w:val="000000"/>
    </w:rPr>
  </w:style>
  <w:style w:type="character" w:customStyle="1" w:styleId="style141">
    <w:name w:val="style141"/>
    <w:rsid w:val="00B60795"/>
    <w:rPr>
      <w:rFonts w:ascii="Arial" w:hAnsi="Arial" w:cs="Arial" w:hint="default"/>
    </w:rPr>
  </w:style>
  <w:style w:type="character" w:styleId="Strong">
    <w:name w:val="Strong"/>
    <w:uiPriority w:val="22"/>
    <w:qFormat/>
    <w:rsid w:val="00B607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29600">
      <w:bodyDiv w:val="1"/>
      <w:marLeft w:val="0"/>
      <w:marRight w:val="0"/>
      <w:marTop w:val="0"/>
      <w:marBottom w:val="0"/>
      <w:divBdr>
        <w:top w:val="none" w:sz="0" w:space="0" w:color="auto"/>
        <w:left w:val="none" w:sz="0" w:space="0" w:color="auto"/>
        <w:bottom w:val="none" w:sz="0" w:space="0" w:color="auto"/>
        <w:right w:val="none" w:sz="0" w:space="0" w:color="auto"/>
      </w:divBdr>
    </w:div>
    <w:div w:id="1551653045">
      <w:bodyDiv w:val="1"/>
      <w:marLeft w:val="0"/>
      <w:marRight w:val="0"/>
      <w:marTop w:val="0"/>
      <w:marBottom w:val="0"/>
      <w:divBdr>
        <w:top w:val="none" w:sz="0" w:space="0" w:color="auto"/>
        <w:left w:val="none" w:sz="0" w:space="0" w:color="auto"/>
        <w:bottom w:val="none" w:sz="0" w:space="0" w:color="auto"/>
        <w:right w:val="none" w:sz="0" w:space="0" w:color="auto"/>
      </w:divBdr>
      <w:divsChild>
        <w:div w:id="59088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bet.org/why-accreditation-matters/" TargetMode="External"/><Relationship Id="rId3" Type="http://schemas.openxmlformats.org/officeDocument/2006/relationships/settings" Target="settings.xml"/><Relationship Id="rId21" Type="http://schemas.openxmlformats.org/officeDocument/2006/relationships/hyperlink" Target="mailto:veterans@uvu.edu" TargetMode="External"/><Relationship Id="rId7" Type="http://schemas.openxmlformats.org/officeDocument/2006/relationships/hyperlink" Target="mailto:janderson@uvu.edu" TargetMode="External"/><Relationship Id="rId12" Type="http://schemas.openxmlformats.org/officeDocument/2006/relationships/header" Target="header3.xml"/><Relationship Id="rId17" Type="http://schemas.openxmlformats.org/officeDocument/2006/relationships/hyperlink" Target="mailto:nicole.hemmingsen@uvu.edu" TargetMode="External"/><Relationship Id="rId2" Type="http://schemas.openxmlformats.org/officeDocument/2006/relationships/styles" Target="styles.xml"/><Relationship Id="rId16" Type="http://schemas.openxmlformats.org/officeDocument/2006/relationships/hyperlink" Target="http://www.uvu.edu/catalog/current/policies-requirements/student-rights-and-responsibilities.html" TargetMode="External"/><Relationship Id="rId20" Type="http://schemas.openxmlformats.org/officeDocument/2006/relationships/hyperlink" Target="http://www.uvu.edu/asd/ma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uvu.edu/studentcar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uvu.edu/veteran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uvu.edu/servicedes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Anderson</dc:creator>
  <cp:keywords/>
  <dc:description/>
  <cp:lastModifiedBy>John Anderson</cp:lastModifiedBy>
  <cp:revision>6</cp:revision>
  <dcterms:created xsi:type="dcterms:W3CDTF">2024-01-09T18:03:00Z</dcterms:created>
  <dcterms:modified xsi:type="dcterms:W3CDTF">2024-01-09T18:28:00Z</dcterms:modified>
</cp:coreProperties>
</file>