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00A301D5" w:rsidR="00820148" w:rsidRPr="00EA25B2" w:rsidRDefault="00770939">
      <w:pPr>
        <w:pStyle w:val="Title"/>
        <w:rPr>
          <w:rFonts w:ascii="Arial" w:hAnsi="Arial" w:cs="Arial"/>
          <w:sz w:val="36"/>
          <w:szCs w:val="36"/>
        </w:rPr>
      </w:pPr>
      <w:r w:rsidRPr="00EA25B2">
        <w:rPr>
          <w:rFonts w:ascii="Arial" w:hAnsi="Arial" w:cs="Arial"/>
          <w:sz w:val="36"/>
          <w:szCs w:val="36"/>
        </w:rPr>
        <w:t>COURSE #</w:t>
      </w:r>
      <w:r w:rsidR="00C226F3">
        <w:rPr>
          <w:rFonts w:ascii="Arial" w:hAnsi="Arial" w:cs="Arial"/>
          <w:sz w:val="36"/>
          <w:szCs w:val="36"/>
        </w:rPr>
        <w:tab/>
        <w:t>ART 1020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F853F3B" w:rsidR="005861E1" w:rsidRPr="00EA25B2" w:rsidRDefault="00C226F3">
      <w:pPr>
        <w:pStyle w:val="Title"/>
        <w:rPr>
          <w:rFonts w:ascii="Arial" w:hAnsi="Arial" w:cs="Arial"/>
          <w:sz w:val="36"/>
          <w:szCs w:val="36"/>
        </w:rPr>
      </w:pPr>
      <w:r>
        <w:rPr>
          <w:rFonts w:ascii="Arial" w:hAnsi="Arial" w:cs="Arial"/>
          <w:b w:val="0"/>
          <w:color w:val="auto"/>
          <w:sz w:val="36"/>
          <w:szCs w:val="36"/>
        </w:rPr>
        <w:t xml:space="preserve">Basic Drawing for </w:t>
      </w:r>
      <w:r w:rsidR="00CF3570">
        <w:rPr>
          <w:rFonts w:ascii="Arial" w:hAnsi="Arial" w:cs="Arial"/>
          <w:b w:val="0"/>
          <w:color w:val="auto"/>
          <w:sz w:val="36"/>
          <w:szCs w:val="36"/>
        </w:rPr>
        <w:t>Non-Majors</w:t>
      </w:r>
      <w:r w:rsidR="00445E58" w:rsidRPr="00EA25B2">
        <w:rPr>
          <w:rFonts w:ascii="Arial" w:hAnsi="Arial" w:cs="Arial"/>
          <w:b w:val="0"/>
          <w:sz w:val="36"/>
          <w:szCs w:val="36"/>
        </w:rPr>
        <w:tab/>
      </w:r>
    </w:p>
    <w:p w14:paraId="02B77527" w14:textId="28F6942E" w:rsidR="00770939" w:rsidRPr="00EA25B2" w:rsidRDefault="00C226F3"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169F657B" w:rsidR="006831E2" w:rsidRDefault="006831E2" w:rsidP="006831E2">
      <w:pPr>
        <w:rPr>
          <w:rFonts w:ascii="Arial" w:hAnsi="Arial" w:cs="Arial"/>
          <w:sz w:val="22"/>
          <w:szCs w:val="22"/>
        </w:rPr>
      </w:pPr>
    </w:p>
    <w:p w14:paraId="3C1941A9" w14:textId="77777777" w:rsidR="00C226F3" w:rsidRPr="00C226F3" w:rsidRDefault="00C226F3" w:rsidP="00C226F3">
      <w:pPr>
        <w:autoSpaceDE w:val="0"/>
        <w:autoSpaceDN w:val="0"/>
        <w:adjustRightInd w:val="0"/>
        <w:rPr>
          <w:rFonts w:ascii="Arial" w:hAnsi="Arial" w:cs="Arial"/>
          <w:color w:val="auto"/>
          <w:sz w:val="22"/>
          <w:szCs w:val="22"/>
        </w:rPr>
      </w:pPr>
      <w:r w:rsidRPr="00C226F3">
        <w:rPr>
          <w:rFonts w:ascii="Arial" w:hAnsi="Arial" w:cs="Arial"/>
          <w:color w:val="auto"/>
          <w:sz w:val="22"/>
          <w:szCs w:val="22"/>
        </w:rPr>
        <w:t>Introduces fundamental drawing concepts and media.  Emphasizes mastery of basic drawing principles and integration of these principles into a personal drawing style through exposure to a variety of structured drawing experiences. Requires sketchbook, in-class and homework assignments. The course will involve assignments dealing with the topics listed below.</w:t>
      </w:r>
    </w:p>
    <w:p w14:paraId="2FF8D4BA" w14:textId="5CF4B0EE" w:rsidR="00C226F3" w:rsidRPr="00C226F3" w:rsidRDefault="00C226F3" w:rsidP="00C226F3">
      <w:pPr>
        <w:rPr>
          <w:rFonts w:ascii="Arial" w:hAnsi="Arial" w:cs="Arial"/>
          <w:color w:val="auto"/>
          <w:sz w:val="22"/>
          <w:szCs w:val="22"/>
        </w:rPr>
      </w:pPr>
      <w:r w:rsidRPr="00C226F3">
        <w:rPr>
          <w:rFonts w:ascii="Arial" w:hAnsi="Arial" w:cs="Arial"/>
          <w:color w:val="auto"/>
          <w:sz w:val="22"/>
          <w:szCs w:val="22"/>
        </w:rPr>
        <w:t>Composition</w:t>
      </w:r>
      <w:r w:rsidRPr="00C226F3">
        <w:rPr>
          <w:rFonts w:ascii="Arial" w:hAnsi="Arial" w:cs="Arial"/>
          <w:color w:val="auto"/>
          <w:sz w:val="22"/>
          <w:szCs w:val="22"/>
        </w:rPr>
        <w:tab/>
      </w:r>
      <w:r w:rsidRPr="00C226F3">
        <w:rPr>
          <w:rFonts w:ascii="Arial" w:hAnsi="Arial" w:cs="Arial"/>
          <w:color w:val="auto"/>
          <w:sz w:val="22"/>
          <w:szCs w:val="22"/>
        </w:rPr>
        <w:tab/>
      </w:r>
      <w:r w:rsidRPr="00C226F3">
        <w:rPr>
          <w:rFonts w:ascii="Arial" w:hAnsi="Arial" w:cs="Arial"/>
          <w:color w:val="auto"/>
          <w:sz w:val="22"/>
          <w:szCs w:val="22"/>
        </w:rPr>
        <w:tab/>
        <w:t>Line</w:t>
      </w:r>
      <w:r w:rsidRPr="00C226F3">
        <w:rPr>
          <w:rFonts w:ascii="Arial" w:hAnsi="Arial" w:cs="Arial"/>
          <w:color w:val="auto"/>
          <w:sz w:val="22"/>
          <w:szCs w:val="22"/>
        </w:rPr>
        <w:tab/>
      </w:r>
      <w:r w:rsidRPr="00C226F3">
        <w:rPr>
          <w:rFonts w:ascii="Arial" w:hAnsi="Arial" w:cs="Arial"/>
          <w:color w:val="auto"/>
          <w:sz w:val="22"/>
          <w:szCs w:val="22"/>
        </w:rPr>
        <w:tab/>
      </w:r>
      <w:r w:rsidRPr="00C226F3">
        <w:rPr>
          <w:rFonts w:ascii="Arial" w:hAnsi="Arial" w:cs="Arial"/>
          <w:color w:val="auto"/>
          <w:sz w:val="22"/>
          <w:szCs w:val="22"/>
        </w:rPr>
        <w:tab/>
      </w:r>
      <w:r w:rsidRPr="00C226F3">
        <w:rPr>
          <w:rFonts w:ascii="Arial" w:hAnsi="Arial" w:cs="Arial"/>
          <w:color w:val="auto"/>
          <w:sz w:val="22"/>
          <w:szCs w:val="22"/>
        </w:rPr>
        <w:tab/>
        <w:t>Gesture</w:t>
      </w:r>
      <w:r w:rsidRPr="00C226F3">
        <w:rPr>
          <w:rFonts w:ascii="Arial" w:hAnsi="Arial" w:cs="Arial"/>
          <w:color w:val="auto"/>
          <w:sz w:val="22"/>
          <w:szCs w:val="22"/>
        </w:rPr>
        <w:tab/>
      </w:r>
      <w:r w:rsidRPr="00C226F3">
        <w:rPr>
          <w:rFonts w:ascii="Arial" w:hAnsi="Arial" w:cs="Arial"/>
          <w:color w:val="auto"/>
          <w:sz w:val="22"/>
          <w:szCs w:val="22"/>
        </w:rPr>
        <w:tab/>
        <w:t>Perspective</w:t>
      </w:r>
    </w:p>
    <w:p w14:paraId="7C04DF12" w14:textId="25D79938" w:rsidR="00C226F3" w:rsidRPr="00CF3570" w:rsidRDefault="00C226F3" w:rsidP="006831E2">
      <w:pPr>
        <w:rPr>
          <w:rFonts w:ascii="Arial" w:eastAsiaTheme="majorEastAsia" w:hAnsi="Arial" w:cs="Arial"/>
          <w:b/>
          <w:bCs/>
          <w:color w:val="auto"/>
          <w:sz w:val="22"/>
          <w:szCs w:val="22"/>
        </w:rPr>
      </w:pPr>
      <w:r w:rsidRPr="00C226F3">
        <w:rPr>
          <w:rFonts w:ascii="Arial" w:hAnsi="Arial" w:cs="Arial"/>
          <w:color w:val="auto"/>
          <w:sz w:val="22"/>
          <w:szCs w:val="22"/>
        </w:rPr>
        <w:t>Value</w:t>
      </w:r>
      <w:r w:rsidRPr="00C226F3">
        <w:rPr>
          <w:rFonts w:ascii="Arial" w:hAnsi="Arial" w:cs="Arial"/>
          <w:color w:val="auto"/>
          <w:sz w:val="22"/>
          <w:szCs w:val="22"/>
        </w:rPr>
        <w:tab/>
      </w:r>
      <w:r w:rsidRPr="00C226F3">
        <w:rPr>
          <w:rFonts w:ascii="Arial" w:hAnsi="Arial" w:cs="Arial"/>
          <w:color w:val="auto"/>
          <w:sz w:val="22"/>
          <w:szCs w:val="22"/>
        </w:rPr>
        <w:tab/>
      </w:r>
      <w:r w:rsidRPr="00C226F3">
        <w:rPr>
          <w:rFonts w:ascii="Arial" w:hAnsi="Arial" w:cs="Arial"/>
          <w:color w:val="auto"/>
          <w:sz w:val="22"/>
          <w:szCs w:val="22"/>
        </w:rPr>
        <w:tab/>
      </w:r>
      <w:r w:rsidRPr="00C226F3">
        <w:rPr>
          <w:rFonts w:ascii="Arial" w:hAnsi="Arial" w:cs="Arial"/>
          <w:color w:val="auto"/>
          <w:sz w:val="22"/>
          <w:szCs w:val="22"/>
        </w:rPr>
        <w:tab/>
        <w:t>Shape / Form</w:t>
      </w:r>
      <w:r w:rsidRPr="00C226F3">
        <w:rPr>
          <w:rFonts w:ascii="Arial" w:hAnsi="Arial" w:cs="Arial"/>
          <w:color w:val="auto"/>
          <w:sz w:val="22"/>
          <w:szCs w:val="22"/>
        </w:rPr>
        <w:tab/>
      </w:r>
      <w:r w:rsidRPr="00C226F3">
        <w:rPr>
          <w:rFonts w:ascii="Arial" w:hAnsi="Arial" w:cs="Arial"/>
          <w:color w:val="auto"/>
          <w:sz w:val="22"/>
          <w:szCs w:val="22"/>
        </w:rPr>
        <w:tab/>
      </w:r>
      <w:r w:rsidRPr="00C226F3">
        <w:rPr>
          <w:rFonts w:ascii="Arial" w:hAnsi="Arial" w:cs="Arial"/>
          <w:color w:val="auto"/>
          <w:sz w:val="22"/>
          <w:szCs w:val="22"/>
        </w:rPr>
        <w:tab/>
        <w:t>Modeling Light / Volume</w:t>
      </w:r>
      <w:r w:rsidRPr="00C226F3">
        <w:rPr>
          <w:rFonts w:ascii="Arial" w:hAnsi="Arial" w:cs="Arial"/>
          <w:color w:val="auto"/>
          <w:sz w:val="22"/>
          <w:szCs w:val="22"/>
        </w:rPr>
        <w:tab/>
        <w:t>Texture</w:t>
      </w: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0887803E" w:rsidR="00704941" w:rsidRDefault="00C226F3" w:rsidP="004644BA">
      <w:pPr>
        <w:rPr>
          <w:rFonts w:ascii="Arial" w:eastAsiaTheme="majorEastAsia" w:hAnsi="Arial" w:cs="Arial"/>
          <w:b/>
          <w:bCs/>
          <w:color w:val="549E39" w:themeColor="accent1"/>
          <w:sz w:val="22"/>
          <w:szCs w:val="22"/>
        </w:rPr>
      </w:pPr>
      <w:r w:rsidRPr="00C226F3">
        <w:rPr>
          <w:rFonts w:ascii="Arial" w:hAnsi="Arial" w:cs="Arial"/>
          <w:color w:val="000000"/>
          <w:sz w:val="22"/>
          <w:szCs w:val="22"/>
          <w:shd w:val="clear" w:color="auto" w:fill="FFFFFF"/>
        </w:rPr>
        <w:t>For non-majors. Introduces basic drawing techniques and stresses fundamentals of observation-based homework. Includes practice and skill building. Investigates basic black and white media such as graphite and charcoal. Requires sketchbook, in-class and homework assignments</w:t>
      </w:r>
      <w:r>
        <w:rPr>
          <w:rFonts w:ascii="Arial" w:hAnsi="Arial" w:cs="Arial"/>
          <w:color w:val="000000"/>
          <w:szCs w:val="18"/>
          <w:shd w:val="clear" w:color="auto" w:fill="FFFFFF"/>
        </w:rPr>
        <w:t>.</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5FC8A2E1" w14:textId="77777777" w:rsidR="004C76DC" w:rsidRDefault="004C76DC" w:rsidP="004C76DC">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6E0632F9"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566DC31" w14:textId="77777777" w:rsidR="00C226F3" w:rsidRPr="00C226F3" w:rsidRDefault="00C226F3" w:rsidP="00C226F3">
      <w:pPr>
        <w:autoSpaceDE w:val="0"/>
        <w:autoSpaceDN w:val="0"/>
        <w:adjustRightInd w:val="0"/>
        <w:spacing w:after="200"/>
        <w:rPr>
          <w:rFonts w:ascii="Arial" w:hAnsi="Arial" w:cs="Arial"/>
          <w:color w:val="auto"/>
          <w:sz w:val="22"/>
          <w:szCs w:val="22"/>
        </w:rPr>
      </w:pPr>
      <w:r w:rsidRPr="00C226F3">
        <w:rPr>
          <w:rFonts w:ascii="Arial" w:hAnsi="Arial" w:cs="Arial"/>
          <w:color w:val="auto"/>
          <w:sz w:val="22"/>
          <w:szCs w:val="22"/>
        </w:rPr>
        <w:t xml:space="preserve">Upon successful completion, students should be able to: </w:t>
      </w:r>
    </w:p>
    <w:tbl>
      <w:tblPr>
        <w:tblW w:w="0" w:type="auto"/>
        <w:tblCellMar>
          <w:left w:w="0" w:type="dxa"/>
          <w:right w:w="0" w:type="dxa"/>
        </w:tblCellMar>
        <w:tblLook w:val="04A0" w:firstRow="1" w:lastRow="0" w:firstColumn="1" w:lastColumn="0" w:noHBand="0" w:noVBand="1"/>
      </w:tblPr>
      <w:tblGrid>
        <w:gridCol w:w="509"/>
        <w:gridCol w:w="9209"/>
      </w:tblGrid>
      <w:tr w:rsidR="00C226F3" w:rsidRPr="00C226F3" w14:paraId="0B0111B1" w14:textId="77777777" w:rsidTr="00C226F3">
        <w:trPr>
          <w:cantSplit/>
        </w:trPr>
        <w:tc>
          <w:tcPr>
            <w:tcW w:w="525" w:type="dxa"/>
            <w:tcBorders>
              <w:top w:val="single" w:sz="6" w:space="0" w:color="000000"/>
              <w:left w:val="single" w:sz="6" w:space="0" w:color="000000"/>
              <w:bottom w:val="single" w:sz="6" w:space="0" w:color="000000"/>
              <w:right w:val="single" w:sz="6" w:space="0" w:color="000000"/>
            </w:tcBorders>
            <w:hideMark/>
          </w:tcPr>
          <w:p w14:paraId="361A1FAA" w14:textId="77777777" w:rsidR="00C226F3" w:rsidRPr="00C226F3" w:rsidRDefault="00C226F3">
            <w:pPr>
              <w:autoSpaceDE w:val="0"/>
              <w:autoSpaceDN w:val="0"/>
              <w:adjustRightInd w:val="0"/>
              <w:spacing w:after="200"/>
              <w:rPr>
                <w:rFonts w:ascii="Arial" w:hAnsi="Arial" w:cs="Arial"/>
                <w:color w:val="auto"/>
                <w:sz w:val="22"/>
                <w:szCs w:val="22"/>
              </w:rPr>
            </w:pPr>
            <w:r w:rsidRPr="00C226F3">
              <w:rPr>
                <w:rFonts w:ascii="Arial" w:hAnsi="Arial" w:cs="Arial"/>
                <w:color w:val="auto"/>
                <w:sz w:val="22"/>
                <w:szCs w:val="22"/>
              </w:rPr>
              <w:t xml:space="preserve">1 - </w:t>
            </w:r>
          </w:p>
        </w:tc>
        <w:tc>
          <w:tcPr>
            <w:tcW w:w="9547" w:type="dxa"/>
            <w:tcBorders>
              <w:top w:val="single" w:sz="6" w:space="0" w:color="000000"/>
              <w:left w:val="nil"/>
              <w:bottom w:val="single" w:sz="6" w:space="0" w:color="000000"/>
              <w:right w:val="single" w:sz="6" w:space="0" w:color="000000"/>
            </w:tcBorders>
            <w:hideMark/>
          </w:tcPr>
          <w:p w14:paraId="233D8AC3" w14:textId="77777777" w:rsidR="00C226F3" w:rsidRPr="00C226F3" w:rsidRDefault="00C226F3">
            <w:pPr>
              <w:autoSpaceDE w:val="0"/>
              <w:autoSpaceDN w:val="0"/>
              <w:adjustRightInd w:val="0"/>
              <w:spacing w:after="200"/>
              <w:rPr>
                <w:rFonts w:ascii="Arial" w:hAnsi="Arial" w:cs="Arial"/>
                <w:color w:val="auto"/>
                <w:sz w:val="22"/>
                <w:szCs w:val="22"/>
              </w:rPr>
            </w:pPr>
            <w:r w:rsidRPr="00C226F3">
              <w:rPr>
                <w:rFonts w:ascii="Arial" w:hAnsi="Arial" w:cs="Arial"/>
                <w:color w:val="auto"/>
                <w:sz w:val="22"/>
                <w:szCs w:val="22"/>
              </w:rPr>
              <w:t xml:space="preserve">Draw competently from life using a variety of medias.   </w:t>
            </w:r>
          </w:p>
        </w:tc>
      </w:tr>
      <w:tr w:rsidR="00C226F3" w:rsidRPr="00C226F3" w14:paraId="0D8EE44F" w14:textId="77777777" w:rsidTr="00C226F3">
        <w:trPr>
          <w:cantSplit/>
        </w:trPr>
        <w:tc>
          <w:tcPr>
            <w:tcW w:w="525" w:type="dxa"/>
            <w:tcBorders>
              <w:top w:val="nil"/>
              <w:left w:val="single" w:sz="6" w:space="0" w:color="000000"/>
              <w:bottom w:val="single" w:sz="6" w:space="0" w:color="000000"/>
              <w:right w:val="single" w:sz="6" w:space="0" w:color="000000"/>
            </w:tcBorders>
            <w:hideMark/>
          </w:tcPr>
          <w:p w14:paraId="43106547" w14:textId="77777777" w:rsidR="00C226F3" w:rsidRPr="00C226F3" w:rsidRDefault="00C226F3">
            <w:pPr>
              <w:autoSpaceDE w:val="0"/>
              <w:autoSpaceDN w:val="0"/>
              <w:adjustRightInd w:val="0"/>
              <w:spacing w:after="200"/>
              <w:rPr>
                <w:rFonts w:ascii="Arial" w:hAnsi="Arial" w:cs="Arial"/>
                <w:color w:val="auto"/>
                <w:sz w:val="22"/>
                <w:szCs w:val="22"/>
              </w:rPr>
            </w:pPr>
            <w:r w:rsidRPr="00C226F3">
              <w:rPr>
                <w:rFonts w:ascii="Arial" w:hAnsi="Arial" w:cs="Arial"/>
                <w:color w:val="auto"/>
                <w:sz w:val="22"/>
                <w:szCs w:val="22"/>
              </w:rPr>
              <w:lastRenderedPageBreak/>
              <w:t xml:space="preserve">2 - </w:t>
            </w:r>
          </w:p>
        </w:tc>
        <w:tc>
          <w:tcPr>
            <w:tcW w:w="9547" w:type="dxa"/>
            <w:tcBorders>
              <w:top w:val="nil"/>
              <w:left w:val="nil"/>
              <w:bottom w:val="single" w:sz="6" w:space="0" w:color="000000"/>
              <w:right w:val="single" w:sz="6" w:space="0" w:color="000000"/>
            </w:tcBorders>
            <w:hideMark/>
          </w:tcPr>
          <w:p w14:paraId="670A348D" w14:textId="77777777" w:rsidR="00C226F3" w:rsidRPr="00C226F3" w:rsidRDefault="00C226F3">
            <w:pPr>
              <w:autoSpaceDE w:val="0"/>
              <w:autoSpaceDN w:val="0"/>
              <w:adjustRightInd w:val="0"/>
              <w:spacing w:after="200"/>
              <w:rPr>
                <w:rFonts w:ascii="Arial" w:hAnsi="Arial" w:cs="Arial"/>
                <w:color w:val="auto"/>
                <w:sz w:val="22"/>
                <w:szCs w:val="22"/>
              </w:rPr>
            </w:pPr>
            <w:r w:rsidRPr="00C226F3">
              <w:rPr>
                <w:rFonts w:ascii="Arial" w:hAnsi="Arial" w:cs="Arial"/>
                <w:color w:val="auto"/>
                <w:sz w:val="22"/>
                <w:szCs w:val="22"/>
              </w:rPr>
              <w:t xml:space="preserve">Demonstrate understanding of contour line, sighting perspective, modeling light and shade, gesture, and proportion.   </w:t>
            </w:r>
          </w:p>
        </w:tc>
      </w:tr>
      <w:tr w:rsidR="00C226F3" w:rsidRPr="00C226F3" w14:paraId="394A051B" w14:textId="77777777" w:rsidTr="00C226F3">
        <w:trPr>
          <w:cantSplit/>
        </w:trPr>
        <w:tc>
          <w:tcPr>
            <w:tcW w:w="525" w:type="dxa"/>
            <w:tcBorders>
              <w:top w:val="nil"/>
              <w:left w:val="single" w:sz="6" w:space="0" w:color="000000"/>
              <w:bottom w:val="single" w:sz="6" w:space="0" w:color="000000"/>
              <w:right w:val="single" w:sz="6" w:space="0" w:color="000000"/>
            </w:tcBorders>
            <w:hideMark/>
          </w:tcPr>
          <w:p w14:paraId="3DD9716F" w14:textId="77777777" w:rsidR="00C226F3" w:rsidRPr="00C226F3" w:rsidRDefault="00C226F3">
            <w:pPr>
              <w:autoSpaceDE w:val="0"/>
              <w:autoSpaceDN w:val="0"/>
              <w:adjustRightInd w:val="0"/>
              <w:spacing w:after="200"/>
              <w:rPr>
                <w:rFonts w:ascii="Arial" w:hAnsi="Arial" w:cs="Arial"/>
                <w:color w:val="auto"/>
                <w:sz w:val="22"/>
                <w:szCs w:val="22"/>
              </w:rPr>
            </w:pPr>
            <w:r w:rsidRPr="00C226F3">
              <w:rPr>
                <w:rFonts w:ascii="Arial" w:hAnsi="Arial" w:cs="Arial"/>
                <w:color w:val="auto"/>
                <w:sz w:val="22"/>
                <w:szCs w:val="22"/>
              </w:rPr>
              <w:t xml:space="preserve">3 - </w:t>
            </w:r>
          </w:p>
        </w:tc>
        <w:tc>
          <w:tcPr>
            <w:tcW w:w="9547" w:type="dxa"/>
            <w:tcBorders>
              <w:top w:val="nil"/>
              <w:left w:val="nil"/>
              <w:bottom w:val="single" w:sz="6" w:space="0" w:color="000000"/>
              <w:right w:val="single" w:sz="6" w:space="0" w:color="000000"/>
            </w:tcBorders>
            <w:hideMark/>
          </w:tcPr>
          <w:p w14:paraId="59E174C8" w14:textId="77777777" w:rsidR="00C226F3" w:rsidRPr="00C226F3" w:rsidRDefault="00C226F3">
            <w:pPr>
              <w:autoSpaceDE w:val="0"/>
              <w:autoSpaceDN w:val="0"/>
              <w:adjustRightInd w:val="0"/>
              <w:spacing w:after="200"/>
              <w:rPr>
                <w:rFonts w:ascii="Arial" w:hAnsi="Arial" w:cs="Arial"/>
                <w:color w:val="auto"/>
                <w:sz w:val="22"/>
                <w:szCs w:val="22"/>
              </w:rPr>
            </w:pPr>
            <w:r w:rsidRPr="00C226F3">
              <w:rPr>
                <w:rFonts w:ascii="Arial" w:hAnsi="Arial" w:cs="Arial"/>
                <w:color w:val="auto"/>
                <w:sz w:val="22"/>
                <w:szCs w:val="22"/>
              </w:rPr>
              <w:t xml:space="preserve">Demonstrate mastery of basic drawing principles and integration of these into a person drawing style.   </w:t>
            </w:r>
          </w:p>
        </w:tc>
      </w:tr>
      <w:tr w:rsidR="00C226F3" w:rsidRPr="00C226F3" w14:paraId="5F005B9E" w14:textId="77777777" w:rsidTr="00C226F3">
        <w:trPr>
          <w:cantSplit/>
        </w:trPr>
        <w:tc>
          <w:tcPr>
            <w:tcW w:w="525" w:type="dxa"/>
            <w:tcBorders>
              <w:top w:val="nil"/>
              <w:left w:val="single" w:sz="6" w:space="0" w:color="000000"/>
              <w:bottom w:val="single" w:sz="6" w:space="0" w:color="000000"/>
              <w:right w:val="single" w:sz="6" w:space="0" w:color="000000"/>
            </w:tcBorders>
            <w:hideMark/>
          </w:tcPr>
          <w:p w14:paraId="67B2BE97" w14:textId="77777777" w:rsidR="00C226F3" w:rsidRPr="00C226F3" w:rsidRDefault="00C226F3">
            <w:pPr>
              <w:autoSpaceDE w:val="0"/>
              <w:autoSpaceDN w:val="0"/>
              <w:adjustRightInd w:val="0"/>
              <w:spacing w:after="200"/>
              <w:rPr>
                <w:rFonts w:ascii="Arial" w:hAnsi="Arial" w:cs="Arial"/>
                <w:color w:val="auto"/>
                <w:sz w:val="22"/>
                <w:szCs w:val="22"/>
              </w:rPr>
            </w:pPr>
            <w:r w:rsidRPr="00C226F3">
              <w:rPr>
                <w:rFonts w:ascii="Arial" w:hAnsi="Arial" w:cs="Arial"/>
                <w:color w:val="auto"/>
                <w:sz w:val="22"/>
                <w:szCs w:val="22"/>
              </w:rPr>
              <w:t xml:space="preserve">4 - </w:t>
            </w:r>
          </w:p>
        </w:tc>
        <w:tc>
          <w:tcPr>
            <w:tcW w:w="9547" w:type="dxa"/>
            <w:tcBorders>
              <w:top w:val="nil"/>
              <w:left w:val="nil"/>
              <w:bottom w:val="single" w:sz="6" w:space="0" w:color="000000"/>
              <w:right w:val="single" w:sz="6" w:space="0" w:color="000000"/>
            </w:tcBorders>
            <w:hideMark/>
          </w:tcPr>
          <w:p w14:paraId="4F468244" w14:textId="77777777" w:rsidR="00C226F3" w:rsidRPr="00C226F3" w:rsidRDefault="00C226F3">
            <w:pPr>
              <w:autoSpaceDE w:val="0"/>
              <w:autoSpaceDN w:val="0"/>
              <w:adjustRightInd w:val="0"/>
              <w:spacing w:after="200"/>
              <w:rPr>
                <w:rFonts w:ascii="Arial" w:hAnsi="Arial" w:cs="Arial"/>
                <w:color w:val="auto"/>
                <w:sz w:val="22"/>
                <w:szCs w:val="22"/>
              </w:rPr>
            </w:pPr>
            <w:r w:rsidRPr="00C226F3">
              <w:rPr>
                <w:rFonts w:ascii="Arial" w:hAnsi="Arial" w:cs="Arial"/>
                <w:color w:val="auto"/>
                <w:sz w:val="22"/>
                <w:szCs w:val="22"/>
              </w:rPr>
              <w:t xml:space="preserve">Critique one's own and other's drawings.   </w:t>
            </w:r>
          </w:p>
        </w:tc>
      </w:tr>
    </w:tbl>
    <w:p w14:paraId="56987E59" w14:textId="77777777" w:rsidR="00CF3570" w:rsidRDefault="00CF3570" w:rsidP="00C226F3">
      <w:pPr>
        <w:autoSpaceDE w:val="0"/>
        <w:autoSpaceDN w:val="0"/>
        <w:adjustRightInd w:val="0"/>
        <w:spacing w:after="200"/>
        <w:rPr>
          <w:rFonts w:ascii="Arial" w:hAnsi="Arial" w:cs="Arial"/>
          <w:color w:val="auto"/>
          <w:sz w:val="22"/>
          <w:szCs w:val="22"/>
        </w:rPr>
      </w:pPr>
    </w:p>
    <w:p w14:paraId="23834ED5" w14:textId="20F0F29F" w:rsidR="00C226F3" w:rsidRPr="00C226F3" w:rsidRDefault="00C226F3" w:rsidP="00C226F3">
      <w:pPr>
        <w:autoSpaceDE w:val="0"/>
        <w:autoSpaceDN w:val="0"/>
        <w:adjustRightInd w:val="0"/>
        <w:spacing w:after="200"/>
        <w:rPr>
          <w:rFonts w:ascii="Arial" w:hAnsi="Arial" w:cs="Arial"/>
          <w:color w:val="auto"/>
          <w:sz w:val="22"/>
          <w:szCs w:val="22"/>
        </w:rPr>
      </w:pPr>
      <w:r w:rsidRPr="00C226F3">
        <w:rPr>
          <w:rFonts w:ascii="Arial" w:hAnsi="Arial" w:cs="Arial"/>
          <w:color w:val="auto"/>
          <w:sz w:val="22"/>
          <w:szCs w:val="22"/>
        </w:rPr>
        <w:t xml:space="preserve">Upon successful completion, students should have the following attitude(s)/traits: </w:t>
      </w:r>
    </w:p>
    <w:tbl>
      <w:tblPr>
        <w:tblW w:w="0" w:type="auto"/>
        <w:tblCellMar>
          <w:left w:w="0" w:type="dxa"/>
          <w:right w:w="0" w:type="dxa"/>
        </w:tblCellMar>
        <w:tblLook w:val="04A0" w:firstRow="1" w:lastRow="0" w:firstColumn="1" w:lastColumn="0" w:noHBand="0" w:noVBand="1"/>
      </w:tblPr>
      <w:tblGrid>
        <w:gridCol w:w="509"/>
        <w:gridCol w:w="9209"/>
      </w:tblGrid>
      <w:tr w:rsidR="00C226F3" w:rsidRPr="00C226F3" w14:paraId="1178BE34" w14:textId="77777777" w:rsidTr="00C226F3">
        <w:trPr>
          <w:cantSplit/>
        </w:trPr>
        <w:tc>
          <w:tcPr>
            <w:tcW w:w="525" w:type="dxa"/>
            <w:tcBorders>
              <w:top w:val="single" w:sz="6" w:space="0" w:color="000000"/>
              <w:left w:val="single" w:sz="6" w:space="0" w:color="000000"/>
              <w:bottom w:val="single" w:sz="6" w:space="0" w:color="000000"/>
              <w:right w:val="single" w:sz="6" w:space="0" w:color="000000"/>
            </w:tcBorders>
            <w:hideMark/>
          </w:tcPr>
          <w:p w14:paraId="7F73FCDE" w14:textId="77777777" w:rsidR="00C226F3" w:rsidRPr="00C226F3" w:rsidRDefault="00C226F3">
            <w:pPr>
              <w:autoSpaceDE w:val="0"/>
              <w:autoSpaceDN w:val="0"/>
              <w:adjustRightInd w:val="0"/>
              <w:spacing w:after="200"/>
              <w:rPr>
                <w:rFonts w:ascii="Arial" w:hAnsi="Arial" w:cs="Arial"/>
                <w:color w:val="auto"/>
                <w:sz w:val="22"/>
                <w:szCs w:val="22"/>
              </w:rPr>
            </w:pPr>
            <w:r w:rsidRPr="00C226F3">
              <w:rPr>
                <w:rFonts w:ascii="Arial" w:hAnsi="Arial" w:cs="Arial"/>
                <w:color w:val="auto"/>
                <w:sz w:val="22"/>
                <w:szCs w:val="22"/>
              </w:rPr>
              <w:t xml:space="preserve">1 - </w:t>
            </w:r>
          </w:p>
        </w:tc>
        <w:tc>
          <w:tcPr>
            <w:tcW w:w="9547" w:type="dxa"/>
            <w:tcBorders>
              <w:top w:val="single" w:sz="6" w:space="0" w:color="000000"/>
              <w:left w:val="nil"/>
              <w:bottom w:val="single" w:sz="6" w:space="0" w:color="000000"/>
              <w:right w:val="single" w:sz="6" w:space="0" w:color="000000"/>
            </w:tcBorders>
            <w:hideMark/>
          </w:tcPr>
          <w:p w14:paraId="1FB8D965" w14:textId="77777777" w:rsidR="00C226F3" w:rsidRPr="00C226F3" w:rsidRDefault="00C226F3">
            <w:pPr>
              <w:autoSpaceDE w:val="0"/>
              <w:autoSpaceDN w:val="0"/>
              <w:adjustRightInd w:val="0"/>
              <w:spacing w:after="200"/>
              <w:rPr>
                <w:rFonts w:ascii="Arial" w:hAnsi="Arial" w:cs="Arial"/>
                <w:color w:val="auto"/>
                <w:sz w:val="22"/>
                <w:szCs w:val="22"/>
              </w:rPr>
            </w:pPr>
            <w:r w:rsidRPr="00C226F3">
              <w:rPr>
                <w:rFonts w:ascii="Arial" w:hAnsi="Arial" w:cs="Arial"/>
                <w:color w:val="auto"/>
                <w:sz w:val="22"/>
                <w:szCs w:val="22"/>
              </w:rPr>
              <w:t xml:space="preserve">Appreciate </w:t>
            </w:r>
            <w:proofErr w:type="gramStart"/>
            <w:r w:rsidRPr="00C226F3">
              <w:rPr>
                <w:rFonts w:ascii="Arial" w:hAnsi="Arial" w:cs="Arial"/>
                <w:color w:val="auto"/>
                <w:sz w:val="22"/>
                <w:szCs w:val="22"/>
              </w:rPr>
              <w:t>many different kinds of</w:t>
            </w:r>
            <w:proofErr w:type="gramEnd"/>
            <w:r w:rsidRPr="00C226F3">
              <w:rPr>
                <w:rFonts w:ascii="Arial" w:hAnsi="Arial" w:cs="Arial"/>
                <w:color w:val="auto"/>
                <w:sz w:val="22"/>
                <w:szCs w:val="22"/>
              </w:rPr>
              <w:t xml:space="preserve"> drawings.   </w:t>
            </w:r>
          </w:p>
        </w:tc>
      </w:tr>
      <w:tr w:rsidR="00C226F3" w:rsidRPr="00C226F3" w14:paraId="516ABEF1" w14:textId="77777777" w:rsidTr="00C226F3">
        <w:trPr>
          <w:cantSplit/>
        </w:trPr>
        <w:tc>
          <w:tcPr>
            <w:tcW w:w="525" w:type="dxa"/>
            <w:tcBorders>
              <w:top w:val="nil"/>
              <w:left w:val="single" w:sz="6" w:space="0" w:color="000000"/>
              <w:bottom w:val="single" w:sz="6" w:space="0" w:color="000000"/>
              <w:right w:val="single" w:sz="6" w:space="0" w:color="000000"/>
            </w:tcBorders>
            <w:hideMark/>
          </w:tcPr>
          <w:p w14:paraId="60258171" w14:textId="77777777" w:rsidR="00C226F3" w:rsidRPr="00C226F3" w:rsidRDefault="00C226F3">
            <w:pPr>
              <w:autoSpaceDE w:val="0"/>
              <w:autoSpaceDN w:val="0"/>
              <w:adjustRightInd w:val="0"/>
              <w:spacing w:after="200"/>
              <w:rPr>
                <w:rFonts w:ascii="Arial" w:hAnsi="Arial" w:cs="Arial"/>
                <w:color w:val="auto"/>
                <w:sz w:val="22"/>
                <w:szCs w:val="22"/>
              </w:rPr>
            </w:pPr>
            <w:r w:rsidRPr="00C226F3">
              <w:rPr>
                <w:rFonts w:ascii="Arial" w:hAnsi="Arial" w:cs="Arial"/>
                <w:color w:val="auto"/>
                <w:sz w:val="22"/>
                <w:szCs w:val="22"/>
              </w:rPr>
              <w:t xml:space="preserve">2 - </w:t>
            </w:r>
          </w:p>
        </w:tc>
        <w:tc>
          <w:tcPr>
            <w:tcW w:w="9547" w:type="dxa"/>
            <w:tcBorders>
              <w:top w:val="nil"/>
              <w:left w:val="nil"/>
              <w:bottom w:val="single" w:sz="6" w:space="0" w:color="000000"/>
              <w:right w:val="single" w:sz="6" w:space="0" w:color="000000"/>
            </w:tcBorders>
            <w:hideMark/>
          </w:tcPr>
          <w:p w14:paraId="19E3C0DE" w14:textId="77777777" w:rsidR="00C226F3" w:rsidRPr="00C226F3" w:rsidRDefault="00C226F3">
            <w:pPr>
              <w:autoSpaceDE w:val="0"/>
              <w:autoSpaceDN w:val="0"/>
              <w:adjustRightInd w:val="0"/>
              <w:spacing w:after="200"/>
              <w:rPr>
                <w:rFonts w:ascii="Arial" w:hAnsi="Arial" w:cs="Arial"/>
                <w:color w:val="auto"/>
                <w:sz w:val="22"/>
                <w:szCs w:val="22"/>
              </w:rPr>
            </w:pPr>
            <w:r w:rsidRPr="00C226F3">
              <w:rPr>
                <w:rFonts w:ascii="Arial" w:hAnsi="Arial" w:cs="Arial"/>
                <w:color w:val="auto"/>
                <w:sz w:val="22"/>
                <w:szCs w:val="22"/>
              </w:rPr>
              <w:t xml:space="preserve">Value both historical and modern approaches to drawing.   </w:t>
            </w:r>
          </w:p>
        </w:tc>
      </w:tr>
      <w:tr w:rsidR="00C226F3" w:rsidRPr="00C226F3" w14:paraId="3B9C56AD" w14:textId="77777777" w:rsidTr="00C226F3">
        <w:trPr>
          <w:cantSplit/>
        </w:trPr>
        <w:tc>
          <w:tcPr>
            <w:tcW w:w="525" w:type="dxa"/>
            <w:tcBorders>
              <w:top w:val="nil"/>
              <w:left w:val="single" w:sz="6" w:space="0" w:color="000000"/>
              <w:bottom w:val="single" w:sz="6" w:space="0" w:color="000000"/>
              <w:right w:val="single" w:sz="6" w:space="0" w:color="000000"/>
            </w:tcBorders>
            <w:hideMark/>
          </w:tcPr>
          <w:p w14:paraId="072C0988" w14:textId="77777777" w:rsidR="00C226F3" w:rsidRPr="00C226F3" w:rsidRDefault="00C226F3">
            <w:pPr>
              <w:autoSpaceDE w:val="0"/>
              <w:autoSpaceDN w:val="0"/>
              <w:adjustRightInd w:val="0"/>
              <w:spacing w:after="200"/>
              <w:rPr>
                <w:rFonts w:ascii="Arial" w:hAnsi="Arial" w:cs="Arial"/>
                <w:color w:val="auto"/>
                <w:sz w:val="22"/>
                <w:szCs w:val="22"/>
              </w:rPr>
            </w:pPr>
            <w:r w:rsidRPr="00C226F3">
              <w:rPr>
                <w:rFonts w:ascii="Arial" w:hAnsi="Arial" w:cs="Arial"/>
                <w:color w:val="auto"/>
                <w:sz w:val="22"/>
                <w:szCs w:val="22"/>
              </w:rPr>
              <w:t xml:space="preserve">3 - </w:t>
            </w:r>
          </w:p>
        </w:tc>
        <w:tc>
          <w:tcPr>
            <w:tcW w:w="9547" w:type="dxa"/>
            <w:tcBorders>
              <w:top w:val="nil"/>
              <w:left w:val="nil"/>
              <w:bottom w:val="single" w:sz="6" w:space="0" w:color="000000"/>
              <w:right w:val="single" w:sz="6" w:space="0" w:color="000000"/>
            </w:tcBorders>
            <w:hideMark/>
          </w:tcPr>
          <w:p w14:paraId="3F76620D" w14:textId="77777777" w:rsidR="00C226F3" w:rsidRPr="00C226F3" w:rsidRDefault="00C226F3">
            <w:pPr>
              <w:autoSpaceDE w:val="0"/>
              <w:autoSpaceDN w:val="0"/>
              <w:adjustRightInd w:val="0"/>
              <w:spacing w:after="200"/>
              <w:rPr>
                <w:rFonts w:ascii="Arial" w:hAnsi="Arial" w:cs="Arial"/>
                <w:color w:val="auto"/>
                <w:sz w:val="22"/>
                <w:szCs w:val="22"/>
              </w:rPr>
            </w:pPr>
            <w:r w:rsidRPr="00C226F3">
              <w:rPr>
                <w:rFonts w:ascii="Arial" w:hAnsi="Arial" w:cs="Arial"/>
                <w:color w:val="auto"/>
                <w:sz w:val="22"/>
                <w:szCs w:val="22"/>
              </w:rPr>
              <w:t xml:space="preserve">Experience a heightened sense of awareness toward the visual world.   </w:t>
            </w:r>
          </w:p>
        </w:tc>
      </w:tr>
    </w:tbl>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54D789B5" w14:textId="77777777" w:rsidR="00C226F3" w:rsidRDefault="00C226F3" w:rsidP="00C226F3">
      <w:pPr>
        <w:widowControl w:val="0"/>
        <w:spacing w:line="216" w:lineRule="auto"/>
        <w:rPr>
          <w:rFonts w:ascii="Calibri" w:hAnsi="Calibri" w:cs="Arial"/>
          <w:color w:val="000000"/>
          <w:sz w:val="22"/>
          <w:szCs w:val="22"/>
        </w:rPr>
      </w:pPr>
      <w:r>
        <w:rPr>
          <w:rFonts w:ascii="Calibri" w:hAnsi="Calibri" w:cs="Arial"/>
          <w:color w:val="000000"/>
          <w:sz w:val="22"/>
          <w:szCs w:val="22"/>
        </w:rPr>
        <w:t xml:space="preserve">A GUIDE TO DRAWING by Faber and </w:t>
      </w:r>
      <w:proofErr w:type="spellStart"/>
      <w:r>
        <w:rPr>
          <w:rFonts w:ascii="Calibri" w:hAnsi="Calibri" w:cs="Arial"/>
          <w:color w:val="000000"/>
          <w:sz w:val="22"/>
          <w:szCs w:val="22"/>
        </w:rPr>
        <w:t>Mendelowitz</w:t>
      </w:r>
      <w:proofErr w:type="spellEnd"/>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538197CE" w14:textId="77777777" w:rsidR="00C226F3" w:rsidRPr="00C226F3" w:rsidRDefault="00C226F3" w:rsidP="00C226F3">
      <w:pPr>
        <w:rPr>
          <w:rFonts w:ascii="Arial" w:hAnsi="Arial" w:cs="Arial"/>
          <w:color w:val="auto"/>
          <w:sz w:val="22"/>
          <w:szCs w:val="22"/>
        </w:rPr>
      </w:pPr>
      <w:r w:rsidRPr="00C226F3">
        <w:rPr>
          <w:rFonts w:ascii="Arial" w:hAnsi="Arial" w:cs="Arial"/>
          <w:color w:val="auto"/>
          <w:sz w:val="22"/>
          <w:szCs w:val="22"/>
        </w:rPr>
        <w:t>Critiques ~ Portfolios</w:t>
      </w:r>
    </w:p>
    <w:p w14:paraId="2DA98CA2" w14:textId="77777777" w:rsidR="00C226F3" w:rsidRPr="00C226F3" w:rsidRDefault="00C226F3" w:rsidP="00C226F3">
      <w:pPr>
        <w:rPr>
          <w:rFonts w:ascii="Arial" w:hAnsi="Arial" w:cs="Arial"/>
          <w:color w:val="auto"/>
          <w:sz w:val="22"/>
          <w:szCs w:val="22"/>
        </w:rPr>
      </w:pPr>
      <w:r w:rsidRPr="00C226F3">
        <w:rPr>
          <w:rFonts w:ascii="Arial" w:hAnsi="Arial" w:cs="Arial"/>
          <w:color w:val="auto"/>
          <w:sz w:val="22"/>
          <w:szCs w:val="22"/>
        </w:rPr>
        <w:t xml:space="preserve">A group critique of student work will take place on assignment due dates, during regular class hours.  Portfolios will be collected over the course of the semester. Late portfolio work will not be accepted.  The final grade is determined by totaling the points earned on individual assignments. Grades for individual assignments are based on: </w:t>
      </w:r>
    </w:p>
    <w:p w14:paraId="5C84F1AD" w14:textId="77777777" w:rsidR="00C226F3" w:rsidRPr="00C226F3" w:rsidRDefault="00C226F3" w:rsidP="00C226F3">
      <w:pPr>
        <w:rPr>
          <w:rFonts w:ascii="Arial" w:hAnsi="Arial" w:cs="Arial"/>
          <w:color w:val="auto"/>
          <w:sz w:val="22"/>
          <w:szCs w:val="22"/>
        </w:rPr>
      </w:pPr>
      <w:r w:rsidRPr="00C226F3">
        <w:rPr>
          <w:rFonts w:ascii="Arial" w:hAnsi="Arial" w:cs="Arial"/>
          <w:color w:val="auto"/>
          <w:sz w:val="22"/>
          <w:szCs w:val="22"/>
        </w:rPr>
        <w:t>a) Understanding the application of visual elements (design)</w:t>
      </w:r>
    </w:p>
    <w:p w14:paraId="733856FB" w14:textId="77777777" w:rsidR="00C226F3" w:rsidRPr="00C226F3" w:rsidRDefault="00C226F3" w:rsidP="00C226F3">
      <w:pPr>
        <w:rPr>
          <w:rFonts w:ascii="Arial" w:hAnsi="Arial" w:cs="Arial"/>
          <w:color w:val="auto"/>
          <w:sz w:val="22"/>
          <w:szCs w:val="22"/>
        </w:rPr>
      </w:pPr>
      <w:r w:rsidRPr="00C226F3">
        <w:rPr>
          <w:rFonts w:ascii="Arial" w:hAnsi="Arial" w:cs="Arial"/>
          <w:color w:val="auto"/>
          <w:sz w:val="22"/>
          <w:szCs w:val="22"/>
        </w:rPr>
        <w:t>b) Execution of the drawing and handling of materials (craft)</w:t>
      </w:r>
    </w:p>
    <w:p w14:paraId="4E346582" w14:textId="35E6D03B" w:rsidR="002470E9" w:rsidRPr="00CF3570" w:rsidRDefault="00C226F3" w:rsidP="006831E2">
      <w:pPr>
        <w:rPr>
          <w:rFonts w:ascii="Calibri" w:hAnsi="Calibri"/>
          <w:sz w:val="22"/>
          <w:szCs w:val="22"/>
        </w:rPr>
      </w:pPr>
      <w:r w:rsidRPr="00C226F3">
        <w:rPr>
          <w:rFonts w:ascii="Arial" w:hAnsi="Arial" w:cs="Arial"/>
          <w:color w:val="auto"/>
          <w:sz w:val="22"/>
          <w:szCs w:val="22"/>
        </w:rPr>
        <w:t>c) Application of the requirements of each assignment</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1F5E74D4" w14:textId="2976E4FD" w:rsidR="00C226F3" w:rsidRPr="00C226F3" w:rsidRDefault="00C226F3" w:rsidP="00C226F3">
      <w:pPr>
        <w:tabs>
          <w:tab w:val="left" w:pos="720"/>
          <w:tab w:val="left" w:pos="1440"/>
          <w:tab w:val="left" w:pos="2160"/>
          <w:tab w:val="left" w:pos="2880"/>
          <w:tab w:val="left" w:pos="3600"/>
          <w:tab w:val="left" w:pos="4320"/>
          <w:tab w:val="left" w:pos="5040"/>
          <w:tab w:val="left" w:pos="5760"/>
        </w:tabs>
        <w:ind w:left="5760" w:hanging="5760"/>
        <w:rPr>
          <w:rFonts w:ascii="Calibri" w:hAnsi="Calibri"/>
          <w:color w:val="auto"/>
          <w:sz w:val="22"/>
          <w:szCs w:val="22"/>
        </w:rPr>
      </w:pPr>
      <w:r>
        <w:rPr>
          <w:rFonts w:ascii="Calibri" w:hAnsi="Calibri"/>
          <w:sz w:val="22"/>
          <w:szCs w:val="22"/>
        </w:rPr>
        <w:tab/>
      </w:r>
      <w:r>
        <w:rPr>
          <w:rFonts w:ascii="Calibri" w:hAnsi="Calibri"/>
          <w:sz w:val="22"/>
          <w:szCs w:val="22"/>
        </w:rPr>
        <w:tab/>
      </w:r>
      <w:r w:rsidRPr="00C226F3">
        <w:rPr>
          <w:rFonts w:ascii="Calibri" w:hAnsi="Calibri"/>
          <w:color w:val="auto"/>
          <w:sz w:val="22"/>
          <w:szCs w:val="22"/>
        </w:rPr>
        <w:t>A   = 100-93</w:t>
      </w:r>
      <w:r w:rsidRPr="00C226F3">
        <w:rPr>
          <w:rFonts w:ascii="Calibri" w:hAnsi="Calibri"/>
          <w:color w:val="auto"/>
          <w:sz w:val="22"/>
          <w:szCs w:val="22"/>
        </w:rPr>
        <w:tab/>
      </w:r>
      <w:r w:rsidRPr="00C226F3">
        <w:rPr>
          <w:rFonts w:ascii="Calibri" w:hAnsi="Calibri"/>
          <w:color w:val="auto"/>
          <w:sz w:val="22"/>
          <w:szCs w:val="22"/>
        </w:rPr>
        <w:tab/>
        <w:t>B - = 82-80</w:t>
      </w:r>
      <w:r w:rsidRPr="00C226F3">
        <w:rPr>
          <w:rFonts w:ascii="Calibri" w:hAnsi="Calibri"/>
          <w:color w:val="auto"/>
          <w:sz w:val="22"/>
          <w:szCs w:val="22"/>
        </w:rPr>
        <w:tab/>
      </w:r>
      <w:r w:rsidRPr="00C226F3">
        <w:rPr>
          <w:rFonts w:ascii="Calibri" w:hAnsi="Calibri"/>
          <w:color w:val="auto"/>
          <w:sz w:val="22"/>
          <w:szCs w:val="22"/>
        </w:rPr>
        <w:tab/>
        <w:t>D+ = 69-67</w:t>
      </w:r>
    </w:p>
    <w:p w14:paraId="05B4BB24" w14:textId="77777777" w:rsidR="00C226F3" w:rsidRPr="00C226F3" w:rsidRDefault="00C226F3" w:rsidP="00C226F3">
      <w:pPr>
        <w:tabs>
          <w:tab w:val="left" w:pos="720"/>
          <w:tab w:val="left" w:pos="1440"/>
          <w:tab w:val="left" w:pos="2160"/>
          <w:tab w:val="left" w:pos="2880"/>
          <w:tab w:val="left" w:pos="3600"/>
          <w:tab w:val="left" w:pos="4320"/>
          <w:tab w:val="left" w:pos="5040"/>
          <w:tab w:val="left" w:pos="5760"/>
        </w:tabs>
        <w:ind w:left="5760" w:hanging="5760"/>
        <w:rPr>
          <w:rFonts w:ascii="Calibri" w:hAnsi="Calibri"/>
          <w:color w:val="auto"/>
          <w:sz w:val="22"/>
          <w:szCs w:val="22"/>
        </w:rPr>
      </w:pPr>
      <w:r w:rsidRPr="00C226F3">
        <w:rPr>
          <w:rFonts w:ascii="Calibri" w:hAnsi="Calibri"/>
          <w:color w:val="auto"/>
          <w:sz w:val="22"/>
          <w:szCs w:val="22"/>
        </w:rPr>
        <w:tab/>
      </w:r>
      <w:r w:rsidRPr="00C226F3">
        <w:rPr>
          <w:rFonts w:ascii="Calibri" w:hAnsi="Calibri"/>
          <w:color w:val="auto"/>
          <w:sz w:val="22"/>
          <w:szCs w:val="22"/>
        </w:rPr>
        <w:tab/>
        <w:t>A - = 90-92</w:t>
      </w:r>
      <w:r w:rsidRPr="00C226F3">
        <w:rPr>
          <w:rFonts w:ascii="Calibri" w:hAnsi="Calibri"/>
          <w:color w:val="auto"/>
          <w:sz w:val="22"/>
          <w:szCs w:val="22"/>
        </w:rPr>
        <w:tab/>
      </w:r>
      <w:r w:rsidRPr="00C226F3">
        <w:rPr>
          <w:rFonts w:ascii="Calibri" w:hAnsi="Calibri"/>
          <w:color w:val="auto"/>
          <w:sz w:val="22"/>
          <w:szCs w:val="22"/>
        </w:rPr>
        <w:tab/>
        <w:t>C+ = 79-77</w:t>
      </w:r>
      <w:r w:rsidRPr="00C226F3">
        <w:rPr>
          <w:rFonts w:ascii="Calibri" w:hAnsi="Calibri"/>
          <w:color w:val="auto"/>
          <w:sz w:val="22"/>
          <w:szCs w:val="22"/>
        </w:rPr>
        <w:tab/>
      </w:r>
      <w:r w:rsidRPr="00C226F3">
        <w:rPr>
          <w:rFonts w:ascii="Calibri" w:hAnsi="Calibri"/>
          <w:color w:val="auto"/>
          <w:sz w:val="22"/>
          <w:szCs w:val="22"/>
        </w:rPr>
        <w:tab/>
        <w:t>D   = 66-63</w:t>
      </w:r>
    </w:p>
    <w:p w14:paraId="017C0A8E" w14:textId="77777777" w:rsidR="00C226F3" w:rsidRPr="00C226F3" w:rsidRDefault="00C226F3" w:rsidP="00C226F3">
      <w:pPr>
        <w:tabs>
          <w:tab w:val="left" w:pos="720"/>
          <w:tab w:val="left" w:pos="1440"/>
          <w:tab w:val="left" w:pos="2160"/>
          <w:tab w:val="left" w:pos="2880"/>
          <w:tab w:val="left" w:pos="3600"/>
          <w:tab w:val="left" w:pos="4320"/>
          <w:tab w:val="left" w:pos="5040"/>
          <w:tab w:val="left" w:pos="5760"/>
        </w:tabs>
        <w:ind w:left="5760" w:hanging="5760"/>
        <w:rPr>
          <w:rFonts w:ascii="Calibri" w:hAnsi="Calibri"/>
          <w:color w:val="auto"/>
          <w:sz w:val="22"/>
          <w:szCs w:val="22"/>
        </w:rPr>
      </w:pPr>
      <w:r w:rsidRPr="00C226F3">
        <w:rPr>
          <w:rFonts w:ascii="Calibri" w:hAnsi="Calibri"/>
          <w:color w:val="auto"/>
          <w:sz w:val="22"/>
          <w:szCs w:val="22"/>
        </w:rPr>
        <w:tab/>
      </w:r>
      <w:r w:rsidRPr="00C226F3">
        <w:rPr>
          <w:rFonts w:ascii="Calibri" w:hAnsi="Calibri"/>
          <w:color w:val="auto"/>
          <w:sz w:val="22"/>
          <w:szCs w:val="22"/>
        </w:rPr>
        <w:tab/>
        <w:t>B+ = 89-87</w:t>
      </w:r>
      <w:r w:rsidRPr="00C226F3">
        <w:rPr>
          <w:rFonts w:ascii="Calibri" w:hAnsi="Calibri"/>
          <w:color w:val="auto"/>
          <w:sz w:val="22"/>
          <w:szCs w:val="22"/>
        </w:rPr>
        <w:tab/>
      </w:r>
      <w:r w:rsidRPr="00C226F3">
        <w:rPr>
          <w:rFonts w:ascii="Calibri" w:hAnsi="Calibri"/>
          <w:color w:val="auto"/>
          <w:sz w:val="22"/>
          <w:szCs w:val="22"/>
        </w:rPr>
        <w:tab/>
        <w:t>C   = 76-73</w:t>
      </w:r>
      <w:r w:rsidRPr="00C226F3">
        <w:rPr>
          <w:rFonts w:ascii="Calibri" w:hAnsi="Calibri"/>
          <w:color w:val="auto"/>
          <w:sz w:val="22"/>
          <w:szCs w:val="22"/>
        </w:rPr>
        <w:tab/>
      </w:r>
      <w:r w:rsidRPr="00C226F3">
        <w:rPr>
          <w:rFonts w:ascii="Calibri" w:hAnsi="Calibri"/>
          <w:color w:val="auto"/>
          <w:sz w:val="22"/>
          <w:szCs w:val="22"/>
        </w:rPr>
        <w:tab/>
        <w:t>D - = 62-60</w:t>
      </w:r>
    </w:p>
    <w:p w14:paraId="0EAD9F17" w14:textId="77777777" w:rsidR="00C226F3" w:rsidRPr="00C226F3" w:rsidRDefault="00C226F3" w:rsidP="00C226F3">
      <w:pPr>
        <w:tabs>
          <w:tab w:val="left" w:pos="720"/>
          <w:tab w:val="left" w:pos="1440"/>
          <w:tab w:val="left" w:pos="2160"/>
          <w:tab w:val="left" w:pos="2880"/>
          <w:tab w:val="left" w:pos="3600"/>
          <w:tab w:val="left" w:pos="4320"/>
          <w:tab w:val="left" w:pos="5040"/>
          <w:tab w:val="left" w:pos="5760"/>
        </w:tabs>
        <w:ind w:left="5760" w:hanging="5760"/>
        <w:rPr>
          <w:rFonts w:ascii="Calibri" w:hAnsi="Calibri"/>
          <w:color w:val="auto"/>
          <w:sz w:val="22"/>
          <w:szCs w:val="22"/>
        </w:rPr>
      </w:pPr>
      <w:r w:rsidRPr="00C226F3">
        <w:rPr>
          <w:rFonts w:ascii="Calibri" w:hAnsi="Calibri"/>
          <w:color w:val="auto"/>
          <w:sz w:val="22"/>
          <w:szCs w:val="22"/>
        </w:rPr>
        <w:tab/>
      </w:r>
      <w:r w:rsidRPr="00C226F3">
        <w:rPr>
          <w:rFonts w:ascii="Calibri" w:hAnsi="Calibri"/>
          <w:color w:val="auto"/>
          <w:sz w:val="22"/>
          <w:szCs w:val="22"/>
        </w:rPr>
        <w:tab/>
        <w:t>B   = 86-83</w:t>
      </w:r>
      <w:r w:rsidRPr="00C226F3">
        <w:rPr>
          <w:rFonts w:ascii="Calibri" w:hAnsi="Calibri"/>
          <w:color w:val="auto"/>
          <w:sz w:val="22"/>
          <w:szCs w:val="22"/>
        </w:rPr>
        <w:tab/>
      </w:r>
      <w:r w:rsidRPr="00C226F3">
        <w:rPr>
          <w:rFonts w:ascii="Calibri" w:hAnsi="Calibri"/>
          <w:color w:val="auto"/>
          <w:sz w:val="22"/>
          <w:szCs w:val="22"/>
        </w:rPr>
        <w:tab/>
        <w:t>C - = 72-70</w:t>
      </w:r>
      <w:r w:rsidRPr="00C226F3">
        <w:rPr>
          <w:rFonts w:ascii="Calibri" w:hAnsi="Calibri"/>
          <w:color w:val="auto"/>
          <w:sz w:val="22"/>
          <w:szCs w:val="22"/>
        </w:rPr>
        <w:tab/>
      </w:r>
      <w:r w:rsidRPr="00C226F3">
        <w:rPr>
          <w:rFonts w:ascii="Calibri" w:hAnsi="Calibri"/>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 xml:space="preserve">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w:t>
      </w:r>
      <w:r w:rsidRPr="00EA25B2">
        <w:rPr>
          <w:rFonts w:ascii="Arial" w:hAnsi="Arial" w:cs="Arial"/>
          <w:color w:val="auto"/>
          <w:sz w:val="22"/>
          <w:szCs w:val="22"/>
          <w:shd w:val="clear" w:color="auto" w:fill="FFFFFF"/>
        </w:rPr>
        <w:lastRenderedPageBreak/>
        <w:t>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0AB0EEC9" w14:textId="77777777" w:rsidR="002F29DC" w:rsidRPr="00EA25B2" w:rsidRDefault="002F29DC" w:rsidP="002F29DC">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40C54B58" w14:textId="77777777" w:rsidR="002F29DC" w:rsidRPr="00EA25B2" w:rsidRDefault="002F29DC" w:rsidP="002F29DC">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6BE83CE4" w14:textId="77777777" w:rsidR="002F29DC" w:rsidRPr="00EA25B2" w:rsidRDefault="002F29DC" w:rsidP="002F29D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4774F36F" w14:textId="77777777" w:rsidR="002F29DC" w:rsidRPr="00EA25B2" w:rsidRDefault="002F29DC" w:rsidP="002F29D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6CABC5DC" w14:textId="77777777" w:rsidR="002F29DC" w:rsidRPr="00EA25B2" w:rsidRDefault="002F29DC" w:rsidP="002F29D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14D26F47" w14:textId="77777777" w:rsidR="002F29DC" w:rsidRPr="00EA25B2" w:rsidRDefault="002F29DC" w:rsidP="002F29DC">
      <w:pPr>
        <w:pStyle w:val="NormalWeb"/>
        <w:spacing w:before="0" w:beforeAutospacing="0" w:after="0" w:afterAutospacing="0" w:line="330" w:lineRule="atLeast"/>
        <w:textAlignment w:val="baseline"/>
        <w:rPr>
          <w:rFonts w:ascii="Arial" w:hAnsi="Arial" w:cs="Arial"/>
          <w:color w:val="666666"/>
          <w:spacing w:val="8"/>
          <w:sz w:val="18"/>
          <w:szCs w:val="18"/>
        </w:rPr>
      </w:pPr>
    </w:p>
    <w:p w14:paraId="6803AF10" w14:textId="77777777" w:rsidR="002F29DC" w:rsidRPr="00EA25B2" w:rsidRDefault="002F29DC" w:rsidP="002F29DC">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705FE275" w14:textId="77777777" w:rsidR="002F29DC" w:rsidRPr="00F14835" w:rsidRDefault="002F29DC" w:rsidP="002F29D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297FA70E" w14:textId="77777777" w:rsidR="002F29DC" w:rsidRPr="00EA25B2" w:rsidRDefault="002F29DC" w:rsidP="002F29DC">
      <w:pPr>
        <w:shd w:val="clear" w:color="auto" w:fill="FFFFFF"/>
        <w:spacing w:after="0"/>
        <w:textAlignment w:val="baseline"/>
        <w:rPr>
          <w:rFonts w:ascii="Arial" w:eastAsia="Times New Roman" w:hAnsi="Arial" w:cs="Arial"/>
          <w:color w:val="auto"/>
          <w:sz w:val="22"/>
          <w:szCs w:val="22"/>
          <w:lang w:eastAsia="en-US"/>
        </w:rPr>
      </w:pPr>
    </w:p>
    <w:p w14:paraId="21388401" w14:textId="77777777" w:rsidR="002F29DC" w:rsidRPr="00F14835" w:rsidRDefault="002F29DC" w:rsidP="002F29D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102CCB85" w14:textId="77777777" w:rsidR="002F29DC" w:rsidRPr="00EA25B2" w:rsidRDefault="002F29DC" w:rsidP="002F29DC">
      <w:pPr>
        <w:shd w:val="clear" w:color="auto" w:fill="FFFFFF"/>
        <w:spacing w:after="0"/>
        <w:textAlignment w:val="baseline"/>
        <w:rPr>
          <w:rFonts w:ascii="Arial" w:eastAsia="Times New Roman" w:hAnsi="Arial" w:cs="Arial"/>
          <w:color w:val="auto"/>
          <w:sz w:val="22"/>
          <w:szCs w:val="22"/>
          <w:lang w:eastAsia="en-US"/>
        </w:rPr>
      </w:pPr>
    </w:p>
    <w:p w14:paraId="218866CA" w14:textId="77777777" w:rsidR="002F29DC" w:rsidRPr="00EA25B2" w:rsidRDefault="002F29DC" w:rsidP="002F29D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08DC1313" w14:textId="77777777" w:rsidR="002F29DC" w:rsidRDefault="002F29DC" w:rsidP="002F29DC">
      <w:pPr>
        <w:rPr>
          <w:rFonts w:ascii="Arial" w:hAnsi="Arial" w:cs="Arial"/>
          <w:b/>
          <w:color w:val="549E39" w:themeColor="accent1"/>
          <w:sz w:val="22"/>
          <w:szCs w:val="22"/>
        </w:rPr>
      </w:pPr>
    </w:p>
    <w:p w14:paraId="7DD48283" w14:textId="77777777" w:rsidR="002F29DC" w:rsidRPr="00DF1766" w:rsidRDefault="002F29DC" w:rsidP="002F29D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5C9FC7C9" w14:textId="77777777" w:rsidR="002F29DC" w:rsidRDefault="002F29DC" w:rsidP="002F29DC">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78C04EF2" w14:textId="77777777" w:rsidR="002F29DC" w:rsidRPr="00DF1766" w:rsidRDefault="002F29DC" w:rsidP="002F29DC">
      <w:pPr>
        <w:widowControl w:val="0"/>
        <w:rPr>
          <w:rFonts w:ascii="Arial" w:hAnsi="Arial" w:cs="Arial"/>
          <w:color w:val="auto"/>
          <w:sz w:val="22"/>
          <w:szCs w:val="22"/>
        </w:rPr>
      </w:pPr>
    </w:p>
    <w:p w14:paraId="04A18D75" w14:textId="77777777" w:rsidR="002F29DC" w:rsidRPr="00DF1766" w:rsidRDefault="002F29DC" w:rsidP="002F29D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44BC7894" w14:textId="77777777" w:rsidR="002F29DC" w:rsidRPr="00DF1766" w:rsidRDefault="002F29DC" w:rsidP="002F29DC">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0D6A8CA7" w14:textId="77777777" w:rsidR="002F29DC" w:rsidRPr="00DF1766" w:rsidRDefault="002F29DC" w:rsidP="002F29DC">
      <w:pPr>
        <w:widowControl w:val="0"/>
        <w:rPr>
          <w:rFonts w:ascii="Arial" w:hAnsi="Arial" w:cs="Arial"/>
          <w:color w:val="auto"/>
          <w:sz w:val="22"/>
          <w:szCs w:val="22"/>
        </w:rPr>
      </w:pPr>
      <w:r w:rsidRPr="00DF1766">
        <w:rPr>
          <w:rFonts w:ascii="Arial" w:hAnsi="Arial" w:cs="Arial"/>
          <w:color w:val="auto"/>
          <w:sz w:val="22"/>
          <w:szCs w:val="22"/>
        </w:rPr>
        <w:t xml:space="preserve">You can officially withdraw from a course by dropping it through the online registration system or the </w:t>
      </w:r>
      <w:r w:rsidRPr="00DF1766">
        <w:rPr>
          <w:rFonts w:ascii="Arial" w:hAnsi="Arial" w:cs="Arial"/>
          <w:color w:val="auto"/>
          <w:sz w:val="22"/>
          <w:szCs w:val="22"/>
        </w:rPr>
        <w:lastRenderedPageBreak/>
        <w:t>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4BA28FB3" w14:textId="77777777" w:rsidR="002F29DC" w:rsidRPr="00DF1766" w:rsidRDefault="002F29DC" w:rsidP="002F29DC">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366FA63C" w14:textId="77777777" w:rsidR="002F29DC" w:rsidRPr="002B1F2A" w:rsidRDefault="002F29DC" w:rsidP="002F29DC">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74492E53" w14:textId="77777777" w:rsidR="002F29DC" w:rsidRPr="002B1F2A" w:rsidRDefault="002F29DC" w:rsidP="002F29DC">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368320E3" w14:textId="77777777" w:rsidR="002F29DC" w:rsidRDefault="002F29DC" w:rsidP="002F29DC">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5F916C52" w14:textId="77777777" w:rsidR="002F29DC" w:rsidRDefault="002F29DC" w:rsidP="002F29DC">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68F5670B" w14:textId="77777777" w:rsidR="002F29DC" w:rsidRDefault="002F29DC" w:rsidP="002F29DC">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297F085C" w14:textId="77777777" w:rsidR="002F29DC" w:rsidRDefault="002F29DC" w:rsidP="002F29DC">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09707277" w14:textId="77777777" w:rsidR="002F29DC" w:rsidRDefault="002F29DC" w:rsidP="002F29DC">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39E3E5D2" w14:textId="77777777" w:rsidR="002F29DC" w:rsidRDefault="002F29DC" w:rsidP="002F29DC">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76F471AB" w14:textId="77777777" w:rsidR="002F29DC" w:rsidRDefault="002F29DC" w:rsidP="002F29DC">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1AB998CC" w14:textId="77777777" w:rsidR="002F29DC" w:rsidRPr="002B1F2A" w:rsidRDefault="002F29DC" w:rsidP="002F29DC">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5D277E55" w14:textId="77777777" w:rsidR="002F29DC" w:rsidRPr="00EA25B2" w:rsidRDefault="002F29DC" w:rsidP="002F29DC">
      <w:pPr>
        <w:pStyle w:val="Default"/>
        <w:rPr>
          <w:rFonts w:ascii="Arial" w:hAnsi="Arial" w:cs="Arial"/>
          <w:sz w:val="22"/>
          <w:szCs w:val="22"/>
        </w:rPr>
      </w:pPr>
    </w:p>
    <w:p w14:paraId="4F2673DF" w14:textId="77777777" w:rsidR="002F29DC" w:rsidRPr="00EA25B2" w:rsidRDefault="002F29DC" w:rsidP="002F29DC">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1138088F" w14:textId="77777777" w:rsidR="002F29DC" w:rsidRPr="00EA25B2" w:rsidRDefault="002F29DC" w:rsidP="002F29DC">
      <w:pPr>
        <w:pStyle w:val="Default"/>
        <w:rPr>
          <w:rFonts w:ascii="Arial" w:eastAsiaTheme="minorHAnsi" w:hAnsi="Arial" w:cs="Arial"/>
          <w:color w:val="808080" w:themeColor="background1" w:themeShade="80"/>
          <w:sz w:val="22"/>
          <w:szCs w:val="22"/>
          <w:lang w:eastAsia="ja-JP"/>
        </w:rPr>
      </w:pPr>
    </w:p>
    <w:p w14:paraId="2DAD018F" w14:textId="77777777" w:rsidR="002F29DC" w:rsidRPr="00EA25B2" w:rsidRDefault="002F29DC" w:rsidP="002F29DC">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612199D9" w14:textId="77777777" w:rsidR="002F29DC" w:rsidRDefault="002F29DC" w:rsidP="002F29DC">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6117FDEF" w14:textId="77777777" w:rsidR="002F29DC" w:rsidRPr="00354203" w:rsidRDefault="002F29DC" w:rsidP="002F29DC">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075AD70" w14:textId="77777777" w:rsidR="002F29DC" w:rsidRPr="00D551E9" w:rsidRDefault="002F29DC" w:rsidP="002F29DC">
      <w:pPr>
        <w:pStyle w:val="Default"/>
        <w:rPr>
          <w:rFonts w:ascii="Arial" w:hAnsi="Arial" w:cs="Arial"/>
          <w:color w:val="auto"/>
          <w:sz w:val="22"/>
          <w:szCs w:val="22"/>
        </w:rPr>
      </w:pPr>
    </w:p>
    <w:p w14:paraId="6D8B85F0" w14:textId="77777777" w:rsidR="002F29DC" w:rsidRDefault="002F29DC" w:rsidP="002F29DC">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1C9E49E4" w14:textId="77777777" w:rsidR="002F29DC" w:rsidRDefault="002F29DC" w:rsidP="002F29DC">
      <w:pPr>
        <w:pStyle w:val="Default"/>
        <w:rPr>
          <w:rFonts w:ascii="Arial" w:hAnsi="Arial" w:cs="Arial"/>
          <w:b/>
          <w:bCs/>
          <w:color w:val="549E39" w:themeColor="accent1"/>
          <w:sz w:val="22"/>
          <w:szCs w:val="22"/>
        </w:rPr>
      </w:pPr>
    </w:p>
    <w:p w14:paraId="7F85737C" w14:textId="77777777" w:rsidR="002F29DC" w:rsidRPr="00D551E9" w:rsidRDefault="002F29DC" w:rsidP="002F29DC">
      <w:pPr>
        <w:pStyle w:val="Default"/>
        <w:rPr>
          <w:rFonts w:ascii="Arial" w:hAnsi="Arial" w:cs="Arial"/>
          <w:sz w:val="22"/>
          <w:szCs w:val="22"/>
        </w:rPr>
      </w:pPr>
      <w:r w:rsidRPr="00D551E9">
        <w:rPr>
          <w:rFonts w:ascii="Arial" w:hAnsi="Arial" w:cs="Arial"/>
          <w:sz w:val="22"/>
          <w:szCs w:val="22"/>
        </w:rPr>
        <w:lastRenderedPageBreak/>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3DAC5D13" w14:textId="77777777" w:rsidR="002F29DC" w:rsidRPr="00D551E9" w:rsidRDefault="002F29DC" w:rsidP="002F29DC">
      <w:pPr>
        <w:pStyle w:val="Default"/>
        <w:rPr>
          <w:rFonts w:ascii="Arial" w:hAnsi="Arial" w:cs="Arial"/>
          <w:sz w:val="22"/>
          <w:szCs w:val="22"/>
        </w:rPr>
      </w:pPr>
    </w:p>
    <w:p w14:paraId="187B73A7" w14:textId="77777777" w:rsidR="002F29DC" w:rsidRDefault="002F29DC" w:rsidP="002F29DC">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531087A9" w14:textId="77777777" w:rsidR="002F29DC" w:rsidRDefault="002F29DC" w:rsidP="002F29DC">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3C314EDD" w14:textId="77777777" w:rsidR="002F29DC" w:rsidRDefault="002F29DC" w:rsidP="002F29DC">
      <w:pPr>
        <w:widowControl w:val="0"/>
        <w:rPr>
          <w:rFonts w:ascii="Arial" w:hAnsi="Arial" w:cs="Arial"/>
          <w:b/>
          <w:color w:val="auto"/>
          <w:sz w:val="22"/>
          <w:szCs w:val="22"/>
        </w:rPr>
      </w:pPr>
    </w:p>
    <w:p w14:paraId="4AAB4069" w14:textId="77777777" w:rsidR="002F29DC" w:rsidRPr="00DF1766" w:rsidRDefault="002F29DC" w:rsidP="002F29D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26D2EAF7" w14:textId="77777777" w:rsidR="002F29DC" w:rsidRPr="00DF1766" w:rsidRDefault="002F29DC" w:rsidP="002F29DC">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048CD203" w14:textId="77777777" w:rsidR="002F29DC" w:rsidRPr="00D551E9" w:rsidRDefault="002F29DC" w:rsidP="002F29DC">
      <w:pPr>
        <w:pStyle w:val="Default"/>
        <w:rPr>
          <w:rFonts w:ascii="Arial" w:hAnsi="Arial" w:cs="Arial"/>
          <w:sz w:val="22"/>
          <w:szCs w:val="22"/>
        </w:rPr>
      </w:pPr>
    </w:p>
    <w:p w14:paraId="29616D1F" w14:textId="77777777" w:rsidR="002F29DC" w:rsidRPr="00354203" w:rsidRDefault="002F29DC" w:rsidP="002F29DC">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19A4024D" w14:textId="77777777" w:rsidR="002F29DC" w:rsidRPr="00D551E9" w:rsidRDefault="002F29DC" w:rsidP="002F29DC">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43F8F4C0" w14:textId="77777777" w:rsidR="002F29DC" w:rsidRPr="00D551E9" w:rsidRDefault="002F29DC" w:rsidP="002F29DC">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40D24D1B" w14:textId="77777777" w:rsidR="002F29DC" w:rsidRPr="00D551E9" w:rsidRDefault="002F29DC" w:rsidP="002F29DC">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5EE4D91A" w14:textId="77777777" w:rsidR="002F29DC" w:rsidRDefault="002F29DC" w:rsidP="002F29DC">
      <w:pPr>
        <w:pBdr>
          <w:top w:val="nil"/>
          <w:left w:val="nil"/>
          <w:bottom w:val="nil"/>
          <w:right w:val="nil"/>
          <w:between w:val="nil"/>
        </w:pBdr>
        <w:rPr>
          <w:rFonts w:ascii="Arial" w:eastAsia="Calibri" w:hAnsi="Arial" w:cs="Arial"/>
          <w:b/>
          <w:color w:val="549E39" w:themeColor="accent1"/>
          <w:sz w:val="22"/>
          <w:szCs w:val="22"/>
        </w:rPr>
      </w:pPr>
    </w:p>
    <w:p w14:paraId="0C69A18D" w14:textId="77777777" w:rsidR="002F29DC" w:rsidRPr="00DF1766" w:rsidRDefault="002F29DC" w:rsidP="002F29DC">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4B674F4D" w14:textId="77777777" w:rsidR="002F29DC" w:rsidRPr="00DF1766" w:rsidRDefault="002F29DC" w:rsidP="002F29DC">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555A15D6" w14:textId="77777777" w:rsidR="002F29DC" w:rsidRPr="00EA25B2" w:rsidRDefault="002F29DC" w:rsidP="002F29DC">
      <w:pPr>
        <w:pStyle w:val="Heading3"/>
        <w:rPr>
          <w:rFonts w:ascii="Arial" w:hAnsi="Arial" w:cs="Arial"/>
          <w:b/>
          <w:bCs/>
          <w:color w:val="549E39" w:themeColor="accent1"/>
          <w:sz w:val="20"/>
          <w:szCs w:val="20"/>
        </w:rPr>
      </w:pPr>
    </w:p>
    <w:p w14:paraId="7C049CEA" w14:textId="77777777" w:rsidR="002F29DC" w:rsidRPr="00EA25B2" w:rsidRDefault="002F29DC" w:rsidP="002F29DC">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5804A59B" w14:textId="77777777" w:rsidR="002F29DC" w:rsidRPr="00EA25B2" w:rsidRDefault="002F29DC" w:rsidP="002F29DC">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45521B07" w14:textId="77777777" w:rsidR="002F29DC" w:rsidRDefault="002F29DC" w:rsidP="002F29DC">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79E3AEB6" w14:textId="77777777" w:rsidR="002F29DC" w:rsidRPr="00DF1766" w:rsidRDefault="002F29DC" w:rsidP="002F29DC">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267DA65B" w:rsidR="00B6590A" w:rsidRPr="00EA25B2" w:rsidRDefault="00B6590A" w:rsidP="00A368A6">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79D83" w14:textId="77777777" w:rsidR="004D6AD9" w:rsidRDefault="004D6AD9">
      <w:pPr>
        <w:spacing w:after="0"/>
      </w:pPr>
      <w:r>
        <w:separator/>
      </w:r>
    </w:p>
  </w:endnote>
  <w:endnote w:type="continuationSeparator" w:id="0">
    <w:p w14:paraId="6A03EBD5" w14:textId="77777777" w:rsidR="004D6AD9" w:rsidRDefault="004D6A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FE5F1" w14:textId="77777777" w:rsidR="004D6AD9" w:rsidRDefault="004D6AD9">
      <w:pPr>
        <w:spacing w:after="0"/>
      </w:pPr>
      <w:r>
        <w:separator/>
      </w:r>
    </w:p>
  </w:footnote>
  <w:footnote w:type="continuationSeparator" w:id="0">
    <w:p w14:paraId="3C04B24E" w14:textId="77777777" w:rsidR="004D6AD9" w:rsidRDefault="004D6A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F238C"/>
    <w:rsid w:val="002F29DC"/>
    <w:rsid w:val="0035334F"/>
    <w:rsid w:val="0037056D"/>
    <w:rsid w:val="00376A96"/>
    <w:rsid w:val="00383A7C"/>
    <w:rsid w:val="00386123"/>
    <w:rsid w:val="003B0412"/>
    <w:rsid w:val="004451C7"/>
    <w:rsid w:val="00445E58"/>
    <w:rsid w:val="00452E1C"/>
    <w:rsid w:val="00464386"/>
    <w:rsid w:val="004644BA"/>
    <w:rsid w:val="00472EFE"/>
    <w:rsid w:val="00476BF8"/>
    <w:rsid w:val="004C76DC"/>
    <w:rsid w:val="004D6AD9"/>
    <w:rsid w:val="004E25B8"/>
    <w:rsid w:val="0052078D"/>
    <w:rsid w:val="00566F99"/>
    <w:rsid w:val="00581921"/>
    <w:rsid w:val="005861E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226F3"/>
    <w:rsid w:val="00C471AE"/>
    <w:rsid w:val="00C82A4E"/>
    <w:rsid w:val="00C858DF"/>
    <w:rsid w:val="00CB3E2C"/>
    <w:rsid w:val="00CF3570"/>
    <w:rsid w:val="00D24A03"/>
    <w:rsid w:val="00D9327F"/>
    <w:rsid w:val="00DA1972"/>
    <w:rsid w:val="00DA66B7"/>
    <w:rsid w:val="00E058E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526985848">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84809832">
      <w:bodyDiv w:val="1"/>
      <w:marLeft w:val="0"/>
      <w:marRight w:val="0"/>
      <w:marTop w:val="0"/>
      <w:marBottom w:val="0"/>
      <w:divBdr>
        <w:top w:val="none" w:sz="0" w:space="0" w:color="auto"/>
        <w:left w:val="none" w:sz="0" w:space="0" w:color="auto"/>
        <w:bottom w:val="none" w:sz="0" w:space="0" w:color="auto"/>
        <w:right w:val="none" w:sz="0" w:space="0" w:color="auto"/>
      </w:divBdr>
    </w:div>
    <w:div w:id="1097672533">
      <w:bodyDiv w:val="1"/>
      <w:marLeft w:val="0"/>
      <w:marRight w:val="0"/>
      <w:marTop w:val="0"/>
      <w:marBottom w:val="0"/>
      <w:divBdr>
        <w:top w:val="none" w:sz="0" w:space="0" w:color="auto"/>
        <w:left w:val="none" w:sz="0" w:space="0" w:color="auto"/>
        <w:bottom w:val="none" w:sz="0" w:space="0" w:color="auto"/>
        <w:right w:val="none" w:sz="0" w:space="0" w:color="auto"/>
      </w:divBdr>
    </w:div>
    <w:div w:id="1403023150">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73170073">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13424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5</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2018-06-04T16:48:00Z</dcterms:created>
  <dcterms:modified xsi:type="dcterms:W3CDTF">2018-06-14T17:13:00Z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