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E94A8A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301BCA">
        <w:rPr>
          <w:rFonts w:ascii="Arial" w:hAnsi="Arial" w:cs="Arial"/>
          <w:sz w:val="36"/>
          <w:szCs w:val="36"/>
        </w:rPr>
        <w:t>CHEM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A6FCDEB" w:rsidR="005861E1" w:rsidRPr="00EA25B2" w:rsidRDefault="00301BCA">
      <w:pPr>
        <w:pStyle w:val="Title"/>
        <w:rPr>
          <w:rFonts w:ascii="Arial" w:hAnsi="Arial" w:cs="Arial"/>
          <w:sz w:val="36"/>
          <w:szCs w:val="36"/>
        </w:rPr>
      </w:pPr>
      <w:r>
        <w:rPr>
          <w:rFonts w:ascii="Arial" w:hAnsi="Arial" w:cs="Arial"/>
          <w:b w:val="0"/>
          <w:color w:val="auto"/>
          <w:sz w:val="36"/>
          <w:szCs w:val="36"/>
        </w:rPr>
        <w:t>Introduction to Chemistry</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1148775F" w:rsidR="00770939" w:rsidRPr="00EA25B2" w:rsidRDefault="00301BCA"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723BD6D" w14:textId="77777777" w:rsidR="00301BCA" w:rsidRPr="00301BCA" w:rsidRDefault="00301BCA" w:rsidP="00301BCA">
      <w:pPr>
        <w:rPr>
          <w:rFonts w:ascii="Arial" w:hAnsi="Arial" w:cs="Arial"/>
          <w:color w:val="auto"/>
          <w:sz w:val="22"/>
          <w:szCs w:val="22"/>
        </w:rPr>
      </w:pPr>
    </w:p>
    <w:p w14:paraId="50677592" w14:textId="5BB3813D" w:rsidR="006831E2" w:rsidRPr="00301BCA" w:rsidRDefault="00301BCA" w:rsidP="006831E2">
      <w:pPr>
        <w:rPr>
          <w:rFonts w:ascii="Arial" w:hAnsi="Arial" w:cs="Arial"/>
          <w:color w:val="auto"/>
          <w:sz w:val="22"/>
          <w:szCs w:val="22"/>
        </w:rPr>
      </w:pPr>
      <w:r w:rsidRPr="00301BCA">
        <w:rPr>
          <w:rFonts w:ascii="Arial" w:hAnsi="Arial" w:cs="Arial"/>
          <w:color w:val="auto"/>
          <w:sz w:val="22"/>
          <w:szCs w:val="22"/>
        </w:rPr>
        <w:t xml:space="preserve">You are not expected to have prior experience in chemistry but are expected to be familiar with basic algebra and general mathematics.  If you do not have the necessary math skills, please consider a few developmental math classes before taking chemistry.  </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C1399F7" w:rsidR="00704941" w:rsidRPr="00301BCA" w:rsidRDefault="00301BCA" w:rsidP="004644BA">
      <w:pPr>
        <w:rPr>
          <w:rFonts w:ascii="Arial" w:eastAsiaTheme="majorEastAsia" w:hAnsi="Arial" w:cs="Arial"/>
          <w:b/>
          <w:bCs/>
          <w:color w:val="549E39" w:themeColor="accent1"/>
          <w:sz w:val="22"/>
          <w:szCs w:val="22"/>
        </w:rPr>
      </w:pPr>
      <w:r w:rsidRPr="00301BCA">
        <w:rPr>
          <w:rFonts w:ascii="Arial" w:hAnsi="Arial" w:cs="Arial"/>
          <w:color w:val="000000"/>
          <w:sz w:val="22"/>
          <w:szCs w:val="22"/>
          <w:shd w:val="clear" w:color="auto" w:fill="FFFFFF"/>
        </w:rPr>
        <w:t>Assumes no previous knowledge of chemistry. Presents the foundations of chemistry to students who need preparation for further study in chemistry as well as to students who only want to take an introductory course. Covers chemical measurements, atomic structure, formulas, chemical reactions and equations, chemical nomenclature, stoichiometry, molecules and chemical bonding, gas laws, liquids, solids, solutions, acids and bases.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08D254B" w14:textId="77777777" w:rsidR="00484FA3" w:rsidRDefault="00484FA3" w:rsidP="00484FA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370C3F7F"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56A77BE4" w14:textId="1CD55604"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bCs/>
          <w:color w:val="auto"/>
          <w:sz w:val="22"/>
          <w:szCs w:val="22"/>
        </w:rPr>
        <w:t xml:space="preserve">Homework and Studying: </w:t>
      </w:r>
      <w:r w:rsidRPr="00301BCA">
        <w:rPr>
          <w:rFonts w:ascii="Arial" w:hAnsi="Arial" w:cs="Arial"/>
          <w:color w:val="auto"/>
          <w:sz w:val="22"/>
          <w:szCs w:val="22"/>
        </w:rPr>
        <w:t xml:space="preserve"> It is essential to read, attend lectures, and </w:t>
      </w:r>
      <w:r w:rsidRPr="00301BCA">
        <w:rPr>
          <w:rFonts w:ascii="Arial" w:hAnsi="Arial" w:cs="Arial"/>
          <w:bCs/>
          <w:color w:val="auto"/>
          <w:sz w:val="22"/>
          <w:szCs w:val="22"/>
        </w:rPr>
        <w:t>work problems</w:t>
      </w:r>
      <w:r w:rsidRPr="00301BCA">
        <w:rPr>
          <w:rFonts w:ascii="Arial" w:hAnsi="Arial" w:cs="Arial"/>
          <w:color w:val="auto"/>
          <w:sz w:val="22"/>
          <w:szCs w:val="22"/>
        </w:rPr>
        <w:t>.  There are many problems in the back of each chapter.  Work as many as you possibly can.  If you fail to work problems, you will likely fail the exams, and therefore fail the class.</w:t>
      </w:r>
    </w:p>
    <w:p w14:paraId="7248CFD6"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 xml:space="preserve">Read section(s) that will be covered in the textbook prior to coming to that lecture.  Take notes during the lecture; pay </w:t>
      </w:r>
      <w:proofErr w:type="gramStart"/>
      <w:r w:rsidRPr="00301BCA">
        <w:rPr>
          <w:rFonts w:ascii="Arial" w:hAnsi="Arial" w:cs="Arial"/>
          <w:color w:val="auto"/>
          <w:sz w:val="22"/>
          <w:szCs w:val="22"/>
        </w:rPr>
        <w:t>particular attention</w:t>
      </w:r>
      <w:proofErr w:type="gramEnd"/>
      <w:r w:rsidRPr="00301BCA">
        <w:rPr>
          <w:rFonts w:ascii="Arial" w:hAnsi="Arial" w:cs="Arial"/>
          <w:color w:val="auto"/>
          <w:sz w:val="22"/>
          <w:szCs w:val="22"/>
        </w:rPr>
        <w:t xml:space="preserve"> to problems that are solved.  After the lecture you can try to work these problems on your own, referring to your notes as necessary.  After lecture, re-read the section(s) that was covered in the book.  Work the examples as you come to them in a section.  Try </w:t>
      </w:r>
      <w:r w:rsidRPr="00301BCA">
        <w:rPr>
          <w:rFonts w:ascii="Arial" w:hAnsi="Arial" w:cs="Arial"/>
          <w:color w:val="auto"/>
          <w:sz w:val="22"/>
          <w:szCs w:val="22"/>
        </w:rPr>
        <w:lastRenderedPageBreak/>
        <w:t>to solve the problems without looking at the solution.  Be sure to use units.  If you can’t work the problem, look at the lecture notes or the preceding paragraphs to search for the method to answer the question.  If you are still stuck, look at the solution.  Try again.  If you are still stuck, look at the solution in more detail.  Try again.  If you are still stuck, get help.  Do the YOUR TURN problems are you come to them.  You can check answers in the back of the book.  Also, supplement your lecture notes from items in the text that help you understand the concepts or work the problems better.</w:t>
      </w:r>
    </w:p>
    <w:p w14:paraId="6E5A482A"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 xml:space="preserve">At the end of a chapter, there are more problems.  Work </w:t>
      </w:r>
      <w:proofErr w:type="gramStart"/>
      <w:r w:rsidRPr="00301BCA">
        <w:rPr>
          <w:rFonts w:ascii="Arial" w:hAnsi="Arial" w:cs="Arial"/>
          <w:color w:val="auto"/>
          <w:sz w:val="22"/>
          <w:szCs w:val="22"/>
        </w:rPr>
        <w:t>all of</w:t>
      </w:r>
      <w:proofErr w:type="gramEnd"/>
      <w:r w:rsidRPr="00301BCA">
        <w:rPr>
          <w:rFonts w:ascii="Arial" w:hAnsi="Arial" w:cs="Arial"/>
          <w:color w:val="auto"/>
          <w:sz w:val="22"/>
          <w:szCs w:val="22"/>
        </w:rPr>
        <w:t xml:space="preserve"> the assigned problems, or if none are assigned work at least enough of all types of problems to ensure you can solve them.  The answers to the odd questions are given in an appendix in the text.</w:t>
      </w:r>
    </w:p>
    <w:p w14:paraId="188F642D"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If you cannot complete a problem, then seek help immediately.  Get together with a study group, go to chemistry peer tutoring (if available at your school, or come to LA201 on the UVU campus), or visit your instructor during office hours.</w:t>
      </w:r>
    </w:p>
    <w:p w14:paraId="19A4D0B3" w14:textId="3F51A8E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Repeat the cycle after every lecture.  You should study at least 2 -3 hours immediately after or at least before the next lecture.</w:t>
      </w:r>
    </w:p>
    <w:p w14:paraId="62E72D6E" w14:textId="77777777" w:rsidR="00301BCA" w:rsidRPr="00301BCA" w:rsidRDefault="00301BCA" w:rsidP="00301BCA">
      <w:pPr>
        <w:autoSpaceDE w:val="0"/>
        <w:autoSpaceDN w:val="0"/>
        <w:adjustRightInd w:val="0"/>
        <w:rPr>
          <w:rFonts w:ascii="Arial" w:hAnsi="Arial" w:cs="Arial"/>
          <w:b/>
          <w:color w:val="auto"/>
          <w:sz w:val="22"/>
          <w:szCs w:val="22"/>
        </w:rPr>
      </w:pPr>
      <w:r w:rsidRPr="00301BCA">
        <w:rPr>
          <w:rFonts w:ascii="Arial" w:hAnsi="Arial" w:cs="Arial"/>
          <w:b/>
          <w:color w:val="auto"/>
          <w:sz w:val="22"/>
          <w:szCs w:val="22"/>
        </w:rPr>
        <w:t>PREPARING FOR EXAMS</w:t>
      </w:r>
    </w:p>
    <w:p w14:paraId="59C6BCF6"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 xml:space="preserve">Review notes, re-read chapters, rework inter-chapter problems.  Read the chapter summaries and section goals.  </w:t>
      </w:r>
      <w:proofErr w:type="gramStart"/>
      <w:r w:rsidRPr="00301BCA">
        <w:rPr>
          <w:rFonts w:ascii="Arial" w:hAnsi="Arial" w:cs="Arial"/>
          <w:color w:val="auto"/>
          <w:sz w:val="22"/>
          <w:szCs w:val="22"/>
        </w:rPr>
        <w:t>Study in depth</w:t>
      </w:r>
      <w:proofErr w:type="gramEnd"/>
      <w:r w:rsidRPr="00301BCA">
        <w:rPr>
          <w:rFonts w:ascii="Arial" w:hAnsi="Arial" w:cs="Arial"/>
          <w:color w:val="auto"/>
          <w:sz w:val="22"/>
          <w:szCs w:val="22"/>
        </w:rPr>
        <w:t xml:space="preserve"> your areas of weakness.</w:t>
      </w:r>
    </w:p>
    <w:p w14:paraId="384C07B4" w14:textId="1D621B48"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Work end of chapter problems again and do some that you hadn’t done before.</w:t>
      </w:r>
    </w:p>
    <w:p w14:paraId="57D0522A"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If you cannot work some of the problems, seek help from the sources listed above.</w:t>
      </w:r>
    </w:p>
    <w:p w14:paraId="6DED03ED"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 xml:space="preserve">Take the </w:t>
      </w:r>
      <w:proofErr w:type="spellStart"/>
      <w:r w:rsidRPr="00301BCA">
        <w:rPr>
          <w:rFonts w:ascii="Arial" w:hAnsi="Arial" w:cs="Arial"/>
          <w:color w:val="auto"/>
          <w:sz w:val="22"/>
          <w:szCs w:val="22"/>
        </w:rPr>
        <w:t>WebCt</w:t>
      </w:r>
      <w:proofErr w:type="spellEnd"/>
      <w:r w:rsidRPr="00301BCA">
        <w:rPr>
          <w:rFonts w:ascii="Arial" w:hAnsi="Arial" w:cs="Arial"/>
          <w:color w:val="auto"/>
          <w:sz w:val="22"/>
          <w:szCs w:val="22"/>
        </w:rPr>
        <w:t xml:space="preserve"> quizzes for each chapter.  Take each quiz like it is a real exam.  If you miss problems, figure out why, and practice additional problems that test that concept.</w:t>
      </w:r>
    </w:p>
    <w:p w14:paraId="1C565324" w14:textId="3AC96A6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Preparing for exams will help you identify areas of weakness you need to reinforce, and to refresh your knowledge of the concepts you already know.  The length of time needed to prepare for exams is variable, but if you have studied as outlined above, it should only take several hours.</w:t>
      </w:r>
    </w:p>
    <w:p w14:paraId="36C05CA0" w14:textId="77777777" w:rsidR="00301BCA" w:rsidRPr="00301BCA" w:rsidRDefault="00301BCA" w:rsidP="00301BCA">
      <w:pPr>
        <w:autoSpaceDE w:val="0"/>
        <w:autoSpaceDN w:val="0"/>
        <w:adjustRightInd w:val="0"/>
        <w:rPr>
          <w:rFonts w:ascii="Arial" w:hAnsi="Arial" w:cs="Arial"/>
          <w:b/>
          <w:color w:val="auto"/>
          <w:sz w:val="22"/>
          <w:szCs w:val="22"/>
        </w:rPr>
      </w:pPr>
      <w:r w:rsidRPr="00301BCA">
        <w:rPr>
          <w:rFonts w:ascii="Arial" w:hAnsi="Arial" w:cs="Arial"/>
          <w:b/>
          <w:color w:val="auto"/>
          <w:sz w:val="22"/>
          <w:szCs w:val="22"/>
        </w:rPr>
        <w:t>TAKING EXAMS</w:t>
      </w:r>
    </w:p>
    <w:p w14:paraId="0CAE4A15" w14:textId="1932225F"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 xml:space="preserve">Each exam will probably take between 1 – 1.5 hours, for the average student. Relax while taking the exam.  Read each problem thoroughly.  If the problem requires solving equations, list everything that is given in the problem (all numerical values with </w:t>
      </w:r>
      <w:r w:rsidRPr="00301BCA">
        <w:rPr>
          <w:rFonts w:ascii="Arial" w:hAnsi="Arial" w:cs="Arial"/>
          <w:i/>
          <w:iCs/>
          <w:color w:val="auto"/>
          <w:sz w:val="22"/>
          <w:szCs w:val="22"/>
        </w:rPr>
        <w:t>the units)</w:t>
      </w:r>
      <w:r w:rsidRPr="00301BCA">
        <w:rPr>
          <w:rFonts w:ascii="Arial" w:hAnsi="Arial" w:cs="Arial"/>
          <w:color w:val="auto"/>
          <w:sz w:val="22"/>
          <w:szCs w:val="22"/>
        </w:rPr>
        <w:t xml:space="preserve">.   Write the equation you need to solve the problem.  Work out the problem, paying close attention to the units.  After you obtain the answer, read </w:t>
      </w:r>
      <w:proofErr w:type="gramStart"/>
      <w:r w:rsidRPr="00301BCA">
        <w:rPr>
          <w:rFonts w:ascii="Arial" w:hAnsi="Arial" w:cs="Arial"/>
          <w:color w:val="auto"/>
          <w:sz w:val="22"/>
          <w:szCs w:val="22"/>
        </w:rPr>
        <w:t>all of</w:t>
      </w:r>
      <w:proofErr w:type="gramEnd"/>
      <w:r w:rsidRPr="00301BCA">
        <w:rPr>
          <w:rFonts w:ascii="Arial" w:hAnsi="Arial" w:cs="Arial"/>
          <w:color w:val="auto"/>
          <w:sz w:val="22"/>
          <w:szCs w:val="22"/>
        </w:rPr>
        <w:t xml:space="preserve"> the possible answers, paying attention to the units on the answers.  If your answer is there, chances are that is the correct answer; however, multiple-choice tests are designed to provide answers that arrive from common student errors in the problem-solving technique.  So, you should think of common errors (i.e., unit conversion errors), or errors that you have made while trying to solve similar problems.  But don’t second-guess yourself.  Usually, your first answer is your best attempt.  If the problem asks about concepts or definitions, read </w:t>
      </w:r>
      <w:proofErr w:type="gramStart"/>
      <w:r w:rsidRPr="00301BCA">
        <w:rPr>
          <w:rFonts w:ascii="Arial" w:hAnsi="Arial" w:cs="Arial"/>
          <w:color w:val="auto"/>
          <w:sz w:val="22"/>
          <w:szCs w:val="22"/>
        </w:rPr>
        <w:t>all of</w:t>
      </w:r>
      <w:proofErr w:type="gramEnd"/>
      <w:r w:rsidRPr="00301BCA">
        <w:rPr>
          <w:rFonts w:ascii="Arial" w:hAnsi="Arial" w:cs="Arial"/>
          <w:color w:val="auto"/>
          <w:sz w:val="22"/>
          <w:szCs w:val="22"/>
        </w:rPr>
        <w:t xml:space="preserve"> the possible answers before choosing your answer.  If you come to a problem you can ’t answer, come back to it.  Your mind can work on solving it even while you are not consciously thinking about it.</w:t>
      </w:r>
    </w:p>
    <w:p w14:paraId="155CC6F2"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If you have no idea on how to work the problem, try to rule out as many of the possible answers as you can.  It makes your odds of guessing the correct answer better.</w:t>
      </w:r>
    </w:p>
    <w:p w14:paraId="2348F80D"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 xml:space="preserve">Make sure you have filled in the answer correctly on the </w:t>
      </w:r>
      <w:proofErr w:type="spellStart"/>
      <w:r w:rsidRPr="00301BCA">
        <w:rPr>
          <w:rFonts w:ascii="Arial" w:hAnsi="Arial" w:cs="Arial"/>
          <w:color w:val="auto"/>
          <w:sz w:val="22"/>
          <w:szCs w:val="22"/>
        </w:rPr>
        <w:t>ScanTron</w:t>
      </w:r>
      <w:proofErr w:type="spellEnd"/>
      <w:r w:rsidRPr="00301BCA">
        <w:rPr>
          <w:rFonts w:ascii="Arial" w:hAnsi="Arial" w:cs="Arial"/>
          <w:color w:val="auto"/>
          <w:sz w:val="22"/>
          <w:szCs w:val="22"/>
        </w:rPr>
        <w:t xml:space="preserve"> (or at least the answer that you want to be graded).</w:t>
      </w:r>
    </w:p>
    <w:p w14:paraId="4160BECC"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color w:val="auto"/>
          <w:sz w:val="22"/>
          <w:szCs w:val="22"/>
        </w:rPr>
        <w:t>Give every exam your best effort.  You are being tested on what you know.  If you cheat on an exam, you should evaluate what your priorities are, and ask yourself if that is really the type of person you are becoming or want to be.  On the enforcement end, cheating will not be tolerated, and if detected, will result in a failing grade for at least the exam, and perhaps the course.</w:t>
      </w:r>
    </w:p>
    <w:p w14:paraId="3D6B6FE1" w14:textId="58CBD565" w:rsidR="00F26331" w:rsidRDefault="00301BCA" w:rsidP="00F26331">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lastRenderedPageBreak/>
        <w:t>Topics</w:t>
      </w:r>
    </w:p>
    <w:p w14:paraId="1EC67702" w14:textId="76320041" w:rsidR="00301BCA" w:rsidRPr="00301BCA" w:rsidRDefault="00301BCA" w:rsidP="00301BCA">
      <w:pPr>
        <w:spacing w:after="0"/>
        <w:rPr>
          <w:rFonts w:ascii="Arial" w:hAnsi="Arial" w:cs="Arial"/>
          <w:color w:val="auto"/>
          <w:sz w:val="22"/>
          <w:szCs w:val="22"/>
        </w:rPr>
      </w:pPr>
      <w:r w:rsidRPr="00301BCA">
        <w:rPr>
          <w:rFonts w:ascii="Arial" w:hAnsi="Arial" w:cs="Arial"/>
          <w:color w:val="auto"/>
          <w:sz w:val="22"/>
          <w:szCs w:val="22"/>
        </w:rPr>
        <w:t>Introduction</w:t>
      </w:r>
    </w:p>
    <w:p w14:paraId="7740C24F" w14:textId="2FBFF62C" w:rsidR="00301BCA" w:rsidRPr="00301BCA" w:rsidRDefault="00301BCA" w:rsidP="00301BCA">
      <w:pPr>
        <w:spacing w:after="0"/>
        <w:rPr>
          <w:rFonts w:ascii="Arial" w:hAnsi="Arial" w:cs="Arial"/>
          <w:color w:val="auto"/>
          <w:sz w:val="22"/>
          <w:szCs w:val="22"/>
        </w:rPr>
      </w:pPr>
      <w:r w:rsidRPr="00301BCA">
        <w:rPr>
          <w:rFonts w:ascii="Arial" w:hAnsi="Arial" w:cs="Arial"/>
          <w:color w:val="auto"/>
          <w:sz w:val="22"/>
          <w:szCs w:val="22"/>
        </w:rPr>
        <w:t>Molecular Reasons</w:t>
      </w:r>
    </w:p>
    <w:p w14:paraId="7253CCD3" w14:textId="334FCDD0" w:rsidR="00301BCA" w:rsidRPr="00301BCA" w:rsidRDefault="00301BCA" w:rsidP="00301BCA">
      <w:pPr>
        <w:spacing w:after="0"/>
        <w:rPr>
          <w:rFonts w:ascii="Arial" w:hAnsi="Arial" w:cs="Arial"/>
          <w:color w:val="auto"/>
          <w:sz w:val="22"/>
          <w:szCs w:val="22"/>
        </w:rPr>
      </w:pPr>
      <w:r w:rsidRPr="00301BCA">
        <w:rPr>
          <w:rFonts w:ascii="Arial" w:hAnsi="Arial" w:cs="Arial"/>
          <w:color w:val="auto"/>
          <w:sz w:val="22"/>
          <w:szCs w:val="22"/>
        </w:rPr>
        <w:t>The Chemist’s Toolbox</w:t>
      </w:r>
    </w:p>
    <w:p w14:paraId="17977FE7" w14:textId="3D996AB5" w:rsidR="00301BCA" w:rsidRDefault="00301BCA" w:rsidP="00301BCA">
      <w:pPr>
        <w:spacing w:after="0"/>
        <w:rPr>
          <w:rFonts w:ascii="Arial" w:hAnsi="Arial" w:cs="Arial"/>
          <w:color w:val="auto"/>
          <w:sz w:val="22"/>
          <w:szCs w:val="22"/>
        </w:rPr>
      </w:pPr>
      <w:r>
        <w:rPr>
          <w:rFonts w:ascii="Arial" w:hAnsi="Arial" w:cs="Arial"/>
          <w:color w:val="auto"/>
          <w:sz w:val="22"/>
          <w:szCs w:val="22"/>
        </w:rPr>
        <w:t>Atoms &amp; Elements</w:t>
      </w:r>
    </w:p>
    <w:p w14:paraId="547620B2" w14:textId="64A0C6DC" w:rsidR="00301BCA" w:rsidRDefault="00301BCA" w:rsidP="00301BCA">
      <w:pPr>
        <w:spacing w:after="0"/>
        <w:rPr>
          <w:rFonts w:ascii="Arial" w:hAnsi="Arial" w:cs="Arial"/>
          <w:color w:val="auto"/>
          <w:sz w:val="22"/>
          <w:szCs w:val="22"/>
        </w:rPr>
      </w:pPr>
      <w:r>
        <w:rPr>
          <w:rFonts w:ascii="Arial" w:hAnsi="Arial" w:cs="Arial"/>
          <w:color w:val="auto"/>
          <w:sz w:val="22"/>
          <w:szCs w:val="22"/>
        </w:rPr>
        <w:t>Molecules, Compounds, and Chemical Reactions</w:t>
      </w:r>
    </w:p>
    <w:p w14:paraId="06F9CC34" w14:textId="23671346" w:rsidR="00301BCA" w:rsidRDefault="00301BCA" w:rsidP="00301BCA">
      <w:pPr>
        <w:spacing w:after="0"/>
        <w:rPr>
          <w:rFonts w:ascii="Arial" w:hAnsi="Arial" w:cs="Arial"/>
          <w:color w:val="auto"/>
          <w:sz w:val="22"/>
          <w:szCs w:val="22"/>
        </w:rPr>
      </w:pPr>
      <w:r>
        <w:rPr>
          <w:rFonts w:ascii="Arial" w:hAnsi="Arial" w:cs="Arial"/>
          <w:color w:val="auto"/>
          <w:sz w:val="22"/>
          <w:szCs w:val="22"/>
        </w:rPr>
        <w:t>Chemical Bonding</w:t>
      </w:r>
    </w:p>
    <w:p w14:paraId="445B3CD8" w14:textId="00EF348A" w:rsidR="00301BCA" w:rsidRDefault="00301BCA" w:rsidP="00301BCA">
      <w:pPr>
        <w:spacing w:after="0"/>
        <w:rPr>
          <w:rFonts w:ascii="Arial" w:hAnsi="Arial" w:cs="Arial"/>
          <w:color w:val="auto"/>
          <w:sz w:val="22"/>
          <w:szCs w:val="22"/>
        </w:rPr>
      </w:pPr>
      <w:r>
        <w:rPr>
          <w:rFonts w:ascii="Arial" w:hAnsi="Arial" w:cs="Arial"/>
          <w:color w:val="auto"/>
          <w:sz w:val="22"/>
          <w:szCs w:val="22"/>
        </w:rPr>
        <w:t>Light &amp; Color</w:t>
      </w:r>
    </w:p>
    <w:p w14:paraId="73BF5318" w14:textId="11126065" w:rsidR="00301BCA" w:rsidRDefault="00301BCA" w:rsidP="00301BCA">
      <w:pPr>
        <w:spacing w:after="0"/>
        <w:rPr>
          <w:rFonts w:ascii="Arial" w:hAnsi="Arial" w:cs="Arial"/>
          <w:color w:val="auto"/>
          <w:sz w:val="22"/>
          <w:szCs w:val="22"/>
        </w:rPr>
      </w:pPr>
      <w:r>
        <w:rPr>
          <w:rFonts w:ascii="Arial" w:hAnsi="Arial" w:cs="Arial"/>
          <w:color w:val="auto"/>
          <w:sz w:val="22"/>
          <w:szCs w:val="22"/>
        </w:rPr>
        <w:t>The Air Around Us</w:t>
      </w:r>
    </w:p>
    <w:p w14:paraId="0908C6A8" w14:textId="57B9A1F8" w:rsidR="00301BCA" w:rsidRDefault="00301BCA" w:rsidP="00301BCA">
      <w:pPr>
        <w:spacing w:after="0"/>
        <w:rPr>
          <w:rFonts w:ascii="Arial" w:hAnsi="Arial" w:cs="Arial"/>
          <w:color w:val="auto"/>
          <w:sz w:val="22"/>
          <w:szCs w:val="22"/>
        </w:rPr>
      </w:pPr>
      <w:r>
        <w:rPr>
          <w:rFonts w:ascii="Arial" w:hAnsi="Arial" w:cs="Arial"/>
          <w:color w:val="auto"/>
          <w:sz w:val="22"/>
          <w:szCs w:val="22"/>
        </w:rPr>
        <w:t>The Liquids &amp; Solids Around Us</w:t>
      </w:r>
    </w:p>
    <w:p w14:paraId="07877E2A" w14:textId="26FC09DF" w:rsidR="00301BCA" w:rsidRDefault="00301BCA" w:rsidP="00301BCA">
      <w:pPr>
        <w:spacing w:after="0"/>
        <w:rPr>
          <w:rFonts w:ascii="Arial" w:hAnsi="Arial" w:cs="Arial"/>
          <w:color w:val="auto"/>
          <w:sz w:val="22"/>
          <w:szCs w:val="22"/>
        </w:rPr>
      </w:pPr>
      <w:r>
        <w:rPr>
          <w:rFonts w:ascii="Arial" w:hAnsi="Arial" w:cs="Arial"/>
          <w:color w:val="auto"/>
          <w:sz w:val="22"/>
          <w:szCs w:val="22"/>
        </w:rPr>
        <w:t>Water</w:t>
      </w:r>
    </w:p>
    <w:p w14:paraId="2E1383DC" w14:textId="169C1872" w:rsidR="00301BCA" w:rsidRDefault="00301BCA" w:rsidP="00301BCA">
      <w:pPr>
        <w:spacing w:after="0"/>
        <w:rPr>
          <w:rFonts w:ascii="Arial" w:hAnsi="Arial" w:cs="Arial"/>
          <w:color w:val="auto"/>
          <w:sz w:val="22"/>
          <w:szCs w:val="22"/>
        </w:rPr>
      </w:pPr>
      <w:r>
        <w:rPr>
          <w:rFonts w:ascii="Arial" w:hAnsi="Arial" w:cs="Arial"/>
          <w:color w:val="auto"/>
          <w:sz w:val="22"/>
          <w:szCs w:val="22"/>
        </w:rPr>
        <w:t>Acids &amp; Bases</w:t>
      </w:r>
    </w:p>
    <w:p w14:paraId="7D6289F4" w14:textId="6F5378A6" w:rsidR="00301BCA" w:rsidRDefault="00301BCA" w:rsidP="00301BCA">
      <w:pPr>
        <w:spacing w:after="0"/>
        <w:rPr>
          <w:rFonts w:ascii="Arial" w:hAnsi="Arial" w:cs="Arial"/>
          <w:color w:val="auto"/>
          <w:sz w:val="22"/>
          <w:szCs w:val="22"/>
        </w:rPr>
      </w:pPr>
      <w:r>
        <w:rPr>
          <w:rFonts w:ascii="Arial" w:hAnsi="Arial" w:cs="Arial"/>
          <w:color w:val="auto"/>
          <w:sz w:val="22"/>
          <w:szCs w:val="22"/>
        </w:rPr>
        <w:t>Sour and Bitter</w:t>
      </w:r>
    </w:p>
    <w:p w14:paraId="70487C67" w14:textId="29AB684E" w:rsidR="00301BCA" w:rsidRDefault="00301BCA" w:rsidP="00301BCA">
      <w:pPr>
        <w:spacing w:after="0"/>
        <w:rPr>
          <w:rFonts w:ascii="Arial" w:hAnsi="Arial" w:cs="Arial"/>
          <w:color w:val="auto"/>
          <w:sz w:val="22"/>
          <w:szCs w:val="22"/>
        </w:rPr>
      </w:pPr>
      <w:r>
        <w:rPr>
          <w:rFonts w:ascii="Arial" w:hAnsi="Arial" w:cs="Arial"/>
          <w:color w:val="auto"/>
          <w:sz w:val="22"/>
          <w:szCs w:val="22"/>
        </w:rPr>
        <w:t>Oxidation and Reduction</w:t>
      </w:r>
    </w:p>
    <w:p w14:paraId="2FCD4FC7" w14:textId="77777777" w:rsidR="00301BCA" w:rsidRPr="00301BCA" w:rsidRDefault="00301BCA" w:rsidP="00301BCA">
      <w:pPr>
        <w:spacing w:after="0"/>
        <w:rPr>
          <w:rFonts w:ascii="Arial" w:hAnsi="Arial" w:cs="Arial"/>
          <w:color w:val="auto"/>
          <w:sz w:val="22"/>
          <w:szCs w:val="22"/>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61D9444" w14:textId="77777777" w:rsidR="00301BCA" w:rsidRPr="00301BCA" w:rsidRDefault="00301BCA" w:rsidP="00301BCA">
      <w:pPr>
        <w:widowControl w:val="0"/>
        <w:spacing w:line="216" w:lineRule="auto"/>
        <w:rPr>
          <w:rFonts w:ascii="Arial" w:hAnsi="Arial" w:cs="Arial"/>
          <w:color w:val="auto"/>
          <w:sz w:val="22"/>
          <w:szCs w:val="22"/>
        </w:rPr>
      </w:pPr>
      <w:r w:rsidRPr="00301BCA">
        <w:rPr>
          <w:rFonts w:ascii="Arial" w:hAnsi="Arial" w:cs="Arial"/>
          <w:color w:val="auto"/>
          <w:sz w:val="22"/>
          <w:szCs w:val="22"/>
          <w:u w:val="single"/>
        </w:rPr>
        <w:t>Chemistry in Focus</w:t>
      </w:r>
      <w:r w:rsidRPr="00301BCA">
        <w:rPr>
          <w:rFonts w:ascii="Arial" w:hAnsi="Arial" w:cs="Arial"/>
          <w:color w:val="auto"/>
          <w:sz w:val="22"/>
          <w:szCs w:val="22"/>
        </w:rPr>
        <w:t xml:space="preserve">, </w:t>
      </w:r>
      <w:r w:rsidRPr="00301BCA">
        <w:rPr>
          <w:rFonts w:ascii="Arial" w:hAnsi="Arial" w:cs="Arial"/>
          <w:color w:val="auto"/>
          <w:sz w:val="22"/>
          <w:szCs w:val="22"/>
          <w:u w:val="single"/>
        </w:rPr>
        <w:t>A Molecular View of Our World, 6</w:t>
      </w:r>
      <w:proofErr w:type="spellStart"/>
      <w:r w:rsidRPr="00301BCA">
        <w:rPr>
          <w:rFonts w:ascii="Arial" w:hAnsi="Arial" w:cs="Arial"/>
          <w:color w:val="auto"/>
          <w:position w:val="6"/>
          <w:sz w:val="22"/>
          <w:szCs w:val="22"/>
          <w:vertAlign w:val="superscript"/>
        </w:rPr>
        <w:t>th</w:t>
      </w:r>
      <w:proofErr w:type="spellEnd"/>
      <w:r w:rsidRPr="00301BCA">
        <w:rPr>
          <w:rFonts w:ascii="Arial" w:hAnsi="Arial" w:cs="Arial"/>
          <w:color w:val="auto"/>
          <w:sz w:val="22"/>
          <w:szCs w:val="22"/>
        </w:rPr>
        <w:t xml:space="preserve"> Ed., by </w:t>
      </w:r>
      <w:proofErr w:type="spellStart"/>
      <w:r w:rsidRPr="00301BCA">
        <w:rPr>
          <w:rFonts w:ascii="Arial" w:hAnsi="Arial" w:cs="Arial"/>
          <w:color w:val="auto"/>
          <w:sz w:val="22"/>
          <w:szCs w:val="22"/>
        </w:rPr>
        <w:t>Nivaldo</w:t>
      </w:r>
      <w:proofErr w:type="spellEnd"/>
      <w:r w:rsidRPr="00301BCA">
        <w:rPr>
          <w:rFonts w:ascii="Arial" w:hAnsi="Arial" w:cs="Arial"/>
          <w:color w:val="auto"/>
          <w:sz w:val="22"/>
          <w:szCs w:val="22"/>
        </w:rPr>
        <w:t xml:space="preserve"> </w:t>
      </w:r>
      <w:proofErr w:type="spellStart"/>
      <w:r w:rsidRPr="00301BCA">
        <w:rPr>
          <w:rFonts w:ascii="Arial" w:hAnsi="Arial" w:cs="Arial"/>
          <w:color w:val="auto"/>
          <w:sz w:val="22"/>
          <w:szCs w:val="22"/>
        </w:rPr>
        <w:t>Tro</w:t>
      </w:r>
      <w:proofErr w:type="spellEnd"/>
      <w:r w:rsidRPr="00301BCA">
        <w:rPr>
          <w:rFonts w:ascii="Arial" w:hAnsi="Arial" w:cs="Arial"/>
          <w:color w:val="auto"/>
          <w:sz w:val="22"/>
          <w:szCs w:val="22"/>
        </w:rPr>
        <w:t>.  Brooks/Cole Cengage, 2014</w:t>
      </w:r>
    </w:p>
    <w:p w14:paraId="57CDC3FA" w14:textId="77777777" w:rsidR="00301BCA" w:rsidRPr="00301BCA" w:rsidRDefault="00301BCA" w:rsidP="00301BCA">
      <w:pPr>
        <w:autoSpaceDE w:val="0"/>
        <w:autoSpaceDN w:val="0"/>
        <w:adjustRightInd w:val="0"/>
        <w:rPr>
          <w:rFonts w:ascii="Arial" w:hAnsi="Arial" w:cs="Arial"/>
          <w:color w:val="auto"/>
          <w:sz w:val="22"/>
          <w:szCs w:val="22"/>
        </w:rPr>
      </w:pPr>
      <w:r w:rsidRPr="00301BCA">
        <w:rPr>
          <w:rFonts w:ascii="Arial" w:hAnsi="Arial" w:cs="Arial"/>
          <w:bCs/>
          <w:color w:val="auto"/>
          <w:sz w:val="22"/>
          <w:szCs w:val="22"/>
        </w:rPr>
        <w:t>Calculator:</w:t>
      </w:r>
      <w:r w:rsidRPr="00301BCA">
        <w:rPr>
          <w:rFonts w:ascii="Arial" w:hAnsi="Arial" w:cs="Arial"/>
          <w:color w:val="auto"/>
          <w:sz w:val="22"/>
          <w:szCs w:val="22"/>
        </w:rPr>
        <w:t xml:space="preserve">  A scientific calculator.  Programmable calculators will not be allowed in the testing center.</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7E3F218" w14:textId="77777777" w:rsidR="00301BCA" w:rsidRPr="00301BCA" w:rsidRDefault="00301BCA" w:rsidP="00301BCA">
      <w:pPr>
        <w:rPr>
          <w:rFonts w:ascii="Arial" w:hAnsi="Arial" w:cs="Arial"/>
          <w:color w:val="auto"/>
          <w:sz w:val="22"/>
          <w:szCs w:val="22"/>
        </w:rPr>
      </w:pPr>
      <w:r w:rsidRPr="00301BCA">
        <w:rPr>
          <w:rFonts w:ascii="Arial" w:hAnsi="Arial" w:cs="Arial"/>
          <w:color w:val="auto"/>
          <w:sz w:val="22"/>
          <w:szCs w:val="22"/>
        </w:rPr>
        <w:t>There will be daily quizzes drawn from the scheduled reading, previous lectures or applicable homework, and even the current lecture material.</w:t>
      </w:r>
    </w:p>
    <w:p w14:paraId="4E346582" w14:textId="7419EA54" w:rsidR="002470E9" w:rsidRPr="00211D8C" w:rsidRDefault="00301BCA" w:rsidP="006831E2">
      <w:pPr>
        <w:rPr>
          <w:rFonts w:ascii="Arial" w:eastAsiaTheme="majorEastAsia" w:hAnsi="Arial" w:cs="Arial"/>
          <w:b/>
          <w:bCs/>
          <w:color w:val="auto"/>
          <w:sz w:val="22"/>
          <w:szCs w:val="22"/>
        </w:rPr>
      </w:pPr>
      <w:r w:rsidRPr="00301BCA">
        <w:rPr>
          <w:rFonts w:ascii="Arial" w:hAnsi="Arial" w:cs="Arial"/>
          <w:color w:val="auto"/>
          <w:sz w:val="22"/>
          <w:szCs w:val="22"/>
        </w:rPr>
        <w:t xml:space="preserve">There will be three mid-term knowledge assessment activities (a.k.a. exams).  Each exam will consist of multiple choice, and perhaps matching, essay questions, and workout problems.  The Final Exam will be comprehensive and will consist about 50 multiple choice and/or other types of questions.  </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w:t>
      </w:r>
      <w:r w:rsidRPr="00EA25B2">
        <w:rPr>
          <w:rFonts w:ascii="Arial" w:hAnsi="Arial" w:cs="Arial"/>
          <w:color w:val="auto"/>
          <w:sz w:val="22"/>
          <w:szCs w:val="22"/>
          <w:shd w:val="clear" w:color="auto" w:fill="FFFFFF"/>
        </w:rPr>
        <w:lastRenderedPageBreak/>
        <w:t>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6BFA93B" w14:textId="77777777" w:rsidR="00E34E3E" w:rsidRPr="00EA25B2" w:rsidRDefault="00E34E3E" w:rsidP="00E34E3E">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1CC452E" w14:textId="77777777" w:rsidR="00E34E3E" w:rsidRPr="00EA25B2" w:rsidRDefault="00E34E3E" w:rsidP="00E34E3E">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486BC39" w14:textId="77777777" w:rsidR="00E34E3E" w:rsidRPr="00EA25B2" w:rsidRDefault="00E34E3E" w:rsidP="00E34E3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3FEF8743" w14:textId="77777777" w:rsidR="00E34E3E" w:rsidRPr="00EA25B2" w:rsidRDefault="00E34E3E" w:rsidP="00E34E3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324E3CA" w14:textId="77777777" w:rsidR="00E34E3E" w:rsidRPr="00EA25B2" w:rsidRDefault="00E34E3E" w:rsidP="00E34E3E">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9439D0B" w14:textId="77777777" w:rsidR="00E34E3E" w:rsidRPr="00EA25B2" w:rsidRDefault="00E34E3E" w:rsidP="00E34E3E">
      <w:pPr>
        <w:pStyle w:val="NormalWeb"/>
        <w:spacing w:before="0" w:beforeAutospacing="0" w:after="0" w:afterAutospacing="0" w:line="330" w:lineRule="atLeast"/>
        <w:textAlignment w:val="baseline"/>
        <w:rPr>
          <w:rFonts w:ascii="Arial" w:hAnsi="Arial" w:cs="Arial"/>
          <w:color w:val="666666"/>
          <w:spacing w:val="8"/>
          <w:sz w:val="18"/>
          <w:szCs w:val="18"/>
        </w:rPr>
      </w:pPr>
    </w:p>
    <w:p w14:paraId="51EC6E9C" w14:textId="77777777" w:rsidR="00E34E3E" w:rsidRPr="00EA25B2" w:rsidRDefault="00E34E3E" w:rsidP="00E34E3E">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65C38AD" w14:textId="77777777" w:rsidR="00E34E3E" w:rsidRPr="00F14835" w:rsidRDefault="00E34E3E" w:rsidP="00E34E3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AF7352A" w14:textId="77777777" w:rsidR="00E34E3E" w:rsidRPr="00EA25B2" w:rsidRDefault="00E34E3E" w:rsidP="00E34E3E">
      <w:pPr>
        <w:shd w:val="clear" w:color="auto" w:fill="FFFFFF"/>
        <w:spacing w:after="0"/>
        <w:textAlignment w:val="baseline"/>
        <w:rPr>
          <w:rFonts w:ascii="Arial" w:eastAsia="Times New Roman" w:hAnsi="Arial" w:cs="Arial"/>
          <w:color w:val="auto"/>
          <w:sz w:val="22"/>
          <w:szCs w:val="22"/>
          <w:lang w:eastAsia="en-US"/>
        </w:rPr>
      </w:pPr>
    </w:p>
    <w:p w14:paraId="08BF70E4" w14:textId="77777777" w:rsidR="00E34E3E" w:rsidRPr="00F14835" w:rsidRDefault="00E34E3E" w:rsidP="00E34E3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35A8C22" w14:textId="77777777" w:rsidR="00E34E3E" w:rsidRPr="00EA25B2" w:rsidRDefault="00E34E3E" w:rsidP="00E34E3E">
      <w:pPr>
        <w:shd w:val="clear" w:color="auto" w:fill="FFFFFF"/>
        <w:spacing w:after="0"/>
        <w:textAlignment w:val="baseline"/>
        <w:rPr>
          <w:rFonts w:ascii="Arial" w:eastAsia="Times New Roman" w:hAnsi="Arial" w:cs="Arial"/>
          <w:color w:val="auto"/>
          <w:sz w:val="22"/>
          <w:szCs w:val="22"/>
          <w:lang w:eastAsia="en-US"/>
        </w:rPr>
      </w:pPr>
    </w:p>
    <w:p w14:paraId="33BEBBC2" w14:textId="77777777" w:rsidR="00E34E3E" w:rsidRPr="00EA25B2" w:rsidRDefault="00E34E3E" w:rsidP="00E34E3E">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3735DF4A" w14:textId="77777777" w:rsidR="00E34E3E" w:rsidRDefault="00E34E3E" w:rsidP="00E34E3E">
      <w:pPr>
        <w:rPr>
          <w:rFonts w:ascii="Arial" w:hAnsi="Arial" w:cs="Arial"/>
          <w:b/>
          <w:color w:val="549E39" w:themeColor="accent1"/>
          <w:sz w:val="22"/>
          <w:szCs w:val="22"/>
        </w:rPr>
      </w:pPr>
    </w:p>
    <w:p w14:paraId="28C3DD3F" w14:textId="77777777" w:rsidR="00E34E3E" w:rsidRPr="00DF1766" w:rsidRDefault="00E34E3E" w:rsidP="00E34E3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D0B78AC" w14:textId="77777777" w:rsidR="00E34E3E" w:rsidRDefault="00E34E3E" w:rsidP="00E34E3E">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3C2166EE" w14:textId="77777777" w:rsidR="00E34E3E" w:rsidRPr="00DF1766" w:rsidRDefault="00E34E3E" w:rsidP="00E34E3E">
      <w:pPr>
        <w:widowControl w:val="0"/>
        <w:rPr>
          <w:rFonts w:ascii="Arial" w:hAnsi="Arial" w:cs="Arial"/>
          <w:color w:val="auto"/>
          <w:sz w:val="22"/>
          <w:szCs w:val="22"/>
        </w:rPr>
      </w:pPr>
    </w:p>
    <w:p w14:paraId="68768975" w14:textId="77777777" w:rsidR="00E34E3E" w:rsidRPr="00DF1766" w:rsidRDefault="00E34E3E" w:rsidP="00E34E3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268434E8" w14:textId="77777777" w:rsidR="00E34E3E" w:rsidRPr="00DF1766" w:rsidRDefault="00E34E3E" w:rsidP="00E34E3E">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8EE753C" w14:textId="77777777" w:rsidR="00E34E3E" w:rsidRPr="00DF1766" w:rsidRDefault="00E34E3E" w:rsidP="00E34E3E">
      <w:pPr>
        <w:widowControl w:val="0"/>
        <w:rPr>
          <w:rFonts w:ascii="Arial" w:hAnsi="Arial" w:cs="Arial"/>
          <w:color w:val="auto"/>
          <w:sz w:val="22"/>
          <w:szCs w:val="22"/>
        </w:rPr>
      </w:pPr>
      <w:r w:rsidRPr="00DF1766">
        <w:rPr>
          <w:rFonts w:ascii="Arial" w:hAnsi="Arial" w:cs="Arial"/>
          <w:color w:val="auto"/>
          <w:sz w:val="22"/>
          <w:szCs w:val="22"/>
        </w:rPr>
        <w:t xml:space="preserve">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w:t>
      </w:r>
      <w:r w:rsidRPr="00DF1766">
        <w:rPr>
          <w:rFonts w:ascii="Arial" w:hAnsi="Arial" w:cs="Arial"/>
          <w:color w:val="auto"/>
          <w:sz w:val="22"/>
          <w:szCs w:val="22"/>
        </w:rPr>
        <w:lastRenderedPageBreak/>
        <w:t>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F14472E" w14:textId="77777777" w:rsidR="00E34E3E" w:rsidRPr="00DF1766" w:rsidRDefault="00E34E3E" w:rsidP="00E34E3E">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7FB7505" w14:textId="77777777" w:rsidR="00E34E3E" w:rsidRPr="002B1F2A" w:rsidRDefault="00E34E3E" w:rsidP="00E34E3E">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4C51B54" w14:textId="77777777" w:rsidR="00E34E3E" w:rsidRPr="002B1F2A" w:rsidRDefault="00E34E3E" w:rsidP="00E34E3E">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8B64F8A" w14:textId="77777777" w:rsidR="00E34E3E" w:rsidRDefault="00E34E3E" w:rsidP="00E34E3E">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5163BCB" w14:textId="77777777" w:rsidR="00E34E3E" w:rsidRDefault="00E34E3E" w:rsidP="00E34E3E">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2100D2B5" w14:textId="77777777" w:rsidR="00E34E3E" w:rsidRDefault="00E34E3E" w:rsidP="00E34E3E">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37A03C2D" w14:textId="77777777" w:rsidR="00E34E3E" w:rsidRDefault="00E34E3E" w:rsidP="00E34E3E">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9315CB2" w14:textId="77777777" w:rsidR="00E34E3E" w:rsidRDefault="00E34E3E" w:rsidP="00E34E3E">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15BDE40B" w14:textId="77777777" w:rsidR="00E34E3E" w:rsidRDefault="00E34E3E" w:rsidP="00E34E3E">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0E2497F" w14:textId="77777777" w:rsidR="00E34E3E" w:rsidRDefault="00E34E3E" w:rsidP="00E34E3E">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42A5C42" w14:textId="77777777" w:rsidR="00E34E3E" w:rsidRPr="002B1F2A" w:rsidRDefault="00E34E3E" w:rsidP="00E34E3E">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82248FD" w14:textId="77777777" w:rsidR="00E34E3E" w:rsidRPr="00EA25B2" w:rsidRDefault="00E34E3E" w:rsidP="00E34E3E">
      <w:pPr>
        <w:pStyle w:val="Default"/>
        <w:rPr>
          <w:rFonts w:ascii="Arial" w:hAnsi="Arial" w:cs="Arial"/>
          <w:sz w:val="22"/>
          <w:szCs w:val="22"/>
        </w:rPr>
      </w:pPr>
    </w:p>
    <w:p w14:paraId="7656D2DF" w14:textId="77777777" w:rsidR="00E34E3E" w:rsidRPr="00EA25B2" w:rsidRDefault="00E34E3E" w:rsidP="00E34E3E">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BE4A15B" w14:textId="77777777" w:rsidR="00E34E3E" w:rsidRPr="00EA25B2" w:rsidRDefault="00E34E3E" w:rsidP="00E34E3E">
      <w:pPr>
        <w:pStyle w:val="Default"/>
        <w:rPr>
          <w:rFonts w:ascii="Arial" w:eastAsiaTheme="minorHAnsi" w:hAnsi="Arial" w:cs="Arial"/>
          <w:color w:val="808080" w:themeColor="background1" w:themeShade="80"/>
          <w:sz w:val="22"/>
          <w:szCs w:val="22"/>
          <w:lang w:eastAsia="ja-JP"/>
        </w:rPr>
      </w:pPr>
    </w:p>
    <w:p w14:paraId="0D0F1314" w14:textId="77777777" w:rsidR="00E34E3E" w:rsidRPr="00EA25B2" w:rsidRDefault="00E34E3E" w:rsidP="00E34E3E">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65B92DA" w14:textId="77777777" w:rsidR="00E34E3E" w:rsidRDefault="00E34E3E" w:rsidP="00E34E3E">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521D6B98" w14:textId="77777777" w:rsidR="00E34E3E" w:rsidRPr="00354203" w:rsidRDefault="00E34E3E" w:rsidP="00E34E3E">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DB57B1D" w14:textId="77777777" w:rsidR="00E34E3E" w:rsidRPr="00D551E9" w:rsidRDefault="00E34E3E" w:rsidP="00E34E3E">
      <w:pPr>
        <w:pStyle w:val="Default"/>
        <w:rPr>
          <w:rFonts w:ascii="Arial" w:hAnsi="Arial" w:cs="Arial"/>
          <w:color w:val="auto"/>
          <w:sz w:val="22"/>
          <w:szCs w:val="22"/>
        </w:rPr>
      </w:pPr>
    </w:p>
    <w:p w14:paraId="4640D9A8" w14:textId="77777777" w:rsidR="00E34E3E" w:rsidRDefault="00E34E3E" w:rsidP="00E34E3E">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40EADEDE" w14:textId="77777777" w:rsidR="00E34E3E" w:rsidRDefault="00E34E3E" w:rsidP="00E34E3E">
      <w:pPr>
        <w:pStyle w:val="Default"/>
        <w:rPr>
          <w:rFonts w:ascii="Arial" w:hAnsi="Arial" w:cs="Arial"/>
          <w:b/>
          <w:bCs/>
          <w:color w:val="549E39" w:themeColor="accent1"/>
          <w:sz w:val="22"/>
          <w:szCs w:val="22"/>
        </w:rPr>
      </w:pPr>
    </w:p>
    <w:p w14:paraId="0D74C684" w14:textId="77777777" w:rsidR="00E34E3E" w:rsidRPr="00D551E9" w:rsidRDefault="00E34E3E" w:rsidP="00E34E3E">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w:t>
      </w:r>
      <w:r w:rsidRPr="00D551E9">
        <w:rPr>
          <w:rFonts w:ascii="Arial" w:hAnsi="Arial" w:cs="Arial"/>
          <w:sz w:val="22"/>
          <w:szCs w:val="22"/>
        </w:rPr>
        <w:lastRenderedPageBreak/>
        <w:t xml:space="preserve">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3F05D97" w14:textId="77777777" w:rsidR="00E34E3E" w:rsidRPr="00D551E9" w:rsidRDefault="00E34E3E" w:rsidP="00E34E3E">
      <w:pPr>
        <w:pStyle w:val="Default"/>
        <w:rPr>
          <w:rFonts w:ascii="Arial" w:hAnsi="Arial" w:cs="Arial"/>
          <w:sz w:val="22"/>
          <w:szCs w:val="22"/>
        </w:rPr>
      </w:pPr>
    </w:p>
    <w:p w14:paraId="47434711" w14:textId="77777777" w:rsidR="00E34E3E" w:rsidRDefault="00E34E3E" w:rsidP="00E34E3E">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B0A2F83" w14:textId="77777777" w:rsidR="00E34E3E" w:rsidRDefault="00E34E3E" w:rsidP="00E34E3E">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0CDBAB6" w14:textId="77777777" w:rsidR="00E34E3E" w:rsidRDefault="00E34E3E" w:rsidP="00E34E3E">
      <w:pPr>
        <w:widowControl w:val="0"/>
        <w:rPr>
          <w:rFonts w:ascii="Arial" w:hAnsi="Arial" w:cs="Arial"/>
          <w:b/>
          <w:color w:val="auto"/>
          <w:sz w:val="22"/>
          <w:szCs w:val="22"/>
        </w:rPr>
      </w:pPr>
    </w:p>
    <w:p w14:paraId="7F80B759" w14:textId="77777777" w:rsidR="00E34E3E" w:rsidRPr="00DF1766" w:rsidRDefault="00E34E3E" w:rsidP="00E34E3E">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806CC5E" w14:textId="77777777" w:rsidR="00E34E3E" w:rsidRPr="00DF1766" w:rsidRDefault="00E34E3E" w:rsidP="00E34E3E">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07DAEF85" w14:textId="77777777" w:rsidR="00E34E3E" w:rsidRPr="00D551E9" w:rsidRDefault="00E34E3E" w:rsidP="00E34E3E">
      <w:pPr>
        <w:pStyle w:val="Default"/>
        <w:rPr>
          <w:rFonts w:ascii="Arial" w:hAnsi="Arial" w:cs="Arial"/>
          <w:sz w:val="22"/>
          <w:szCs w:val="22"/>
        </w:rPr>
      </w:pPr>
    </w:p>
    <w:p w14:paraId="75236BB9" w14:textId="77777777" w:rsidR="00E34E3E" w:rsidRPr="00354203" w:rsidRDefault="00E34E3E" w:rsidP="00E34E3E">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AE89110" w14:textId="77777777" w:rsidR="00E34E3E" w:rsidRPr="00D551E9" w:rsidRDefault="00E34E3E" w:rsidP="00E34E3E">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7121290" w14:textId="77777777" w:rsidR="00E34E3E" w:rsidRPr="00D551E9" w:rsidRDefault="00E34E3E" w:rsidP="00E34E3E">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0B5F12FB" w14:textId="77777777" w:rsidR="00E34E3E" w:rsidRPr="00D551E9" w:rsidRDefault="00E34E3E" w:rsidP="00E34E3E">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967D39D" w14:textId="77777777" w:rsidR="00E34E3E" w:rsidRDefault="00E34E3E" w:rsidP="00E34E3E">
      <w:pPr>
        <w:pBdr>
          <w:top w:val="nil"/>
          <w:left w:val="nil"/>
          <w:bottom w:val="nil"/>
          <w:right w:val="nil"/>
          <w:between w:val="nil"/>
        </w:pBdr>
        <w:rPr>
          <w:rFonts w:ascii="Arial" w:eastAsia="Calibri" w:hAnsi="Arial" w:cs="Arial"/>
          <w:b/>
          <w:color w:val="549E39" w:themeColor="accent1"/>
          <w:sz w:val="22"/>
          <w:szCs w:val="22"/>
        </w:rPr>
      </w:pPr>
    </w:p>
    <w:p w14:paraId="7F2E2338" w14:textId="77777777" w:rsidR="00E34E3E" w:rsidRPr="00DF1766" w:rsidRDefault="00E34E3E" w:rsidP="00E34E3E">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80A1ED8" w14:textId="77777777" w:rsidR="00E34E3E" w:rsidRPr="00DF1766" w:rsidRDefault="00E34E3E" w:rsidP="00E34E3E">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74E15EB" w14:textId="77777777" w:rsidR="00E34E3E" w:rsidRPr="00EA25B2" w:rsidRDefault="00E34E3E" w:rsidP="00E34E3E">
      <w:pPr>
        <w:pStyle w:val="Heading3"/>
        <w:rPr>
          <w:rFonts w:ascii="Arial" w:hAnsi="Arial" w:cs="Arial"/>
          <w:b/>
          <w:bCs/>
          <w:color w:val="549E39" w:themeColor="accent1"/>
          <w:sz w:val="20"/>
          <w:szCs w:val="20"/>
        </w:rPr>
      </w:pPr>
    </w:p>
    <w:p w14:paraId="79AB9CDA" w14:textId="77777777" w:rsidR="00E34E3E" w:rsidRPr="00EA25B2" w:rsidRDefault="00E34E3E" w:rsidP="00E34E3E">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7AD5826" w14:textId="77777777" w:rsidR="00E34E3E" w:rsidRPr="00EA25B2" w:rsidRDefault="00E34E3E" w:rsidP="00E34E3E">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01B7482" w14:textId="77777777" w:rsidR="00E34E3E" w:rsidRDefault="00E34E3E" w:rsidP="00E34E3E">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8517CBD" w14:textId="77777777" w:rsidR="00E34E3E" w:rsidRPr="00DF1766" w:rsidRDefault="00E34E3E" w:rsidP="00E34E3E">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A368A6">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11D8C"/>
    <w:rsid w:val="002470E9"/>
    <w:rsid w:val="002620CF"/>
    <w:rsid w:val="002A2500"/>
    <w:rsid w:val="002D5116"/>
    <w:rsid w:val="002F238C"/>
    <w:rsid w:val="00301BCA"/>
    <w:rsid w:val="0035334F"/>
    <w:rsid w:val="0037056D"/>
    <w:rsid w:val="00376A96"/>
    <w:rsid w:val="00383A7C"/>
    <w:rsid w:val="00386123"/>
    <w:rsid w:val="003B0412"/>
    <w:rsid w:val="004451C7"/>
    <w:rsid w:val="00445E58"/>
    <w:rsid w:val="00452E1C"/>
    <w:rsid w:val="00464386"/>
    <w:rsid w:val="004644BA"/>
    <w:rsid w:val="00472EFE"/>
    <w:rsid w:val="00476BF8"/>
    <w:rsid w:val="00484FA3"/>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34E3E"/>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24810485">
      <w:bodyDiv w:val="1"/>
      <w:marLeft w:val="0"/>
      <w:marRight w:val="0"/>
      <w:marTop w:val="0"/>
      <w:marBottom w:val="0"/>
      <w:divBdr>
        <w:top w:val="none" w:sz="0" w:space="0" w:color="auto"/>
        <w:left w:val="none" w:sz="0" w:space="0" w:color="auto"/>
        <w:bottom w:val="none" w:sz="0" w:space="0" w:color="auto"/>
        <w:right w:val="none" w:sz="0" w:space="0" w:color="auto"/>
      </w:divBdr>
    </w:div>
    <w:div w:id="43753182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41606114">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49770665">
      <w:bodyDiv w:val="1"/>
      <w:marLeft w:val="0"/>
      <w:marRight w:val="0"/>
      <w:marTop w:val="0"/>
      <w:marBottom w:val="0"/>
      <w:divBdr>
        <w:top w:val="none" w:sz="0" w:space="0" w:color="auto"/>
        <w:left w:val="none" w:sz="0" w:space="0" w:color="auto"/>
        <w:bottom w:val="none" w:sz="0" w:space="0" w:color="auto"/>
        <w:right w:val="none" w:sz="0" w:space="0" w:color="auto"/>
      </w:divBdr>
    </w:div>
    <w:div w:id="1053844335">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6</TotalTime>
  <Pages>6</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5</cp:revision>
  <dcterms:created xsi:type="dcterms:W3CDTF">2018-06-06T16:54:00Z</dcterms:created>
  <dcterms:modified xsi:type="dcterms:W3CDTF">2018-06-14T17:20:00Z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