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B6726FC" w14:textId="77777777" w:rsidR="00B92802" w:rsidRDefault="00770939">
      <w:pPr>
        <w:pStyle w:val="Title"/>
        <w:rPr>
          <w:rFonts w:ascii="Arial" w:hAnsi="Arial" w:cs="Arial"/>
          <w:sz w:val="36"/>
          <w:szCs w:val="36"/>
        </w:rPr>
      </w:pPr>
      <w:r w:rsidRPr="00EA25B2">
        <w:rPr>
          <w:rFonts w:ascii="Arial" w:hAnsi="Arial" w:cs="Arial"/>
          <w:sz w:val="36"/>
          <w:szCs w:val="36"/>
        </w:rPr>
        <w:t>COURSE #</w:t>
      </w:r>
      <w:r w:rsidR="00B92802">
        <w:rPr>
          <w:rFonts w:ascii="Arial" w:hAnsi="Arial" w:cs="Arial"/>
          <w:sz w:val="36"/>
          <w:szCs w:val="36"/>
        </w:rPr>
        <w:tab/>
        <w:t>CRT 1110 and CRT 111L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F5FED64" w:rsidR="005861E1" w:rsidRPr="00EA25B2" w:rsidRDefault="00B92802">
      <w:pPr>
        <w:pStyle w:val="Title"/>
        <w:rPr>
          <w:rFonts w:ascii="Arial" w:hAnsi="Arial" w:cs="Arial"/>
          <w:sz w:val="36"/>
          <w:szCs w:val="36"/>
        </w:rPr>
      </w:pPr>
      <w:r>
        <w:rPr>
          <w:rFonts w:ascii="Arial" w:hAnsi="Arial" w:cs="Arial"/>
          <w:b w:val="0"/>
          <w:color w:val="auto"/>
          <w:sz w:val="36"/>
          <w:szCs w:val="36"/>
        </w:rPr>
        <w:t>Surface Preparation &amp; Surface Preparation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083EB95" w:rsidR="00770939" w:rsidRPr="00EA25B2" w:rsidRDefault="00B92802"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227B7041" w14:textId="50C33816" w:rsidR="00B92802" w:rsidRPr="00B92802" w:rsidRDefault="00B92802" w:rsidP="004644BA">
      <w:pPr>
        <w:rPr>
          <w:rFonts w:ascii="Arial" w:hAnsi="Arial" w:cs="Arial"/>
          <w:color w:val="auto"/>
          <w:sz w:val="22"/>
          <w:szCs w:val="22"/>
          <w:shd w:val="clear" w:color="auto" w:fill="FFFFFF"/>
        </w:rPr>
      </w:pPr>
      <w:r w:rsidRPr="00B92802">
        <w:rPr>
          <w:rFonts w:ascii="Arial" w:hAnsi="Arial" w:cs="Arial"/>
          <w:color w:val="auto"/>
          <w:sz w:val="22"/>
          <w:szCs w:val="22"/>
          <w:shd w:val="clear" w:color="auto" w:fill="FFFFFF"/>
        </w:rPr>
        <w:t xml:space="preserve">Covers environmental and personal safety when handling collision industry chemicals. Discusses metal preparation, surface treatment, painting and surface rust removal, proper sanding of old finishes, and film build tolerances. Teaches application and uses of undercoats, primers, primer </w:t>
      </w:r>
      <w:proofErr w:type="spellStart"/>
      <w:r w:rsidRPr="00B92802">
        <w:rPr>
          <w:rFonts w:ascii="Arial" w:hAnsi="Arial" w:cs="Arial"/>
          <w:color w:val="auto"/>
          <w:sz w:val="22"/>
          <w:szCs w:val="22"/>
          <w:shd w:val="clear" w:color="auto" w:fill="FFFFFF"/>
        </w:rPr>
        <w:t>surfacers</w:t>
      </w:r>
      <w:proofErr w:type="spellEnd"/>
      <w:r w:rsidRPr="00B92802">
        <w:rPr>
          <w:rFonts w:ascii="Arial" w:hAnsi="Arial" w:cs="Arial"/>
          <w:color w:val="auto"/>
          <w:sz w:val="22"/>
          <w:szCs w:val="22"/>
          <w:shd w:val="clear" w:color="auto" w:fill="FFFFFF"/>
        </w:rPr>
        <w:t>, sealers and primer sealers. Covers block sanding, guide coats, wax and grease removers, and surface pre-cleaning techniques. </w:t>
      </w:r>
    </w:p>
    <w:p w14:paraId="0CB4D43A" w14:textId="6A3B5722" w:rsidR="00B92802" w:rsidRPr="00B92802" w:rsidRDefault="00B92802" w:rsidP="004644BA">
      <w:pPr>
        <w:rPr>
          <w:rFonts w:ascii="Arial" w:eastAsiaTheme="majorEastAsia" w:hAnsi="Arial" w:cs="Arial"/>
          <w:b/>
          <w:bCs/>
          <w:color w:val="auto"/>
          <w:sz w:val="22"/>
          <w:szCs w:val="22"/>
        </w:rPr>
      </w:pPr>
      <w:r w:rsidRPr="00B92802">
        <w:rPr>
          <w:rFonts w:ascii="Arial" w:eastAsiaTheme="majorEastAsia" w:hAnsi="Arial" w:cs="Arial"/>
          <w:b/>
          <w:bCs/>
          <w:color w:val="auto"/>
          <w:sz w:val="22"/>
          <w:szCs w:val="22"/>
        </w:rPr>
        <w:t xml:space="preserve">Lab: </w:t>
      </w:r>
      <w:r w:rsidRPr="00B92802">
        <w:rPr>
          <w:rFonts w:ascii="Arial" w:hAnsi="Arial" w:cs="Arial"/>
          <w:color w:val="auto"/>
          <w:sz w:val="22"/>
          <w:szCs w:val="22"/>
          <w:shd w:val="clear" w:color="auto" w:fill="FFFFFF"/>
        </w:rPr>
        <w:t>Provides laboratory experience for surface preparation techniques aligning with lectures from CRT 1110. Topics include finish removal, sanding techniques, undercoating materials.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3D27907" w14:textId="77777777" w:rsidR="00B879CC" w:rsidRDefault="00B879CC" w:rsidP="00B879CC">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3D6B6FE1" w14:textId="28A131CF" w:rsidR="00F26331" w:rsidRPr="00775C83" w:rsidRDefault="00A52EF5" w:rsidP="00775C83">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8268A4D" w14:textId="77777777" w:rsidR="00B92802" w:rsidRPr="00B92802" w:rsidRDefault="00B92802" w:rsidP="00B92802">
      <w:pPr>
        <w:rPr>
          <w:rFonts w:ascii="Arial" w:hAnsi="Arial" w:cs="Arial"/>
          <w:b/>
          <w:color w:val="auto"/>
          <w:sz w:val="22"/>
          <w:szCs w:val="22"/>
          <w:u w:val="single"/>
        </w:rPr>
      </w:pPr>
      <w:r w:rsidRPr="00B92802">
        <w:rPr>
          <w:rFonts w:ascii="Arial" w:hAnsi="Arial" w:cs="Arial"/>
          <w:b/>
          <w:color w:val="auto"/>
          <w:sz w:val="22"/>
          <w:szCs w:val="22"/>
          <w:u w:val="single"/>
        </w:rPr>
        <w:t>Auto Body Repair Technology, 5th Edition</w:t>
      </w:r>
      <w:r w:rsidRPr="00B92802">
        <w:rPr>
          <w:rFonts w:ascii="Arial" w:hAnsi="Arial" w:cs="Arial"/>
          <w:color w:val="auto"/>
          <w:sz w:val="22"/>
          <w:szCs w:val="22"/>
        </w:rPr>
        <w:t xml:space="preserve">, and </w:t>
      </w:r>
      <w:r w:rsidRPr="00B92802">
        <w:rPr>
          <w:rFonts w:ascii="Arial" w:hAnsi="Arial" w:cs="Arial"/>
          <w:b/>
          <w:color w:val="auto"/>
          <w:sz w:val="22"/>
          <w:szCs w:val="22"/>
          <w:u w:val="single"/>
        </w:rPr>
        <w:t>Refinishing - Program 2 – Student</w:t>
      </w:r>
    </w:p>
    <w:p w14:paraId="7B1E1E1C" w14:textId="77777777" w:rsidR="00B92802" w:rsidRDefault="00B92802" w:rsidP="00B92802">
      <w:pPr>
        <w:rPr>
          <w:rFonts w:ascii="Arial" w:hAnsi="Arial" w:cs="Arial"/>
          <w:color w:val="auto"/>
          <w:sz w:val="22"/>
          <w:szCs w:val="22"/>
        </w:rPr>
      </w:pPr>
      <w:r w:rsidRPr="00B92802">
        <w:rPr>
          <w:rFonts w:ascii="Arial" w:hAnsi="Arial" w:cs="Arial"/>
          <w:color w:val="auto"/>
          <w:sz w:val="22"/>
          <w:szCs w:val="22"/>
        </w:rPr>
        <w:t>The materials needed in the repair of a project are the responsibility of the student(s) assigned to the project.  The student needs to present the owner of the project with a list of needed materials and make arrangement for their procurement.  The Instructor will be available to advise you.</w:t>
      </w:r>
    </w:p>
    <w:p w14:paraId="79022126" w14:textId="4B4397A9" w:rsidR="00B92802" w:rsidRPr="00B92802" w:rsidRDefault="00B92802" w:rsidP="00B92802">
      <w:pPr>
        <w:rPr>
          <w:rFonts w:ascii="Arial" w:hAnsi="Arial" w:cs="Arial"/>
          <w:color w:val="auto"/>
          <w:sz w:val="22"/>
          <w:szCs w:val="22"/>
        </w:rPr>
      </w:pPr>
      <w:r w:rsidRPr="00B92802">
        <w:rPr>
          <w:rFonts w:ascii="Arial" w:hAnsi="Arial" w:cs="Arial"/>
          <w:b/>
          <w:color w:val="auto"/>
          <w:sz w:val="22"/>
          <w:szCs w:val="22"/>
        </w:rPr>
        <w:t>Project Materials:</w:t>
      </w:r>
    </w:p>
    <w:p w14:paraId="61BEB958" w14:textId="77777777" w:rsidR="00B92802" w:rsidRPr="00B92802" w:rsidRDefault="00B92802" w:rsidP="00B92802">
      <w:pPr>
        <w:rPr>
          <w:rFonts w:ascii="Arial" w:eastAsiaTheme="majorEastAsia" w:hAnsi="Arial" w:cs="Arial"/>
          <w:b/>
          <w:bCs/>
          <w:color w:val="auto"/>
          <w:sz w:val="22"/>
          <w:szCs w:val="22"/>
        </w:rPr>
      </w:pPr>
      <w:r w:rsidRPr="00B92802">
        <w:rPr>
          <w:rFonts w:ascii="Arial" w:hAnsi="Arial" w:cs="Arial"/>
          <w:color w:val="auto"/>
          <w:sz w:val="22"/>
          <w:szCs w:val="22"/>
        </w:rPr>
        <w:lastRenderedPageBreak/>
        <w:t xml:space="preserve">Student projects have priority over all others. All projects must meet the criteria set forth in the project agreement document (see attached).  The shop fee is $100.00 per vehicle and covers equipment consumables, booth use, masking paper, plastic car covers, wheel covers and wipe down solvent. This is a shop fee and </w:t>
      </w:r>
      <w:r w:rsidRPr="00B92802">
        <w:rPr>
          <w:rFonts w:ascii="Arial" w:hAnsi="Arial" w:cs="Arial"/>
          <w:b/>
          <w:i/>
          <w:color w:val="auto"/>
          <w:sz w:val="22"/>
          <w:szCs w:val="22"/>
          <w:u w:val="single"/>
        </w:rPr>
        <w:t>does not</w:t>
      </w:r>
      <w:r w:rsidRPr="00B92802">
        <w:rPr>
          <w:rFonts w:ascii="Arial" w:hAnsi="Arial" w:cs="Arial"/>
          <w:color w:val="auto"/>
          <w:sz w:val="22"/>
          <w:szCs w:val="22"/>
        </w:rPr>
        <w:t xml:space="preserve"> cover materials. This </w:t>
      </w:r>
      <w:r w:rsidRPr="00B92802">
        <w:rPr>
          <w:rFonts w:ascii="Arial" w:hAnsi="Arial" w:cs="Arial"/>
          <w:b/>
          <w:i/>
          <w:color w:val="auto"/>
          <w:sz w:val="22"/>
          <w:szCs w:val="22"/>
          <w:u w:val="single"/>
        </w:rPr>
        <w:t xml:space="preserve">must </w:t>
      </w:r>
      <w:r w:rsidRPr="00B92802">
        <w:rPr>
          <w:rFonts w:ascii="Arial" w:hAnsi="Arial" w:cs="Arial"/>
          <w:color w:val="auto"/>
          <w:sz w:val="22"/>
          <w:szCs w:val="22"/>
        </w:rPr>
        <w:t>be paid before any work can begin on the project. All other materials are the responsibility of the project owner.</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5984478" w14:textId="77777777" w:rsidR="00B92802" w:rsidRPr="00B92802" w:rsidRDefault="00B92802" w:rsidP="00B92802">
      <w:pPr>
        <w:pStyle w:val="Heading3"/>
        <w:rPr>
          <w:rFonts w:ascii="Arial" w:eastAsiaTheme="minorHAnsi" w:hAnsi="Arial" w:cs="Arial"/>
          <w:b/>
          <w:color w:val="auto"/>
          <w:sz w:val="22"/>
          <w:szCs w:val="22"/>
        </w:rPr>
      </w:pPr>
      <w:r w:rsidRPr="00B92802">
        <w:rPr>
          <w:rFonts w:ascii="Arial" w:eastAsiaTheme="minorHAnsi" w:hAnsi="Arial" w:cs="Arial"/>
          <w:b/>
          <w:color w:val="auto"/>
          <w:sz w:val="22"/>
          <w:szCs w:val="22"/>
        </w:rPr>
        <w:t>Grading Categories:</w:t>
      </w:r>
    </w:p>
    <w:p w14:paraId="40A25C2C" w14:textId="7B62168F" w:rsidR="00B92802" w:rsidRPr="00B92802" w:rsidRDefault="00B92802" w:rsidP="00B92802">
      <w:pPr>
        <w:pStyle w:val="Heading3"/>
        <w:rPr>
          <w:rFonts w:ascii="Arial" w:eastAsiaTheme="minorHAnsi" w:hAnsi="Arial" w:cs="Arial"/>
          <w:color w:val="auto"/>
          <w:sz w:val="22"/>
          <w:szCs w:val="22"/>
        </w:rPr>
      </w:pPr>
      <w:r w:rsidRPr="00B92802">
        <w:rPr>
          <w:rFonts w:ascii="Arial" w:eastAsiaTheme="minorHAnsi" w:hAnsi="Arial" w:cs="Arial"/>
          <w:color w:val="auto"/>
          <w:sz w:val="22"/>
          <w:szCs w:val="22"/>
        </w:rPr>
        <w:t>There are three different grading categories that make up the overall grade.  Each category has a different weighted value.  The greater the categories weight the greater influence it has on the overall grade.  The categories are as follows.</w:t>
      </w:r>
    </w:p>
    <w:p w14:paraId="2FB6E5C4" w14:textId="77128231" w:rsidR="00B92802" w:rsidRPr="00B92802" w:rsidRDefault="00B92802" w:rsidP="00B92802">
      <w:pPr>
        <w:tabs>
          <w:tab w:val="left" w:pos="3435"/>
        </w:tabs>
        <w:rPr>
          <w:rFonts w:ascii="Arial" w:hAnsi="Arial" w:cs="Arial"/>
          <w:color w:val="auto"/>
          <w:sz w:val="22"/>
          <w:szCs w:val="22"/>
        </w:rPr>
      </w:pPr>
      <w:r w:rsidRPr="00B92802">
        <w:rPr>
          <w:rFonts w:ascii="Arial" w:hAnsi="Arial" w:cs="Arial"/>
          <w:b/>
          <w:bCs/>
          <w:color w:val="auto"/>
          <w:sz w:val="22"/>
          <w:szCs w:val="22"/>
        </w:rPr>
        <w:t>Lab Work: (</w:t>
      </w:r>
      <w:r w:rsidRPr="00B92802">
        <w:rPr>
          <w:rFonts w:ascii="Arial" w:hAnsi="Arial" w:cs="Arial"/>
          <w:color w:val="auto"/>
          <w:sz w:val="22"/>
          <w:szCs w:val="22"/>
        </w:rPr>
        <w:t xml:space="preserve">30%) The lab work grade is determined by the average of scores from the required task performance assignments. </w:t>
      </w:r>
    </w:p>
    <w:p w14:paraId="16996B9E" w14:textId="77777777" w:rsidR="00B92802" w:rsidRPr="00B92802" w:rsidRDefault="00B92802" w:rsidP="00B92802">
      <w:pPr>
        <w:rPr>
          <w:rFonts w:ascii="Arial" w:hAnsi="Arial" w:cs="Arial"/>
          <w:color w:val="auto"/>
          <w:sz w:val="22"/>
          <w:szCs w:val="22"/>
        </w:rPr>
      </w:pPr>
      <w:r w:rsidRPr="00B92802">
        <w:rPr>
          <w:rFonts w:ascii="Arial" w:hAnsi="Arial" w:cs="Arial"/>
          <w:b/>
          <w:bCs/>
          <w:color w:val="auto"/>
          <w:sz w:val="22"/>
          <w:szCs w:val="22"/>
        </w:rPr>
        <w:t>Employable Skills: (</w:t>
      </w:r>
      <w:r w:rsidRPr="00B92802">
        <w:rPr>
          <w:rFonts w:ascii="Arial" w:hAnsi="Arial" w:cs="Arial"/>
          <w:color w:val="auto"/>
          <w:sz w:val="22"/>
          <w:szCs w:val="22"/>
        </w:rPr>
        <w:t>30%) Employable skills are determined by the average of scores in the areas of safety practices, reliability, work habits, and clean up.</w:t>
      </w:r>
    </w:p>
    <w:p w14:paraId="16C256F4" w14:textId="77777777" w:rsidR="00B92802" w:rsidRPr="00B92802" w:rsidRDefault="00B92802" w:rsidP="00B92802">
      <w:pPr>
        <w:rPr>
          <w:rFonts w:ascii="Arial" w:hAnsi="Arial" w:cs="Arial"/>
          <w:color w:val="auto"/>
          <w:sz w:val="22"/>
          <w:szCs w:val="22"/>
        </w:rPr>
      </w:pPr>
      <w:r w:rsidRPr="00B92802">
        <w:rPr>
          <w:rFonts w:ascii="Arial" w:hAnsi="Arial" w:cs="Arial"/>
          <w:b/>
          <w:color w:val="auto"/>
          <w:sz w:val="22"/>
          <w:szCs w:val="22"/>
        </w:rPr>
        <w:t>Production</w:t>
      </w:r>
      <w:proofErr w:type="gramStart"/>
      <w:r w:rsidRPr="00B92802">
        <w:rPr>
          <w:rFonts w:ascii="Arial" w:hAnsi="Arial" w:cs="Arial"/>
          <w:b/>
          <w:color w:val="auto"/>
          <w:sz w:val="22"/>
          <w:szCs w:val="22"/>
        </w:rPr>
        <w:t xml:space="preserve">:  </w:t>
      </w:r>
      <w:r w:rsidRPr="00B92802">
        <w:rPr>
          <w:rFonts w:ascii="Arial" w:hAnsi="Arial" w:cs="Arial"/>
          <w:color w:val="auto"/>
          <w:sz w:val="22"/>
          <w:szCs w:val="22"/>
        </w:rPr>
        <w:t>(</w:t>
      </w:r>
      <w:proofErr w:type="gramEnd"/>
      <w:r w:rsidRPr="00B92802">
        <w:rPr>
          <w:rFonts w:ascii="Arial" w:hAnsi="Arial" w:cs="Arial"/>
          <w:color w:val="auto"/>
          <w:sz w:val="22"/>
          <w:szCs w:val="22"/>
        </w:rPr>
        <w:t>40%) The production grade is determined from the average scores for work completed on shop project assignments.</w:t>
      </w:r>
      <w:r w:rsidRPr="00B92802">
        <w:rPr>
          <w:rFonts w:ascii="Arial" w:hAnsi="Arial" w:cs="Arial"/>
          <w:b/>
          <w:color w:val="auto"/>
          <w:sz w:val="22"/>
          <w:szCs w:val="22"/>
        </w:rPr>
        <w:t xml:space="preserve"> </w:t>
      </w:r>
      <w:r w:rsidRPr="00B92802">
        <w:rPr>
          <w:rFonts w:ascii="Arial" w:hAnsi="Arial" w:cs="Arial"/>
          <w:color w:val="auto"/>
          <w:sz w:val="22"/>
          <w:szCs w:val="22"/>
        </w:rPr>
        <w:t xml:space="preserve"> </w:t>
      </w:r>
    </w:p>
    <w:p w14:paraId="1D008251" w14:textId="77777777" w:rsidR="00B92802" w:rsidRPr="00B92802" w:rsidRDefault="00B92802" w:rsidP="00B92802">
      <w:pPr>
        <w:rPr>
          <w:rFonts w:ascii="Arial" w:hAnsi="Arial" w:cs="Arial"/>
          <w:color w:val="auto"/>
          <w:sz w:val="22"/>
          <w:szCs w:val="22"/>
        </w:rPr>
      </w:pPr>
      <w:r w:rsidRPr="00B92802">
        <w:rPr>
          <w:rFonts w:ascii="Arial" w:hAnsi="Arial" w:cs="Arial"/>
          <w:b/>
          <w:color w:val="auto"/>
          <w:sz w:val="22"/>
          <w:szCs w:val="22"/>
        </w:rPr>
        <w:t>Safety is a must</w:t>
      </w:r>
      <w:r w:rsidRPr="00B92802">
        <w:rPr>
          <w:rFonts w:ascii="Arial" w:hAnsi="Arial" w:cs="Arial"/>
          <w:color w:val="auto"/>
          <w:sz w:val="22"/>
          <w:szCs w:val="22"/>
        </w:rPr>
        <w:t xml:space="preserve">.  Not following correct safety procedures can endanger yourself and all others in the shop.  We will discuss proper safety practices and procedures before any work can begin in the shop.  Not following correct safety procedures will result in a loss of points.  Serious deliberate safety violations will result in the student’s removal from the program. </w:t>
      </w:r>
    </w:p>
    <w:p w14:paraId="37942941" w14:textId="77777777" w:rsidR="00B92802" w:rsidRPr="00B92802" w:rsidRDefault="00B92802" w:rsidP="00B92802">
      <w:pPr>
        <w:rPr>
          <w:rFonts w:ascii="Arial" w:hAnsi="Arial" w:cs="Arial"/>
          <w:color w:val="auto"/>
          <w:sz w:val="22"/>
          <w:szCs w:val="22"/>
        </w:rPr>
      </w:pPr>
      <w:r w:rsidRPr="00B92802">
        <w:rPr>
          <w:rFonts w:ascii="Arial" w:hAnsi="Arial" w:cs="Arial"/>
          <w:b/>
          <w:bCs/>
          <w:color w:val="auto"/>
          <w:sz w:val="22"/>
          <w:szCs w:val="22"/>
        </w:rPr>
        <w:t xml:space="preserve">Be Prepared. </w:t>
      </w:r>
      <w:r w:rsidRPr="00B92802">
        <w:rPr>
          <w:rFonts w:ascii="Arial" w:hAnsi="Arial" w:cs="Arial"/>
          <w:color w:val="auto"/>
          <w:sz w:val="22"/>
          <w:szCs w:val="22"/>
        </w:rPr>
        <w:t>Thinking ahead to what tools and materials are required for assignments and projects is important for your overall productivity. Not having the required tools to work on assignments will result in a loss of points</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F2F0CF4" w14:textId="77777777" w:rsidR="009D0DC9" w:rsidRPr="00EA25B2" w:rsidRDefault="009D0DC9" w:rsidP="009D0DC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University Policies</w:t>
      </w:r>
    </w:p>
    <w:p w14:paraId="6B10A416" w14:textId="77777777" w:rsidR="009D0DC9" w:rsidRPr="00EA25B2" w:rsidRDefault="009D0DC9" w:rsidP="009D0DC9">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7873C9B7" w14:textId="77777777" w:rsidR="009D0DC9" w:rsidRPr="00EA25B2" w:rsidRDefault="009D0DC9" w:rsidP="009D0DC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D0E56B6" w14:textId="77777777" w:rsidR="009D0DC9" w:rsidRPr="00EA25B2" w:rsidRDefault="009D0DC9" w:rsidP="009D0DC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A2146E0" w14:textId="77777777" w:rsidR="009D0DC9" w:rsidRPr="00EA25B2" w:rsidRDefault="009D0DC9" w:rsidP="009D0DC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9A8F982" w14:textId="77777777" w:rsidR="009D0DC9" w:rsidRPr="00EA25B2" w:rsidRDefault="009D0DC9" w:rsidP="009D0DC9">
      <w:pPr>
        <w:pStyle w:val="NormalWeb"/>
        <w:spacing w:before="0" w:beforeAutospacing="0" w:after="0" w:afterAutospacing="0" w:line="330" w:lineRule="atLeast"/>
        <w:textAlignment w:val="baseline"/>
        <w:rPr>
          <w:rFonts w:ascii="Arial" w:hAnsi="Arial" w:cs="Arial"/>
          <w:color w:val="666666"/>
          <w:spacing w:val="8"/>
          <w:sz w:val="18"/>
          <w:szCs w:val="18"/>
        </w:rPr>
      </w:pPr>
    </w:p>
    <w:p w14:paraId="1278CD11" w14:textId="77777777" w:rsidR="009D0DC9" w:rsidRPr="00EA25B2" w:rsidRDefault="009D0DC9" w:rsidP="009D0DC9">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F5FBAAD" w14:textId="77777777" w:rsidR="009D0DC9" w:rsidRPr="00F14835" w:rsidRDefault="009D0DC9" w:rsidP="009D0DC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56894CD9" w14:textId="77777777" w:rsidR="009D0DC9" w:rsidRPr="00EA25B2" w:rsidRDefault="009D0DC9" w:rsidP="009D0DC9">
      <w:pPr>
        <w:shd w:val="clear" w:color="auto" w:fill="FFFFFF"/>
        <w:spacing w:after="0"/>
        <w:textAlignment w:val="baseline"/>
        <w:rPr>
          <w:rFonts w:ascii="Arial" w:eastAsia="Times New Roman" w:hAnsi="Arial" w:cs="Arial"/>
          <w:color w:val="auto"/>
          <w:sz w:val="22"/>
          <w:szCs w:val="22"/>
          <w:lang w:eastAsia="en-US"/>
        </w:rPr>
      </w:pPr>
    </w:p>
    <w:p w14:paraId="6C55FE0A" w14:textId="77777777" w:rsidR="009D0DC9" w:rsidRPr="00F14835" w:rsidRDefault="009D0DC9" w:rsidP="009D0DC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9FFC456" w14:textId="77777777" w:rsidR="009D0DC9" w:rsidRPr="00EA25B2" w:rsidRDefault="009D0DC9" w:rsidP="009D0DC9">
      <w:pPr>
        <w:shd w:val="clear" w:color="auto" w:fill="FFFFFF"/>
        <w:spacing w:after="0"/>
        <w:textAlignment w:val="baseline"/>
        <w:rPr>
          <w:rFonts w:ascii="Arial" w:eastAsia="Times New Roman" w:hAnsi="Arial" w:cs="Arial"/>
          <w:color w:val="auto"/>
          <w:sz w:val="22"/>
          <w:szCs w:val="22"/>
          <w:lang w:eastAsia="en-US"/>
        </w:rPr>
      </w:pPr>
    </w:p>
    <w:p w14:paraId="241BF714" w14:textId="77777777" w:rsidR="009D0DC9" w:rsidRPr="00EA25B2" w:rsidRDefault="009D0DC9" w:rsidP="009D0DC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5FE279F4" w14:textId="77777777" w:rsidR="009D0DC9" w:rsidRDefault="009D0DC9" w:rsidP="009D0DC9">
      <w:pPr>
        <w:rPr>
          <w:rFonts w:ascii="Arial" w:hAnsi="Arial" w:cs="Arial"/>
          <w:b/>
          <w:color w:val="549E39" w:themeColor="accent1"/>
          <w:sz w:val="22"/>
          <w:szCs w:val="22"/>
        </w:rPr>
      </w:pPr>
    </w:p>
    <w:p w14:paraId="0E6D6E9E" w14:textId="77777777" w:rsidR="009D0DC9" w:rsidRPr="00DF1766" w:rsidRDefault="009D0DC9" w:rsidP="009D0DC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739693C" w14:textId="77777777" w:rsidR="009D0DC9" w:rsidRDefault="009D0DC9" w:rsidP="009D0DC9">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086E15D" w14:textId="77777777" w:rsidR="009D0DC9" w:rsidRPr="00DF1766" w:rsidRDefault="009D0DC9" w:rsidP="009D0DC9">
      <w:pPr>
        <w:widowControl w:val="0"/>
        <w:rPr>
          <w:rFonts w:ascii="Arial" w:hAnsi="Arial" w:cs="Arial"/>
          <w:color w:val="auto"/>
          <w:sz w:val="22"/>
          <w:szCs w:val="22"/>
        </w:rPr>
      </w:pPr>
    </w:p>
    <w:p w14:paraId="218079F7" w14:textId="77777777" w:rsidR="009D0DC9" w:rsidRPr="00DF1766" w:rsidRDefault="009D0DC9" w:rsidP="009D0DC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8D3AFA7" w14:textId="77777777" w:rsidR="009D0DC9" w:rsidRPr="00DF1766" w:rsidRDefault="009D0DC9" w:rsidP="009D0DC9">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C0678FA" w14:textId="77777777" w:rsidR="009D0DC9" w:rsidRPr="00DF1766" w:rsidRDefault="009D0DC9" w:rsidP="009D0DC9">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F5BEA75" w14:textId="77777777" w:rsidR="009D0DC9" w:rsidRPr="00DF1766" w:rsidRDefault="009D0DC9" w:rsidP="009D0DC9">
      <w:pPr>
        <w:widowControl w:val="0"/>
        <w:rPr>
          <w:rFonts w:ascii="Arial" w:hAnsi="Arial" w:cs="Arial"/>
          <w:color w:val="auto"/>
          <w:sz w:val="22"/>
          <w:szCs w:val="22"/>
        </w:rPr>
      </w:pPr>
      <w:r w:rsidRPr="00DF1766">
        <w:rPr>
          <w:rFonts w:ascii="Arial" w:hAnsi="Arial" w:cs="Arial"/>
          <w:color w:val="auto"/>
          <w:sz w:val="22"/>
          <w:szCs w:val="22"/>
        </w:rPr>
        <w:lastRenderedPageBreak/>
        <w:t>Withdrawing from a course may impact your financial aid status. For more information, see: UVU Financial Aid.</w:t>
      </w:r>
    </w:p>
    <w:p w14:paraId="743E69F6" w14:textId="77777777" w:rsidR="009D0DC9" w:rsidRPr="002B1F2A" w:rsidRDefault="009D0DC9" w:rsidP="009D0DC9">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973EBF2" w14:textId="77777777" w:rsidR="009D0DC9" w:rsidRPr="002B1F2A" w:rsidRDefault="009D0DC9" w:rsidP="009D0DC9">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F2F53D8" w14:textId="77777777" w:rsidR="009D0DC9" w:rsidRDefault="009D0DC9" w:rsidP="009D0DC9">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5B05066" w14:textId="77777777" w:rsidR="009D0DC9" w:rsidRDefault="009D0DC9" w:rsidP="009D0DC9">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809251B" w14:textId="77777777" w:rsidR="009D0DC9" w:rsidRDefault="009D0DC9" w:rsidP="009D0DC9">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1E164AA" w14:textId="77777777" w:rsidR="009D0DC9" w:rsidRDefault="009D0DC9" w:rsidP="009D0DC9">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EDF77F2" w14:textId="77777777" w:rsidR="009D0DC9" w:rsidRDefault="009D0DC9" w:rsidP="009D0DC9">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E093C82" w14:textId="77777777" w:rsidR="009D0DC9" w:rsidRDefault="009D0DC9" w:rsidP="009D0DC9">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363068B" w14:textId="77777777" w:rsidR="009D0DC9" w:rsidRDefault="009D0DC9" w:rsidP="009D0DC9">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8FEC8A0" w14:textId="77777777" w:rsidR="009D0DC9" w:rsidRPr="002B1F2A" w:rsidRDefault="009D0DC9" w:rsidP="009D0DC9">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163A2ED" w14:textId="77777777" w:rsidR="009D0DC9" w:rsidRPr="00EA25B2" w:rsidRDefault="009D0DC9" w:rsidP="009D0DC9">
      <w:pPr>
        <w:pStyle w:val="Default"/>
        <w:rPr>
          <w:rFonts w:ascii="Arial" w:hAnsi="Arial" w:cs="Arial"/>
          <w:sz w:val="22"/>
          <w:szCs w:val="22"/>
        </w:rPr>
      </w:pPr>
    </w:p>
    <w:p w14:paraId="466E413A" w14:textId="77777777" w:rsidR="009D0DC9" w:rsidRPr="00EA25B2" w:rsidRDefault="009D0DC9" w:rsidP="009D0DC9">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0EC933D4" w14:textId="77777777" w:rsidR="009D0DC9" w:rsidRPr="00EA25B2" w:rsidRDefault="009D0DC9" w:rsidP="009D0DC9">
      <w:pPr>
        <w:pStyle w:val="Default"/>
        <w:rPr>
          <w:rFonts w:ascii="Arial" w:eastAsiaTheme="minorHAnsi" w:hAnsi="Arial" w:cs="Arial"/>
          <w:color w:val="808080" w:themeColor="background1" w:themeShade="80"/>
          <w:sz w:val="22"/>
          <w:szCs w:val="22"/>
          <w:lang w:eastAsia="ja-JP"/>
        </w:rPr>
      </w:pPr>
    </w:p>
    <w:p w14:paraId="57D5F2C1" w14:textId="77777777" w:rsidR="009D0DC9" w:rsidRPr="00EA25B2" w:rsidRDefault="009D0DC9" w:rsidP="009D0DC9">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5CEAC6E" w14:textId="77777777" w:rsidR="009D0DC9" w:rsidRDefault="009D0DC9" w:rsidP="009D0DC9">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24B9DB65" w14:textId="77777777" w:rsidR="009D0DC9" w:rsidRPr="00354203" w:rsidRDefault="009D0DC9" w:rsidP="009D0DC9">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09226698" w14:textId="77777777" w:rsidR="009D0DC9" w:rsidRPr="00D551E9" w:rsidRDefault="009D0DC9" w:rsidP="009D0DC9">
      <w:pPr>
        <w:pStyle w:val="Default"/>
        <w:rPr>
          <w:rFonts w:ascii="Arial" w:hAnsi="Arial" w:cs="Arial"/>
          <w:color w:val="auto"/>
          <w:sz w:val="22"/>
          <w:szCs w:val="22"/>
        </w:rPr>
      </w:pPr>
    </w:p>
    <w:p w14:paraId="07C691D7" w14:textId="77777777" w:rsidR="009D0DC9" w:rsidRDefault="009D0DC9" w:rsidP="009D0DC9">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7D5968E" w14:textId="77777777" w:rsidR="009D0DC9" w:rsidRDefault="009D0DC9" w:rsidP="009D0DC9">
      <w:pPr>
        <w:pStyle w:val="Default"/>
        <w:rPr>
          <w:rFonts w:ascii="Arial" w:hAnsi="Arial" w:cs="Arial"/>
          <w:b/>
          <w:bCs/>
          <w:color w:val="549E39" w:themeColor="accent1"/>
          <w:sz w:val="22"/>
          <w:szCs w:val="22"/>
        </w:rPr>
      </w:pPr>
    </w:p>
    <w:p w14:paraId="07FDC14C" w14:textId="77777777" w:rsidR="009D0DC9" w:rsidRPr="00D551E9" w:rsidRDefault="009D0DC9" w:rsidP="009D0DC9">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2CED2FD1" w14:textId="77777777" w:rsidR="009D0DC9" w:rsidRPr="00D551E9" w:rsidRDefault="009D0DC9" w:rsidP="009D0DC9">
      <w:pPr>
        <w:pStyle w:val="Default"/>
        <w:rPr>
          <w:rFonts w:ascii="Arial" w:hAnsi="Arial" w:cs="Arial"/>
          <w:sz w:val="22"/>
          <w:szCs w:val="22"/>
        </w:rPr>
      </w:pPr>
    </w:p>
    <w:p w14:paraId="2250290A" w14:textId="77777777" w:rsidR="009D0DC9" w:rsidRDefault="009D0DC9" w:rsidP="009D0DC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8431C60" w14:textId="77777777" w:rsidR="009D0DC9" w:rsidRDefault="009D0DC9" w:rsidP="009D0DC9">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1A49479" w14:textId="77777777" w:rsidR="009D0DC9" w:rsidRDefault="009D0DC9" w:rsidP="009D0DC9">
      <w:pPr>
        <w:widowControl w:val="0"/>
        <w:rPr>
          <w:rFonts w:ascii="Arial" w:hAnsi="Arial" w:cs="Arial"/>
          <w:b/>
          <w:color w:val="auto"/>
          <w:sz w:val="22"/>
          <w:szCs w:val="22"/>
        </w:rPr>
      </w:pPr>
    </w:p>
    <w:p w14:paraId="61E0BAB3" w14:textId="77777777" w:rsidR="009D0DC9" w:rsidRPr="00DF1766" w:rsidRDefault="009D0DC9" w:rsidP="009D0DC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5674F94" w14:textId="77777777" w:rsidR="009D0DC9" w:rsidRPr="00DF1766" w:rsidRDefault="009D0DC9" w:rsidP="009D0DC9">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7649F7B" w14:textId="77777777" w:rsidR="009D0DC9" w:rsidRPr="00D551E9" w:rsidRDefault="009D0DC9" w:rsidP="009D0DC9">
      <w:pPr>
        <w:pStyle w:val="Default"/>
        <w:rPr>
          <w:rFonts w:ascii="Arial" w:hAnsi="Arial" w:cs="Arial"/>
          <w:sz w:val="22"/>
          <w:szCs w:val="22"/>
        </w:rPr>
      </w:pPr>
    </w:p>
    <w:p w14:paraId="1A470CCD" w14:textId="77777777" w:rsidR="009D0DC9" w:rsidRPr="00354203" w:rsidRDefault="009D0DC9" w:rsidP="009D0DC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2C2C327" w14:textId="77777777" w:rsidR="009D0DC9" w:rsidRPr="00D551E9" w:rsidRDefault="009D0DC9" w:rsidP="009D0DC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4C58F39" w14:textId="77777777" w:rsidR="009D0DC9" w:rsidRPr="00D551E9" w:rsidRDefault="009D0DC9" w:rsidP="009D0DC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5A1478AA" w14:textId="77777777" w:rsidR="009D0DC9" w:rsidRPr="00D551E9" w:rsidRDefault="009D0DC9" w:rsidP="009D0DC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E65EE71" w14:textId="77777777" w:rsidR="009D0DC9" w:rsidRDefault="009D0DC9" w:rsidP="009D0DC9">
      <w:pPr>
        <w:pBdr>
          <w:top w:val="nil"/>
          <w:left w:val="nil"/>
          <w:bottom w:val="nil"/>
          <w:right w:val="nil"/>
          <w:between w:val="nil"/>
        </w:pBdr>
        <w:rPr>
          <w:rFonts w:ascii="Arial" w:eastAsia="Calibri" w:hAnsi="Arial" w:cs="Arial"/>
          <w:b/>
          <w:color w:val="549E39" w:themeColor="accent1"/>
          <w:sz w:val="22"/>
          <w:szCs w:val="22"/>
        </w:rPr>
      </w:pPr>
    </w:p>
    <w:p w14:paraId="07795958" w14:textId="77777777" w:rsidR="009D0DC9" w:rsidRPr="00DF1766" w:rsidRDefault="009D0DC9" w:rsidP="009D0DC9">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56534D9" w14:textId="77777777" w:rsidR="009D0DC9" w:rsidRPr="00DF1766" w:rsidRDefault="009D0DC9" w:rsidP="009D0DC9">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6A9454C" w14:textId="77777777" w:rsidR="009D0DC9" w:rsidRPr="00EA25B2" w:rsidRDefault="009D0DC9" w:rsidP="009D0DC9">
      <w:pPr>
        <w:pStyle w:val="Heading3"/>
        <w:rPr>
          <w:rFonts w:ascii="Arial" w:hAnsi="Arial" w:cs="Arial"/>
          <w:b/>
          <w:bCs/>
          <w:color w:val="549E39" w:themeColor="accent1"/>
          <w:sz w:val="20"/>
          <w:szCs w:val="20"/>
        </w:rPr>
      </w:pPr>
    </w:p>
    <w:p w14:paraId="46D42DA1" w14:textId="77777777" w:rsidR="009D0DC9" w:rsidRPr="00EA25B2" w:rsidRDefault="009D0DC9" w:rsidP="009D0DC9">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4E75C18" w14:textId="77777777" w:rsidR="009D0DC9" w:rsidRPr="00EA25B2" w:rsidRDefault="009D0DC9" w:rsidP="009D0DC9">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AC4E00E" w14:textId="77777777" w:rsidR="009D0DC9" w:rsidRDefault="009D0DC9" w:rsidP="009D0DC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DD46308" w14:textId="77777777" w:rsidR="009D0DC9" w:rsidRPr="00DF1766" w:rsidRDefault="009D0DC9" w:rsidP="009D0DC9">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9D0DC9">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90B4A"/>
    <w:multiLevelType w:val="hybridMultilevel"/>
    <w:tmpl w:val="A942B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75C83"/>
    <w:rsid w:val="007E4222"/>
    <w:rsid w:val="00820148"/>
    <w:rsid w:val="00872E98"/>
    <w:rsid w:val="008A7519"/>
    <w:rsid w:val="009C5F61"/>
    <w:rsid w:val="009D0DC9"/>
    <w:rsid w:val="009F1377"/>
    <w:rsid w:val="009F70A0"/>
    <w:rsid w:val="00A02607"/>
    <w:rsid w:val="00A26B5F"/>
    <w:rsid w:val="00A368A6"/>
    <w:rsid w:val="00A52EF5"/>
    <w:rsid w:val="00A90565"/>
    <w:rsid w:val="00A976E3"/>
    <w:rsid w:val="00B5768B"/>
    <w:rsid w:val="00B6590A"/>
    <w:rsid w:val="00B86749"/>
    <w:rsid w:val="00B879CC"/>
    <w:rsid w:val="00B92802"/>
    <w:rsid w:val="00B9785D"/>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958607289">
      <w:bodyDiv w:val="1"/>
      <w:marLeft w:val="0"/>
      <w:marRight w:val="0"/>
      <w:marTop w:val="0"/>
      <w:marBottom w:val="0"/>
      <w:divBdr>
        <w:top w:val="none" w:sz="0" w:space="0" w:color="auto"/>
        <w:left w:val="none" w:sz="0" w:space="0" w:color="auto"/>
        <w:bottom w:val="none" w:sz="0" w:space="0" w:color="auto"/>
        <w:right w:val="none" w:sz="0" w:space="0" w:color="auto"/>
      </w:divBdr>
    </w:div>
    <w:div w:id="144403885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00549435">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2018-06-06T20:11:00Z</dcterms:created>
  <dcterms:modified xsi:type="dcterms:W3CDTF">2018-06-14T17:22:00Z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