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2349CE92" w14:textId="77777777" w:rsidR="00382315"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382315">
        <w:rPr>
          <w:rFonts w:ascii="Arial" w:hAnsi="Arial" w:cs="Arial"/>
          <w:sz w:val="36"/>
          <w:szCs w:val="36"/>
        </w:rPr>
        <w:t>CRT 1130 and CRT113L</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C7E12BB" w:rsidR="005861E1" w:rsidRPr="00EA25B2" w:rsidRDefault="00382315">
      <w:pPr>
        <w:pStyle w:val="Title"/>
        <w:rPr>
          <w:rFonts w:ascii="Arial" w:hAnsi="Arial" w:cs="Arial"/>
          <w:sz w:val="36"/>
          <w:szCs w:val="36"/>
        </w:rPr>
      </w:pPr>
      <w:r>
        <w:rPr>
          <w:rFonts w:ascii="Arial" w:hAnsi="Arial" w:cs="Arial"/>
          <w:b w:val="0"/>
          <w:color w:val="auto"/>
          <w:sz w:val="36"/>
          <w:szCs w:val="36"/>
        </w:rPr>
        <w:t>Overall Refinishing and Problem Solving &amp;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E0EDD86" w:rsidR="00770939" w:rsidRPr="00EA25B2" w:rsidRDefault="00382315"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22F323D0" w:rsidR="00704941" w:rsidRPr="00382315" w:rsidRDefault="00382315" w:rsidP="004644BA">
      <w:pPr>
        <w:rPr>
          <w:rFonts w:ascii="Arial" w:hAnsi="Arial" w:cs="Arial"/>
          <w:color w:val="auto"/>
          <w:sz w:val="22"/>
          <w:szCs w:val="22"/>
          <w:shd w:val="clear" w:color="auto" w:fill="FFFFFF"/>
        </w:rPr>
      </w:pPr>
      <w:r w:rsidRPr="00382315">
        <w:rPr>
          <w:rFonts w:ascii="Arial" w:hAnsi="Arial" w:cs="Arial"/>
          <w:color w:val="auto"/>
          <w:sz w:val="22"/>
          <w:szCs w:val="22"/>
          <w:shd w:val="clear" w:color="auto" w:fill="FFFFFF"/>
        </w:rPr>
        <w:t>Teaches use and maintenance of shop paint spray equipment. Studies types of undercoatings including sealers, primers, and primer surfacers, their use, limitations, and application. Discusses refinish products, their solid levels, coverage, and recommended refinish systems. Teaches prevention and removal of refinishing processing defects. Covers cutting and buffing. Uses ICAR Advanced Technical Curriculum. Successful completers should be prepared for ASE certification.</w:t>
      </w:r>
    </w:p>
    <w:p w14:paraId="64B1B7C1" w14:textId="06247018" w:rsidR="00382315" w:rsidRPr="00382315" w:rsidRDefault="00382315" w:rsidP="004644BA">
      <w:pPr>
        <w:rPr>
          <w:rFonts w:ascii="Arial" w:eastAsiaTheme="majorEastAsia" w:hAnsi="Arial" w:cs="Arial"/>
          <w:b/>
          <w:bCs/>
          <w:color w:val="auto"/>
          <w:sz w:val="22"/>
          <w:szCs w:val="22"/>
        </w:rPr>
      </w:pPr>
      <w:r w:rsidRPr="00382315">
        <w:rPr>
          <w:rFonts w:ascii="Arial" w:eastAsiaTheme="majorEastAsia" w:hAnsi="Arial" w:cs="Arial"/>
          <w:b/>
          <w:bCs/>
          <w:color w:val="auto"/>
          <w:sz w:val="22"/>
          <w:szCs w:val="22"/>
        </w:rPr>
        <w:t xml:space="preserve">Lab: </w:t>
      </w:r>
      <w:r w:rsidRPr="00382315">
        <w:rPr>
          <w:rFonts w:ascii="Arial" w:hAnsi="Arial" w:cs="Arial"/>
          <w:color w:val="auto"/>
          <w:sz w:val="22"/>
          <w:szCs w:val="22"/>
          <w:shd w:val="clear" w:color="auto" w:fill="FFFFFF"/>
        </w:rPr>
        <w:t>Provides a laboratory experience for overall refinishing and problem-solving techniques aligning with lectures from CRT 1130. Topics include safety, substrate usage, application techniques, base coats, clear coats, single stage paints, and tri coat processes, application / refinish / material defects, causes and cures.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685111D" w14:textId="77777777" w:rsidR="00594AC3" w:rsidRDefault="00594AC3" w:rsidP="00594AC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5A98FB42" w14:textId="77777777" w:rsidR="00382315" w:rsidRPr="00382315" w:rsidRDefault="00382315" w:rsidP="00382315">
      <w:pPr>
        <w:rPr>
          <w:rFonts w:ascii="Arial" w:hAnsi="Arial" w:cs="Arial"/>
          <w:color w:val="auto"/>
          <w:sz w:val="22"/>
          <w:szCs w:val="22"/>
        </w:rPr>
      </w:pPr>
      <w:r w:rsidRPr="00382315">
        <w:rPr>
          <w:rFonts w:ascii="Arial" w:hAnsi="Arial" w:cs="Arial"/>
          <w:color w:val="auto"/>
          <w:sz w:val="22"/>
          <w:szCs w:val="22"/>
        </w:rPr>
        <w:t>After successful completion of the Overall Refinishing class, student should know how to do the following:</w:t>
      </w:r>
    </w:p>
    <w:p w14:paraId="39EBEB78" w14:textId="77777777" w:rsidR="00382315" w:rsidRPr="00382315" w:rsidRDefault="00382315" w:rsidP="00382315">
      <w:pPr>
        <w:numPr>
          <w:ilvl w:val="0"/>
          <w:numId w:val="14"/>
        </w:numPr>
        <w:spacing w:after="0"/>
        <w:rPr>
          <w:rFonts w:ascii="Arial" w:hAnsi="Arial" w:cs="Arial"/>
          <w:color w:val="auto"/>
          <w:sz w:val="22"/>
          <w:szCs w:val="22"/>
        </w:rPr>
      </w:pPr>
      <w:r w:rsidRPr="00382315">
        <w:rPr>
          <w:rFonts w:ascii="Arial" w:hAnsi="Arial" w:cs="Arial"/>
          <w:color w:val="auto"/>
          <w:sz w:val="22"/>
          <w:szCs w:val="22"/>
        </w:rPr>
        <w:t>Prepare the surface for topcoat application</w:t>
      </w:r>
    </w:p>
    <w:p w14:paraId="2AB521ED" w14:textId="77777777" w:rsidR="00382315" w:rsidRPr="00382315" w:rsidRDefault="00382315" w:rsidP="00382315">
      <w:pPr>
        <w:numPr>
          <w:ilvl w:val="0"/>
          <w:numId w:val="14"/>
        </w:numPr>
        <w:spacing w:after="0"/>
        <w:rPr>
          <w:rFonts w:ascii="Arial" w:hAnsi="Arial" w:cs="Arial"/>
          <w:color w:val="auto"/>
          <w:sz w:val="22"/>
          <w:szCs w:val="22"/>
        </w:rPr>
      </w:pPr>
      <w:r w:rsidRPr="00382315">
        <w:rPr>
          <w:rFonts w:ascii="Arial" w:hAnsi="Arial" w:cs="Arial"/>
          <w:color w:val="auto"/>
          <w:sz w:val="22"/>
          <w:szCs w:val="22"/>
        </w:rPr>
        <w:t>Use and maintain paint spray equipment</w:t>
      </w:r>
    </w:p>
    <w:p w14:paraId="5B042B0C" w14:textId="77777777" w:rsidR="00382315" w:rsidRDefault="00382315" w:rsidP="00382315">
      <w:pPr>
        <w:numPr>
          <w:ilvl w:val="0"/>
          <w:numId w:val="14"/>
        </w:numPr>
        <w:spacing w:after="0"/>
        <w:rPr>
          <w:rFonts w:ascii="Arial" w:hAnsi="Arial" w:cs="Arial"/>
          <w:color w:val="auto"/>
          <w:sz w:val="22"/>
          <w:szCs w:val="22"/>
        </w:rPr>
      </w:pPr>
      <w:r w:rsidRPr="00382315">
        <w:rPr>
          <w:rFonts w:ascii="Arial" w:hAnsi="Arial" w:cs="Arial"/>
          <w:color w:val="auto"/>
          <w:sz w:val="22"/>
          <w:szCs w:val="22"/>
        </w:rPr>
        <w:t xml:space="preserve">Apply Single Stage, Base Coat/Clear Coat, and Tri-Coat </w:t>
      </w:r>
    </w:p>
    <w:p w14:paraId="3D6B6FE1" w14:textId="49F45DED" w:rsidR="00F26331" w:rsidRDefault="00382315" w:rsidP="00382315">
      <w:pPr>
        <w:numPr>
          <w:ilvl w:val="0"/>
          <w:numId w:val="14"/>
        </w:numPr>
        <w:spacing w:after="0"/>
        <w:rPr>
          <w:rFonts w:ascii="Arial" w:hAnsi="Arial" w:cs="Arial"/>
          <w:color w:val="auto"/>
          <w:sz w:val="22"/>
          <w:szCs w:val="22"/>
        </w:rPr>
      </w:pPr>
      <w:r w:rsidRPr="00382315">
        <w:rPr>
          <w:rFonts w:ascii="Arial" w:hAnsi="Arial" w:cs="Arial"/>
          <w:color w:val="auto"/>
          <w:sz w:val="22"/>
          <w:szCs w:val="22"/>
        </w:rPr>
        <w:t>Solve paint application problems</w:t>
      </w:r>
    </w:p>
    <w:p w14:paraId="3EC41C86" w14:textId="77777777" w:rsidR="00382315" w:rsidRPr="00382315" w:rsidRDefault="00382315" w:rsidP="00382315">
      <w:pPr>
        <w:spacing w:after="0"/>
        <w:ind w:left="1560"/>
        <w:rPr>
          <w:rFonts w:ascii="Arial" w:hAnsi="Arial" w:cs="Arial"/>
          <w:color w:val="auto"/>
          <w:sz w:val="22"/>
          <w:szCs w:val="22"/>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2FBD1C9" w14:textId="77777777" w:rsidR="00382315" w:rsidRPr="00382315" w:rsidRDefault="00382315" w:rsidP="00382315">
      <w:pPr>
        <w:rPr>
          <w:rFonts w:ascii="Arial" w:hAnsi="Arial" w:cs="Arial"/>
          <w:color w:val="auto"/>
          <w:sz w:val="22"/>
          <w:szCs w:val="22"/>
        </w:rPr>
      </w:pPr>
      <w:r w:rsidRPr="00382315">
        <w:rPr>
          <w:rFonts w:ascii="Arial" w:hAnsi="Arial" w:cs="Arial"/>
          <w:color w:val="auto"/>
          <w:sz w:val="22"/>
          <w:szCs w:val="22"/>
          <w:u w:val="single"/>
        </w:rPr>
        <w:t>Auto Body Repair Technology, 4th Edition</w:t>
      </w:r>
      <w:r w:rsidRPr="00382315">
        <w:rPr>
          <w:rFonts w:ascii="Arial" w:hAnsi="Arial" w:cs="Arial"/>
          <w:color w:val="auto"/>
          <w:sz w:val="22"/>
          <w:szCs w:val="22"/>
        </w:rPr>
        <w:t xml:space="preserve"> and </w:t>
      </w:r>
      <w:r w:rsidRPr="00382315">
        <w:rPr>
          <w:rFonts w:ascii="Arial" w:hAnsi="Arial" w:cs="Arial"/>
          <w:color w:val="auto"/>
          <w:sz w:val="22"/>
          <w:szCs w:val="22"/>
          <w:u w:val="single"/>
        </w:rPr>
        <w:t>I-CAR, Refinishing Program 1 CD</w:t>
      </w:r>
      <w:r w:rsidRPr="00382315">
        <w:rPr>
          <w:rFonts w:ascii="Arial" w:hAnsi="Arial" w:cs="Arial"/>
          <w:color w:val="auto"/>
          <w:sz w:val="22"/>
          <w:szCs w:val="22"/>
        </w:rPr>
        <w:t xml:space="preserve">. </w:t>
      </w:r>
    </w:p>
    <w:p w14:paraId="31ABBF6C" w14:textId="77777777" w:rsidR="00382315" w:rsidRPr="00382315" w:rsidRDefault="00382315" w:rsidP="00382315">
      <w:pPr>
        <w:rPr>
          <w:rFonts w:ascii="Arial" w:hAnsi="Arial" w:cs="Arial"/>
          <w:color w:val="auto"/>
          <w:sz w:val="22"/>
          <w:szCs w:val="22"/>
        </w:rPr>
      </w:pPr>
      <w:r w:rsidRPr="00382315">
        <w:rPr>
          <w:rFonts w:ascii="Arial" w:hAnsi="Arial" w:cs="Arial"/>
          <w:color w:val="auto"/>
          <w:sz w:val="22"/>
          <w:szCs w:val="22"/>
        </w:rPr>
        <w:t xml:space="preserve">Provided by high school.  Also available to be purchased at the UVU bookstore.   </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26720CFE" w14:textId="57B5AEF4" w:rsidR="00382315" w:rsidRPr="00382315" w:rsidRDefault="00382315" w:rsidP="00382315">
      <w:pPr>
        <w:rPr>
          <w:rFonts w:ascii="Arial" w:hAnsi="Arial" w:cs="Arial"/>
          <w:b/>
          <w:color w:val="auto"/>
          <w:sz w:val="22"/>
          <w:szCs w:val="22"/>
        </w:rPr>
      </w:pPr>
      <w:r w:rsidRPr="00382315">
        <w:rPr>
          <w:rFonts w:ascii="Arial" w:hAnsi="Arial" w:cs="Arial"/>
          <w:b/>
          <w:color w:val="auto"/>
          <w:sz w:val="22"/>
          <w:szCs w:val="22"/>
        </w:rPr>
        <w:t>Projects</w:t>
      </w:r>
    </w:p>
    <w:p w14:paraId="006933C2" w14:textId="77777777" w:rsidR="00382315" w:rsidRPr="00382315" w:rsidRDefault="00382315" w:rsidP="00382315">
      <w:pPr>
        <w:rPr>
          <w:rFonts w:ascii="Arial" w:hAnsi="Arial" w:cs="Arial"/>
          <w:color w:val="auto"/>
          <w:sz w:val="22"/>
          <w:szCs w:val="22"/>
        </w:rPr>
      </w:pPr>
      <w:r w:rsidRPr="00382315">
        <w:rPr>
          <w:rFonts w:ascii="Arial" w:hAnsi="Arial" w:cs="Arial"/>
          <w:color w:val="auto"/>
          <w:sz w:val="22"/>
          <w:szCs w:val="22"/>
        </w:rPr>
        <w:t xml:space="preserve">Each course in Collision Repair has specific learning objectives.  This requires that to complete each course, specific hands-on tasks must be completed to both a quality and time standard.  Once the basic skill requirements have been met, students may choose to work on their own project or on provided in-shop projects.  The classes are arranged in a specific order to teach the required sequence and steps </w:t>
      </w:r>
      <w:proofErr w:type="gramStart"/>
      <w:r w:rsidRPr="00382315">
        <w:rPr>
          <w:rFonts w:ascii="Arial" w:hAnsi="Arial" w:cs="Arial"/>
          <w:color w:val="auto"/>
          <w:sz w:val="22"/>
          <w:szCs w:val="22"/>
        </w:rPr>
        <w:t>necessary</w:t>
      </w:r>
      <w:proofErr w:type="gramEnd"/>
      <w:r w:rsidRPr="00382315">
        <w:rPr>
          <w:rFonts w:ascii="Arial" w:hAnsi="Arial" w:cs="Arial"/>
          <w:color w:val="auto"/>
          <w:sz w:val="22"/>
          <w:szCs w:val="22"/>
        </w:rPr>
        <w:t xml:space="preserve"> so projects must meet the modules task requirements. </w:t>
      </w:r>
    </w:p>
    <w:p w14:paraId="5EF357E4" w14:textId="77777777" w:rsidR="00382315" w:rsidRPr="00382315" w:rsidRDefault="00382315" w:rsidP="00382315">
      <w:pPr>
        <w:pStyle w:val="Heading3"/>
        <w:rPr>
          <w:rFonts w:ascii="Arial" w:eastAsiaTheme="minorHAnsi" w:hAnsi="Arial" w:cs="Arial"/>
          <w:color w:val="auto"/>
          <w:sz w:val="22"/>
          <w:szCs w:val="22"/>
        </w:rPr>
      </w:pPr>
    </w:p>
    <w:p w14:paraId="387FAB6F" w14:textId="77777777" w:rsidR="00382315" w:rsidRPr="00382315" w:rsidRDefault="00382315" w:rsidP="00382315">
      <w:pPr>
        <w:pStyle w:val="Heading3"/>
        <w:rPr>
          <w:rFonts w:ascii="Arial" w:eastAsiaTheme="minorHAnsi" w:hAnsi="Arial" w:cs="Arial"/>
          <w:color w:val="auto"/>
          <w:sz w:val="22"/>
          <w:szCs w:val="22"/>
        </w:rPr>
      </w:pPr>
      <w:r w:rsidRPr="00382315">
        <w:rPr>
          <w:rFonts w:ascii="Arial" w:eastAsiaTheme="minorHAnsi" w:hAnsi="Arial" w:cs="Arial"/>
          <w:color w:val="auto"/>
          <w:sz w:val="22"/>
          <w:szCs w:val="22"/>
        </w:rPr>
        <w:t>There are two grading categories that make up the overall grade.  Each category has a different weighted value.  The greater the categories weight the greater influence it has on the overall grade.  The categories are as follows.</w:t>
      </w:r>
    </w:p>
    <w:p w14:paraId="14E08EE1" w14:textId="77777777" w:rsidR="00382315" w:rsidRPr="00382315" w:rsidRDefault="00382315" w:rsidP="00382315">
      <w:pPr>
        <w:pStyle w:val="Heading3"/>
        <w:rPr>
          <w:rFonts w:ascii="Arial" w:eastAsiaTheme="minorHAnsi" w:hAnsi="Arial" w:cs="Arial"/>
          <w:color w:val="auto"/>
          <w:sz w:val="22"/>
          <w:szCs w:val="22"/>
        </w:rPr>
      </w:pPr>
    </w:p>
    <w:p w14:paraId="05D60125" w14:textId="77777777" w:rsidR="00382315" w:rsidRPr="00382315" w:rsidRDefault="00382315" w:rsidP="00382315">
      <w:pPr>
        <w:tabs>
          <w:tab w:val="left" w:pos="3435"/>
        </w:tabs>
        <w:rPr>
          <w:rFonts w:ascii="Arial" w:hAnsi="Arial" w:cs="Arial"/>
          <w:color w:val="auto"/>
          <w:sz w:val="22"/>
          <w:szCs w:val="22"/>
        </w:rPr>
      </w:pPr>
      <w:r w:rsidRPr="00382315">
        <w:rPr>
          <w:rFonts w:ascii="Arial" w:hAnsi="Arial" w:cs="Arial"/>
          <w:color w:val="auto"/>
          <w:sz w:val="22"/>
          <w:szCs w:val="22"/>
        </w:rPr>
        <w:t>Class Work: (70%) Class work is determined by the average of scores from:</w:t>
      </w:r>
    </w:p>
    <w:p w14:paraId="7DF68CC7" w14:textId="77777777" w:rsidR="00382315" w:rsidRPr="00382315" w:rsidRDefault="00382315" w:rsidP="00382315">
      <w:pPr>
        <w:numPr>
          <w:ilvl w:val="0"/>
          <w:numId w:val="15"/>
        </w:numPr>
        <w:tabs>
          <w:tab w:val="left" w:pos="3435"/>
        </w:tabs>
        <w:spacing w:after="0"/>
        <w:rPr>
          <w:rFonts w:ascii="Arial" w:hAnsi="Arial" w:cs="Arial"/>
          <w:color w:val="auto"/>
          <w:sz w:val="22"/>
          <w:szCs w:val="22"/>
        </w:rPr>
      </w:pPr>
      <w:r w:rsidRPr="00382315">
        <w:rPr>
          <w:rFonts w:ascii="Arial" w:hAnsi="Arial" w:cs="Arial"/>
          <w:color w:val="auto"/>
          <w:sz w:val="22"/>
          <w:szCs w:val="22"/>
        </w:rPr>
        <w:t>Class Assignments</w:t>
      </w:r>
    </w:p>
    <w:p w14:paraId="7683B22A" w14:textId="77777777" w:rsidR="00382315" w:rsidRPr="00382315" w:rsidRDefault="00382315" w:rsidP="00382315">
      <w:pPr>
        <w:numPr>
          <w:ilvl w:val="0"/>
          <w:numId w:val="15"/>
        </w:numPr>
        <w:tabs>
          <w:tab w:val="left" w:pos="3435"/>
        </w:tabs>
        <w:spacing w:after="0"/>
        <w:rPr>
          <w:rFonts w:ascii="Arial" w:hAnsi="Arial" w:cs="Arial"/>
          <w:color w:val="auto"/>
          <w:sz w:val="22"/>
          <w:szCs w:val="22"/>
        </w:rPr>
      </w:pPr>
      <w:r w:rsidRPr="00382315">
        <w:rPr>
          <w:rFonts w:ascii="Arial" w:hAnsi="Arial" w:cs="Arial"/>
          <w:color w:val="auto"/>
          <w:sz w:val="22"/>
          <w:szCs w:val="22"/>
        </w:rPr>
        <w:t>Tests</w:t>
      </w:r>
    </w:p>
    <w:p w14:paraId="3556E979" w14:textId="77777777" w:rsidR="00382315" w:rsidRPr="00382315" w:rsidRDefault="00382315" w:rsidP="00382315">
      <w:pPr>
        <w:numPr>
          <w:ilvl w:val="0"/>
          <w:numId w:val="15"/>
        </w:numPr>
        <w:tabs>
          <w:tab w:val="left" w:pos="3435"/>
        </w:tabs>
        <w:spacing w:after="0"/>
        <w:rPr>
          <w:rFonts w:ascii="Arial" w:hAnsi="Arial" w:cs="Arial"/>
          <w:color w:val="auto"/>
          <w:sz w:val="22"/>
          <w:szCs w:val="22"/>
        </w:rPr>
      </w:pPr>
      <w:r w:rsidRPr="00382315">
        <w:rPr>
          <w:rFonts w:ascii="Arial" w:hAnsi="Arial" w:cs="Arial"/>
          <w:color w:val="auto"/>
          <w:sz w:val="22"/>
          <w:szCs w:val="22"/>
        </w:rPr>
        <w:t>Body Shop Surveys</w:t>
      </w:r>
    </w:p>
    <w:p w14:paraId="6247964E" w14:textId="77777777" w:rsidR="00382315" w:rsidRPr="00382315" w:rsidRDefault="00382315" w:rsidP="00382315">
      <w:pPr>
        <w:rPr>
          <w:rFonts w:ascii="Arial" w:hAnsi="Arial" w:cs="Arial"/>
          <w:color w:val="auto"/>
          <w:sz w:val="22"/>
          <w:szCs w:val="22"/>
        </w:rPr>
      </w:pPr>
    </w:p>
    <w:p w14:paraId="6F5E15E2" w14:textId="77777777" w:rsidR="00382315" w:rsidRPr="00382315" w:rsidRDefault="00382315" w:rsidP="00382315">
      <w:pPr>
        <w:rPr>
          <w:rFonts w:ascii="Arial" w:hAnsi="Arial" w:cs="Arial"/>
          <w:color w:val="auto"/>
          <w:sz w:val="22"/>
          <w:szCs w:val="22"/>
        </w:rPr>
      </w:pPr>
      <w:r w:rsidRPr="00382315">
        <w:rPr>
          <w:rFonts w:ascii="Arial" w:hAnsi="Arial" w:cs="Arial"/>
          <w:color w:val="auto"/>
          <w:sz w:val="22"/>
          <w:szCs w:val="22"/>
        </w:rPr>
        <w:t xml:space="preserve">Employable Skills: (30%) Employable skills are determined by the average of scores from:  </w:t>
      </w:r>
    </w:p>
    <w:p w14:paraId="077A805B" w14:textId="77777777" w:rsidR="00382315" w:rsidRPr="00382315" w:rsidRDefault="00382315" w:rsidP="00382315">
      <w:pPr>
        <w:numPr>
          <w:ilvl w:val="0"/>
          <w:numId w:val="16"/>
        </w:numPr>
        <w:spacing w:after="0"/>
        <w:rPr>
          <w:rFonts w:ascii="Arial" w:hAnsi="Arial" w:cs="Arial"/>
          <w:color w:val="auto"/>
          <w:sz w:val="22"/>
          <w:szCs w:val="22"/>
        </w:rPr>
      </w:pPr>
      <w:r w:rsidRPr="00382315">
        <w:rPr>
          <w:rFonts w:ascii="Arial" w:hAnsi="Arial" w:cs="Arial"/>
          <w:color w:val="auto"/>
          <w:sz w:val="22"/>
          <w:szCs w:val="22"/>
        </w:rPr>
        <w:t xml:space="preserve">Quality of Work </w:t>
      </w:r>
    </w:p>
    <w:p w14:paraId="019AE347" w14:textId="77777777" w:rsidR="00382315" w:rsidRPr="00382315" w:rsidRDefault="00382315" w:rsidP="00382315">
      <w:pPr>
        <w:numPr>
          <w:ilvl w:val="0"/>
          <w:numId w:val="16"/>
        </w:numPr>
        <w:spacing w:after="0"/>
        <w:rPr>
          <w:rFonts w:ascii="Arial" w:hAnsi="Arial" w:cs="Arial"/>
          <w:color w:val="auto"/>
          <w:sz w:val="22"/>
          <w:szCs w:val="22"/>
        </w:rPr>
      </w:pPr>
      <w:r w:rsidRPr="00382315">
        <w:rPr>
          <w:rFonts w:ascii="Arial" w:hAnsi="Arial" w:cs="Arial"/>
          <w:color w:val="auto"/>
          <w:sz w:val="22"/>
          <w:szCs w:val="22"/>
        </w:rPr>
        <w:t>Personal Habits – Attendance and Punctuality</w:t>
      </w:r>
    </w:p>
    <w:p w14:paraId="2E0DC175" w14:textId="60D572B8" w:rsidR="00382315" w:rsidRPr="00382315" w:rsidRDefault="00382315" w:rsidP="00382315">
      <w:pPr>
        <w:numPr>
          <w:ilvl w:val="0"/>
          <w:numId w:val="16"/>
        </w:numPr>
        <w:spacing w:after="0"/>
        <w:rPr>
          <w:rFonts w:ascii="Arial" w:hAnsi="Arial" w:cs="Arial"/>
          <w:color w:val="auto"/>
          <w:sz w:val="22"/>
          <w:szCs w:val="22"/>
        </w:rPr>
      </w:pPr>
      <w:r w:rsidRPr="00382315">
        <w:rPr>
          <w:rFonts w:ascii="Arial" w:hAnsi="Arial" w:cs="Arial"/>
          <w:color w:val="auto"/>
          <w:sz w:val="22"/>
          <w:szCs w:val="22"/>
        </w:rPr>
        <w:t xml:space="preserve">Attitude </w:t>
      </w:r>
    </w:p>
    <w:p w14:paraId="779ED721" w14:textId="77777777" w:rsidR="00382315" w:rsidRPr="00382315" w:rsidRDefault="00382315" w:rsidP="00382315">
      <w:pPr>
        <w:spacing w:after="0"/>
        <w:rPr>
          <w:rFonts w:ascii="Arial" w:hAnsi="Arial" w:cs="Arial"/>
          <w:color w:val="auto"/>
          <w:sz w:val="22"/>
          <w:szCs w:val="22"/>
        </w:rPr>
      </w:pPr>
    </w:p>
    <w:p w14:paraId="1E7B1307" w14:textId="77777777" w:rsidR="00382315" w:rsidRPr="00382315" w:rsidRDefault="00382315" w:rsidP="00382315">
      <w:pPr>
        <w:rPr>
          <w:rFonts w:ascii="Arial" w:eastAsiaTheme="majorEastAsia" w:hAnsi="Arial" w:cs="Arial"/>
          <w:b/>
          <w:bCs/>
          <w:color w:val="auto"/>
          <w:sz w:val="22"/>
          <w:szCs w:val="22"/>
        </w:rPr>
      </w:pPr>
      <w:r w:rsidRPr="00382315">
        <w:rPr>
          <w:rFonts w:ascii="Arial" w:eastAsiaTheme="majorEastAsia" w:hAnsi="Arial" w:cs="Arial"/>
          <w:b/>
          <w:bCs/>
          <w:color w:val="auto"/>
          <w:sz w:val="22"/>
          <w:szCs w:val="22"/>
        </w:rPr>
        <w:t>Attendance and Participation</w:t>
      </w:r>
    </w:p>
    <w:p w14:paraId="7295C61C" w14:textId="77777777" w:rsidR="00382315" w:rsidRPr="00382315" w:rsidRDefault="00382315" w:rsidP="00382315">
      <w:pPr>
        <w:rPr>
          <w:rFonts w:ascii="Arial" w:hAnsi="Arial" w:cs="Arial"/>
          <w:color w:val="auto"/>
          <w:sz w:val="22"/>
          <w:szCs w:val="22"/>
        </w:rPr>
      </w:pPr>
      <w:r w:rsidRPr="00382315">
        <w:rPr>
          <w:rFonts w:ascii="Arial" w:hAnsi="Arial" w:cs="Arial"/>
          <w:color w:val="auto"/>
          <w:sz w:val="22"/>
          <w:szCs w:val="22"/>
        </w:rPr>
        <w:t>Regular attendance is necessary for the successful completion of this course.  Tardies and absences are missed opportunities to earn points towards your grade. You are expected to be in the lab each day, prepared to work.</w:t>
      </w:r>
    </w:p>
    <w:p w14:paraId="3B6D4ACB" w14:textId="77777777" w:rsidR="00382315" w:rsidRPr="00382315" w:rsidRDefault="00382315" w:rsidP="00382315">
      <w:pPr>
        <w:rPr>
          <w:rFonts w:ascii="Arial" w:eastAsiaTheme="majorEastAsia" w:hAnsi="Arial" w:cs="Arial"/>
          <w:b/>
          <w:bCs/>
          <w:color w:val="auto"/>
          <w:sz w:val="22"/>
          <w:szCs w:val="22"/>
        </w:rPr>
      </w:pPr>
      <w:r w:rsidRPr="00382315">
        <w:rPr>
          <w:rFonts w:ascii="Arial" w:eastAsiaTheme="majorEastAsia" w:hAnsi="Arial" w:cs="Arial"/>
          <w:b/>
          <w:bCs/>
          <w:color w:val="auto"/>
          <w:sz w:val="22"/>
          <w:szCs w:val="22"/>
        </w:rPr>
        <w:t>Safety</w:t>
      </w:r>
    </w:p>
    <w:p w14:paraId="6ADB18AC" w14:textId="77777777" w:rsidR="00382315" w:rsidRPr="00382315" w:rsidRDefault="00382315" w:rsidP="00382315">
      <w:pPr>
        <w:rPr>
          <w:rFonts w:ascii="Arial" w:hAnsi="Arial" w:cs="Arial"/>
          <w:color w:val="auto"/>
          <w:sz w:val="22"/>
          <w:szCs w:val="22"/>
        </w:rPr>
      </w:pPr>
      <w:r w:rsidRPr="00382315">
        <w:rPr>
          <w:rFonts w:ascii="Arial" w:hAnsi="Arial" w:cs="Arial"/>
          <w:color w:val="auto"/>
          <w:sz w:val="22"/>
          <w:szCs w:val="22"/>
        </w:rPr>
        <w:t>Safety is a must.  Not following correct safety procedures can endanger yourself and all others in the shop.  We will discuss proper safety practices and procedures before any work can begin in the shop.  Not following correct safety procedures will result in a loss of points.  Serious deliberate safety violations will result in the student’s removal from the program.</w:t>
      </w:r>
    </w:p>
    <w:p w14:paraId="464E0F7B" w14:textId="77777777" w:rsidR="00382315" w:rsidRPr="00382315" w:rsidRDefault="00382315" w:rsidP="00382315">
      <w:pPr>
        <w:rPr>
          <w:rFonts w:ascii="Arial" w:hAnsi="Arial" w:cs="Arial"/>
          <w:color w:val="auto"/>
          <w:sz w:val="22"/>
          <w:szCs w:val="22"/>
        </w:rPr>
      </w:pPr>
      <w:r w:rsidRPr="00382315">
        <w:rPr>
          <w:rFonts w:ascii="Arial" w:eastAsiaTheme="majorEastAsia" w:hAnsi="Arial" w:cs="Arial"/>
          <w:b/>
          <w:bCs/>
          <w:color w:val="auto"/>
          <w:sz w:val="22"/>
          <w:szCs w:val="22"/>
        </w:rPr>
        <w:t>Commentary</w:t>
      </w:r>
    </w:p>
    <w:p w14:paraId="3BB4B920" w14:textId="77777777" w:rsidR="00382315" w:rsidRPr="00382315" w:rsidRDefault="00382315" w:rsidP="00382315">
      <w:pPr>
        <w:rPr>
          <w:rFonts w:ascii="Arial" w:hAnsi="Arial" w:cs="Arial"/>
          <w:color w:val="auto"/>
          <w:sz w:val="22"/>
          <w:szCs w:val="22"/>
        </w:rPr>
      </w:pPr>
      <w:r w:rsidRPr="00382315">
        <w:rPr>
          <w:rFonts w:ascii="Arial" w:hAnsi="Arial" w:cs="Arial"/>
          <w:color w:val="auto"/>
          <w:sz w:val="22"/>
          <w:szCs w:val="22"/>
        </w:rPr>
        <w:t xml:space="preserve">Thinking ahead to what tools and materials are required for assignments and projects is important for your overall productivity. Not having the required tools to work on assignments will result in a loss of points (See the required 1st year tool list).  </w:t>
      </w:r>
    </w:p>
    <w:p w14:paraId="4E346582" w14:textId="37F1B887" w:rsidR="002470E9" w:rsidRPr="00382315" w:rsidRDefault="00382315" w:rsidP="006831E2">
      <w:pPr>
        <w:rPr>
          <w:rFonts w:ascii="Arial" w:hAnsi="Arial" w:cs="Arial"/>
          <w:color w:val="auto"/>
          <w:sz w:val="22"/>
          <w:szCs w:val="22"/>
        </w:rPr>
      </w:pPr>
      <w:r w:rsidRPr="00382315">
        <w:rPr>
          <w:rFonts w:ascii="Arial" w:hAnsi="Arial" w:cs="Arial"/>
          <w:color w:val="auto"/>
          <w:sz w:val="22"/>
          <w:szCs w:val="22"/>
        </w:rPr>
        <w:t>The materials needed in the repair of a project are also the responsibility of the student(s) assigned to the project.  The student needs to present the owner of the project with a list of needed materials and make arrangement for their procurement.  The Instructor will be available to advise you.</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65D1E0C" w14:textId="77777777" w:rsidR="00C73526" w:rsidRPr="00EA25B2" w:rsidRDefault="00C73526" w:rsidP="00C73526">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1D56A214" w14:textId="77777777" w:rsidR="00C73526" w:rsidRPr="00EA25B2" w:rsidRDefault="00C73526" w:rsidP="00C73526">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1F94AC70" w14:textId="77777777" w:rsidR="00C73526" w:rsidRPr="00EA25B2" w:rsidRDefault="00C73526" w:rsidP="00C73526">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5A80FFE" w14:textId="77777777" w:rsidR="00C73526" w:rsidRPr="00EA25B2" w:rsidRDefault="00C73526" w:rsidP="00C73526">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B7A4BCE" w14:textId="77777777" w:rsidR="00C73526" w:rsidRPr="00EA25B2" w:rsidRDefault="00C73526" w:rsidP="00C73526">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DBAF114" w14:textId="77777777" w:rsidR="00C73526" w:rsidRPr="00EA25B2" w:rsidRDefault="00C73526" w:rsidP="00C73526">
      <w:pPr>
        <w:pStyle w:val="NormalWeb"/>
        <w:spacing w:before="0" w:beforeAutospacing="0" w:after="0" w:afterAutospacing="0" w:line="330" w:lineRule="atLeast"/>
        <w:textAlignment w:val="baseline"/>
        <w:rPr>
          <w:rFonts w:ascii="Arial" w:hAnsi="Arial" w:cs="Arial"/>
          <w:color w:val="666666"/>
          <w:spacing w:val="8"/>
          <w:sz w:val="18"/>
          <w:szCs w:val="18"/>
        </w:rPr>
      </w:pPr>
    </w:p>
    <w:p w14:paraId="67BF84E6" w14:textId="77777777" w:rsidR="00C73526" w:rsidRPr="00EA25B2" w:rsidRDefault="00C73526" w:rsidP="00C73526">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95A5654" w14:textId="77777777" w:rsidR="00C73526" w:rsidRPr="00F14835" w:rsidRDefault="00C73526" w:rsidP="00C7352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59AEA822" w14:textId="77777777" w:rsidR="00C73526" w:rsidRPr="00EA25B2" w:rsidRDefault="00C73526" w:rsidP="00C73526">
      <w:pPr>
        <w:shd w:val="clear" w:color="auto" w:fill="FFFFFF"/>
        <w:spacing w:after="0"/>
        <w:textAlignment w:val="baseline"/>
        <w:rPr>
          <w:rFonts w:ascii="Arial" w:eastAsia="Times New Roman" w:hAnsi="Arial" w:cs="Arial"/>
          <w:color w:val="auto"/>
          <w:sz w:val="22"/>
          <w:szCs w:val="22"/>
          <w:lang w:eastAsia="en-US"/>
        </w:rPr>
      </w:pPr>
    </w:p>
    <w:p w14:paraId="1C751578" w14:textId="77777777" w:rsidR="00C73526" w:rsidRPr="00F14835" w:rsidRDefault="00C73526" w:rsidP="00C7352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2C54C66" w14:textId="77777777" w:rsidR="00C73526" w:rsidRPr="00EA25B2" w:rsidRDefault="00C73526" w:rsidP="00C73526">
      <w:pPr>
        <w:shd w:val="clear" w:color="auto" w:fill="FFFFFF"/>
        <w:spacing w:after="0"/>
        <w:textAlignment w:val="baseline"/>
        <w:rPr>
          <w:rFonts w:ascii="Arial" w:eastAsia="Times New Roman" w:hAnsi="Arial" w:cs="Arial"/>
          <w:color w:val="auto"/>
          <w:sz w:val="22"/>
          <w:szCs w:val="22"/>
          <w:lang w:eastAsia="en-US"/>
        </w:rPr>
      </w:pPr>
    </w:p>
    <w:p w14:paraId="7610BA8B" w14:textId="77777777" w:rsidR="00C73526" w:rsidRPr="00EA25B2" w:rsidRDefault="00C73526" w:rsidP="00C7352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7AD1705C" w14:textId="77777777" w:rsidR="00C73526" w:rsidRDefault="00C73526" w:rsidP="00C73526">
      <w:pPr>
        <w:rPr>
          <w:rFonts w:ascii="Arial" w:hAnsi="Arial" w:cs="Arial"/>
          <w:b/>
          <w:color w:val="549E39" w:themeColor="accent1"/>
          <w:sz w:val="22"/>
          <w:szCs w:val="22"/>
        </w:rPr>
      </w:pPr>
    </w:p>
    <w:p w14:paraId="4FD08204" w14:textId="77777777" w:rsidR="00C73526" w:rsidRPr="00DF1766" w:rsidRDefault="00C73526" w:rsidP="00C7352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D18B264" w14:textId="77777777" w:rsidR="00C73526" w:rsidRDefault="00C73526" w:rsidP="00C7352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7805F21" w14:textId="77777777" w:rsidR="00C73526" w:rsidRPr="00DF1766" w:rsidRDefault="00C73526" w:rsidP="00C73526">
      <w:pPr>
        <w:widowControl w:val="0"/>
        <w:rPr>
          <w:rFonts w:ascii="Arial" w:hAnsi="Arial" w:cs="Arial"/>
          <w:color w:val="auto"/>
          <w:sz w:val="22"/>
          <w:szCs w:val="22"/>
        </w:rPr>
      </w:pPr>
    </w:p>
    <w:p w14:paraId="62CE1C53" w14:textId="77777777" w:rsidR="00C73526" w:rsidRPr="00DF1766" w:rsidRDefault="00C73526" w:rsidP="00C7352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82183DB" w14:textId="77777777" w:rsidR="00C73526" w:rsidRPr="00DF1766" w:rsidRDefault="00C73526" w:rsidP="00C73526">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8CC2B05" w14:textId="77777777" w:rsidR="00C73526" w:rsidRPr="00DF1766" w:rsidRDefault="00C73526" w:rsidP="00C7352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B9B3D14" w14:textId="77777777" w:rsidR="00C73526" w:rsidRPr="00DF1766" w:rsidRDefault="00C73526" w:rsidP="00C7352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D82EF12" w14:textId="77777777" w:rsidR="00C73526" w:rsidRPr="002B1F2A" w:rsidRDefault="00C73526" w:rsidP="00C73526">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31A7855" w14:textId="77777777" w:rsidR="00C73526" w:rsidRPr="002B1F2A" w:rsidRDefault="00C73526" w:rsidP="00C73526">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98712D8" w14:textId="77777777" w:rsidR="00C73526" w:rsidRDefault="00C73526" w:rsidP="00C73526">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DEACAA0" w14:textId="77777777" w:rsidR="00C73526" w:rsidRDefault="00C73526" w:rsidP="00C73526">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36C3405" w14:textId="77777777" w:rsidR="00C73526" w:rsidRDefault="00C73526" w:rsidP="00C73526">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391459C4" w14:textId="77777777" w:rsidR="00C73526" w:rsidRDefault="00C73526" w:rsidP="00C73526">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CC485A6" w14:textId="77777777" w:rsidR="00C73526" w:rsidRDefault="00C73526" w:rsidP="00C73526">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A481C26" w14:textId="77777777" w:rsidR="00C73526" w:rsidRDefault="00C73526" w:rsidP="00C73526">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B6CDEC2" w14:textId="77777777" w:rsidR="00C73526" w:rsidRDefault="00C73526" w:rsidP="00C73526">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AAA832E" w14:textId="77777777" w:rsidR="00C73526" w:rsidRPr="002B1F2A" w:rsidRDefault="00C73526" w:rsidP="00C73526">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5A775938" w14:textId="77777777" w:rsidR="00C73526" w:rsidRPr="00EA25B2" w:rsidRDefault="00C73526" w:rsidP="00C73526">
      <w:pPr>
        <w:pStyle w:val="Default"/>
        <w:rPr>
          <w:rFonts w:ascii="Arial" w:hAnsi="Arial" w:cs="Arial"/>
          <w:sz w:val="22"/>
          <w:szCs w:val="22"/>
        </w:rPr>
      </w:pPr>
    </w:p>
    <w:p w14:paraId="2FA6AD8F" w14:textId="77777777" w:rsidR="00C73526" w:rsidRPr="00EA25B2" w:rsidRDefault="00C73526" w:rsidP="00C73526">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85D163A" w14:textId="77777777" w:rsidR="00C73526" w:rsidRPr="00EA25B2" w:rsidRDefault="00C73526" w:rsidP="00C73526">
      <w:pPr>
        <w:pStyle w:val="Default"/>
        <w:rPr>
          <w:rFonts w:ascii="Arial" w:eastAsiaTheme="minorHAnsi" w:hAnsi="Arial" w:cs="Arial"/>
          <w:color w:val="808080" w:themeColor="background1" w:themeShade="80"/>
          <w:sz w:val="22"/>
          <w:szCs w:val="22"/>
          <w:lang w:eastAsia="ja-JP"/>
        </w:rPr>
      </w:pPr>
    </w:p>
    <w:p w14:paraId="162A694B" w14:textId="77777777" w:rsidR="00C73526" w:rsidRPr="00EA25B2" w:rsidRDefault="00C73526" w:rsidP="00C73526">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4161AE4" w14:textId="77777777" w:rsidR="00C73526" w:rsidRDefault="00C73526" w:rsidP="00C73526">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0F1282F5" w14:textId="77777777" w:rsidR="00C73526" w:rsidRPr="00354203" w:rsidRDefault="00C73526" w:rsidP="00C73526">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436BAA8" w14:textId="77777777" w:rsidR="00C73526" w:rsidRPr="00D551E9" w:rsidRDefault="00C73526" w:rsidP="00C73526">
      <w:pPr>
        <w:pStyle w:val="Default"/>
        <w:rPr>
          <w:rFonts w:ascii="Arial" w:hAnsi="Arial" w:cs="Arial"/>
          <w:color w:val="auto"/>
          <w:sz w:val="22"/>
          <w:szCs w:val="22"/>
        </w:rPr>
      </w:pPr>
    </w:p>
    <w:p w14:paraId="52A3AE13" w14:textId="77777777" w:rsidR="00C73526" w:rsidRDefault="00C73526" w:rsidP="00C73526">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C59F015" w14:textId="77777777" w:rsidR="00C73526" w:rsidRDefault="00C73526" w:rsidP="00C73526">
      <w:pPr>
        <w:pStyle w:val="Default"/>
        <w:rPr>
          <w:rFonts w:ascii="Arial" w:hAnsi="Arial" w:cs="Arial"/>
          <w:b/>
          <w:bCs/>
          <w:color w:val="549E39" w:themeColor="accent1"/>
          <w:sz w:val="22"/>
          <w:szCs w:val="22"/>
        </w:rPr>
      </w:pPr>
    </w:p>
    <w:p w14:paraId="515C4605" w14:textId="77777777" w:rsidR="00C73526" w:rsidRPr="00D551E9" w:rsidRDefault="00C73526" w:rsidP="00C73526">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BF71956" w14:textId="77777777" w:rsidR="00C73526" w:rsidRPr="00D551E9" w:rsidRDefault="00C73526" w:rsidP="00C73526">
      <w:pPr>
        <w:pStyle w:val="Default"/>
        <w:rPr>
          <w:rFonts w:ascii="Arial" w:hAnsi="Arial" w:cs="Arial"/>
          <w:sz w:val="22"/>
          <w:szCs w:val="22"/>
        </w:rPr>
      </w:pPr>
    </w:p>
    <w:p w14:paraId="3193EB2F" w14:textId="77777777" w:rsidR="00C73526" w:rsidRDefault="00C73526" w:rsidP="00C73526">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2B235FB" w14:textId="77777777" w:rsidR="00C73526" w:rsidRDefault="00C73526" w:rsidP="00C73526">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9CD91BC" w14:textId="77777777" w:rsidR="00C73526" w:rsidRDefault="00C73526" w:rsidP="00C73526">
      <w:pPr>
        <w:widowControl w:val="0"/>
        <w:rPr>
          <w:rFonts w:ascii="Arial" w:hAnsi="Arial" w:cs="Arial"/>
          <w:b/>
          <w:color w:val="auto"/>
          <w:sz w:val="22"/>
          <w:szCs w:val="22"/>
        </w:rPr>
      </w:pPr>
    </w:p>
    <w:p w14:paraId="3E5CB1F0" w14:textId="77777777" w:rsidR="00C73526" w:rsidRPr="00DF1766" w:rsidRDefault="00C73526" w:rsidP="00C7352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5231976" w14:textId="77777777" w:rsidR="00C73526" w:rsidRPr="00DF1766" w:rsidRDefault="00C73526" w:rsidP="00C7352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E946C1B" w14:textId="77777777" w:rsidR="00C73526" w:rsidRPr="00D551E9" w:rsidRDefault="00C73526" w:rsidP="00C73526">
      <w:pPr>
        <w:pStyle w:val="Default"/>
        <w:rPr>
          <w:rFonts w:ascii="Arial" w:hAnsi="Arial" w:cs="Arial"/>
          <w:sz w:val="22"/>
          <w:szCs w:val="22"/>
        </w:rPr>
      </w:pPr>
    </w:p>
    <w:p w14:paraId="0F04100B" w14:textId="77777777" w:rsidR="00C73526" w:rsidRPr="00354203" w:rsidRDefault="00C73526" w:rsidP="00C73526">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9E82D5F" w14:textId="77777777" w:rsidR="00C73526" w:rsidRPr="00D551E9" w:rsidRDefault="00C73526" w:rsidP="00C73526">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B2151E7" w14:textId="77777777" w:rsidR="00C73526" w:rsidRPr="00D551E9" w:rsidRDefault="00C73526" w:rsidP="00C73526">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584FF431" w14:textId="77777777" w:rsidR="00C73526" w:rsidRPr="00D551E9" w:rsidRDefault="00C73526" w:rsidP="00C73526">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E57DD83" w14:textId="77777777" w:rsidR="00C73526" w:rsidRDefault="00C73526" w:rsidP="00C73526">
      <w:pPr>
        <w:pBdr>
          <w:top w:val="nil"/>
          <w:left w:val="nil"/>
          <w:bottom w:val="nil"/>
          <w:right w:val="nil"/>
          <w:between w:val="nil"/>
        </w:pBdr>
        <w:rPr>
          <w:rFonts w:ascii="Arial" w:eastAsia="Calibri" w:hAnsi="Arial" w:cs="Arial"/>
          <w:b/>
          <w:color w:val="549E39" w:themeColor="accent1"/>
          <w:sz w:val="22"/>
          <w:szCs w:val="22"/>
        </w:rPr>
      </w:pPr>
    </w:p>
    <w:p w14:paraId="5BD998AB" w14:textId="77777777" w:rsidR="00C73526" w:rsidRPr="00DF1766" w:rsidRDefault="00C73526" w:rsidP="00C7352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45C2CD29" w14:textId="77777777" w:rsidR="00C73526" w:rsidRPr="00DF1766" w:rsidRDefault="00C73526" w:rsidP="00C73526">
      <w:pPr>
        <w:numPr>
          <w:ilvl w:val="1"/>
          <w:numId w:val="18"/>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D456D18" w14:textId="77777777" w:rsidR="00C73526" w:rsidRPr="00EA25B2" w:rsidRDefault="00C73526" w:rsidP="00C73526">
      <w:pPr>
        <w:pStyle w:val="Heading3"/>
        <w:rPr>
          <w:rFonts w:ascii="Arial" w:hAnsi="Arial" w:cs="Arial"/>
          <w:b/>
          <w:bCs/>
          <w:color w:val="549E39" w:themeColor="accent1"/>
          <w:sz w:val="20"/>
          <w:szCs w:val="20"/>
        </w:rPr>
      </w:pPr>
    </w:p>
    <w:p w14:paraId="4B770B55" w14:textId="77777777" w:rsidR="00C73526" w:rsidRPr="00EA25B2" w:rsidRDefault="00C73526" w:rsidP="00C73526">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0FA9F03" w14:textId="77777777" w:rsidR="00C73526" w:rsidRPr="00EA25B2" w:rsidRDefault="00C73526" w:rsidP="00C73526">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9B2F57B" w14:textId="77777777" w:rsidR="00C73526" w:rsidRDefault="00C73526" w:rsidP="00C73526">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1803CCA" w14:textId="77777777" w:rsidR="00C73526" w:rsidRPr="00DF1766" w:rsidRDefault="00C73526" w:rsidP="00C73526">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C73526">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435D1"/>
    <w:multiLevelType w:val="hybridMultilevel"/>
    <w:tmpl w:val="7D4A07D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4A44A4"/>
    <w:multiLevelType w:val="hybridMultilevel"/>
    <w:tmpl w:val="0ABE5586"/>
    <w:lvl w:ilvl="0" w:tplc="0409000D">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7669F"/>
    <w:multiLevelType w:val="hybridMultilevel"/>
    <w:tmpl w:val="66C8771C"/>
    <w:lvl w:ilvl="0" w:tplc="0409000D">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num w:numId="1">
    <w:abstractNumId w:val="0"/>
  </w:num>
  <w:num w:numId="2">
    <w:abstractNumId w:val="10"/>
  </w:num>
  <w:num w:numId="3">
    <w:abstractNumId w:val="13"/>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4"/>
  </w:num>
  <w:num w:numId="11">
    <w:abstractNumId w:val="15"/>
  </w:num>
  <w:num w:numId="12">
    <w:abstractNumId w:val="12"/>
  </w:num>
  <w:num w:numId="13">
    <w:abstractNumId w:val="8"/>
  </w:num>
  <w:num w:numId="14">
    <w:abstractNumId w:val="16"/>
  </w:num>
  <w:num w:numId="15">
    <w:abstractNumId w:val="11"/>
  </w:num>
  <w:num w:numId="16">
    <w:abstractNumId w:val="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2315"/>
    <w:rsid w:val="00383A7C"/>
    <w:rsid w:val="00386123"/>
    <w:rsid w:val="003B0412"/>
    <w:rsid w:val="004451C7"/>
    <w:rsid w:val="00445E58"/>
    <w:rsid w:val="00452E1C"/>
    <w:rsid w:val="00464386"/>
    <w:rsid w:val="004644BA"/>
    <w:rsid w:val="00472EFE"/>
    <w:rsid w:val="00476BF8"/>
    <w:rsid w:val="004E25B8"/>
    <w:rsid w:val="00566F99"/>
    <w:rsid w:val="00581921"/>
    <w:rsid w:val="005861E1"/>
    <w:rsid w:val="00594AC3"/>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73526"/>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14105638">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355765026">
      <w:bodyDiv w:val="1"/>
      <w:marLeft w:val="0"/>
      <w:marRight w:val="0"/>
      <w:marTop w:val="0"/>
      <w:marBottom w:val="0"/>
      <w:divBdr>
        <w:top w:val="none" w:sz="0" w:space="0" w:color="auto"/>
        <w:left w:val="none" w:sz="0" w:space="0" w:color="auto"/>
        <w:bottom w:val="none" w:sz="0" w:space="0" w:color="auto"/>
        <w:right w:val="none" w:sz="0" w:space="0" w:color="auto"/>
      </w:divBdr>
    </w:div>
    <w:div w:id="143466700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51696469">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6</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2018-06-06T20:22:00Z</dcterms:created>
  <dcterms:modified xsi:type="dcterms:W3CDTF">2018-06-14T17:23:00Z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