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C971F" w14:textId="77777777" w:rsidR="00820148" w:rsidRDefault="00820148" w:rsidP="00820148">
      <w:pPr>
        <w:pStyle w:val="Title"/>
        <w:jc w:val="right"/>
        <w:rPr>
          <w:sz w:val="36"/>
          <w:szCs w:val="36"/>
        </w:rPr>
      </w:pPr>
      <w:bookmarkStart w:id="0" w:name="_GoBack"/>
      <w:bookmarkEnd w:id="0"/>
      <w:r>
        <w:rPr>
          <w:noProof/>
          <w:lang w:eastAsia="en-US"/>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3ADC2DC9"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CC09F9">
        <w:rPr>
          <w:rFonts w:ascii="Arial" w:hAnsi="Arial" w:cs="Arial"/>
          <w:sz w:val="36"/>
          <w:szCs w:val="36"/>
        </w:rPr>
        <w:t>EGDT 1040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7B1685AE" w:rsidR="005861E1" w:rsidRPr="00EA25B2" w:rsidRDefault="00CC09F9">
      <w:pPr>
        <w:pStyle w:val="Title"/>
        <w:rPr>
          <w:rFonts w:ascii="Arial" w:hAnsi="Arial" w:cs="Arial"/>
          <w:sz w:val="36"/>
          <w:szCs w:val="36"/>
        </w:rPr>
      </w:pPr>
      <w:r>
        <w:rPr>
          <w:rFonts w:ascii="Arial" w:hAnsi="Arial" w:cs="Arial"/>
          <w:b w:val="0"/>
          <w:color w:val="auto"/>
          <w:sz w:val="36"/>
          <w:szCs w:val="36"/>
        </w:rPr>
        <w:t>Auto CAD</w:t>
      </w:r>
      <w:r w:rsidR="00445E58" w:rsidRPr="00EA25B2">
        <w:rPr>
          <w:rFonts w:ascii="Arial" w:hAnsi="Arial" w:cs="Arial"/>
          <w:b w:val="0"/>
          <w:sz w:val="36"/>
          <w:szCs w:val="36"/>
        </w:rPr>
        <w:tab/>
      </w:r>
    </w:p>
    <w:p w14:paraId="02B77527" w14:textId="56F1B747" w:rsidR="00770939" w:rsidRPr="00EA25B2" w:rsidRDefault="00CB3E2C" w:rsidP="00770939">
      <w:pPr>
        <w:pStyle w:val="Subtitle"/>
        <w:rPr>
          <w:rFonts w:ascii="Arial" w:hAnsi="Arial" w:cs="Arial"/>
          <w:b w:val="0"/>
          <w:i/>
        </w:rPr>
      </w:pPr>
      <w:r>
        <w:rPr>
          <w:rFonts w:ascii="Arial" w:hAnsi="Arial" w:cs="Arial"/>
          <w:b w:val="0"/>
          <w:i/>
        </w:rPr>
        <w:t>Year</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32E5C8C2" w14:textId="14B89238" w:rsidR="00CC09F9" w:rsidRPr="00CC09F9" w:rsidRDefault="00CC09F9" w:rsidP="004644BA">
      <w:pPr>
        <w:rPr>
          <w:rFonts w:ascii="Arial" w:eastAsiaTheme="majorEastAsia" w:hAnsi="Arial" w:cs="Arial"/>
          <w:b/>
          <w:bCs/>
          <w:color w:val="auto"/>
          <w:sz w:val="22"/>
          <w:szCs w:val="22"/>
        </w:rPr>
      </w:pPr>
      <w:r w:rsidRPr="00CC09F9">
        <w:rPr>
          <w:rFonts w:ascii="Arial" w:hAnsi="Arial" w:cs="Arial"/>
          <w:color w:val="auto"/>
          <w:sz w:val="22"/>
          <w:szCs w:val="22"/>
          <w:shd w:val="clear" w:color="auto" w:fill="FFFFFF"/>
        </w:rPr>
        <w:t>Teaches drafting using AutoCAD (or other) software system. Includes enough exposure to Windows to create files, read directories, create directories and operate the AutoCAD software as it applies to Windows and Graphics. Uses CAD system to produce, plot, print, check, and correct drawings. Applies other drafting skills and standards. </w:t>
      </w:r>
    </w:p>
    <w:p w14:paraId="6CBBF022" w14:textId="2BD559E1"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3A097DF2" w14:textId="77777777" w:rsidR="00553B74" w:rsidRDefault="00553B74" w:rsidP="00553B74">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6E819BCE" w14:textId="77777777" w:rsidR="002D374A" w:rsidRDefault="002D374A" w:rsidP="00F26331">
      <w:pPr>
        <w:pStyle w:val="Heading2"/>
        <w:rPr>
          <w:rFonts w:ascii="Arial" w:hAnsi="Arial" w:cs="Arial"/>
          <w:sz w:val="22"/>
          <w:szCs w:val="22"/>
        </w:rPr>
        <w:sectPr w:rsidR="002D374A">
          <w:pgSz w:w="12240" w:h="15840"/>
          <w:pgMar w:top="720" w:right="1253" w:bottom="720" w:left="1253" w:header="720" w:footer="1296" w:gutter="0"/>
          <w:cols w:space="720"/>
        </w:sectPr>
      </w:pPr>
    </w:p>
    <w:p w14:paraId="4AEB3C0C" w14:textId="5BE4AB04"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6C7DB746" w14:textId="7D43287D" w:rsidR="00CC09F9" w:rsidRPr="00CC09F9" w:rsidRDefault="00CC09F9" w:rsidP="002D374A">
      <w:pPr>
        <w:rPr>
          <w:rFonts w:ascii="Arial" w:hAnsi="Arial" w:cs="Arial"/>
          <w:color w:val="auto"/>
          <w:sz w:val="22"/>
          <w:szCs w:val="22"/>
        </w:rPr>
        <w:sectPr w:rsidR="00CC09F9" w:rsidRPr="00CC09F9" w:rsidSect="002D374A">
          <w:type w:val="continuous"/>
          <w:pgSz w:w="12240" w:h="15840"/>
          <w:pgMar w:top="720" w:right="1253" w:bottom="720" w:left="1253" w:header="720" w:footer="1296" w:gutter="0"/>
          <w:cols w:space="720"/>
        </w:sectPr>
      </w:pPr>
      <w:r w:rsidRPr="00CC09F9">
        <w:rPr>
          <w:rFonts w:ascii="Arial" w:hAnsi="Arial" w:cs="Arial"/>
          <w:color w:val="auto"/>
          <w:sz w:val="22"/>
          <w:szCs w:val="22"/>
        </w:rPr>
        <w:t>Students will become familiar with CAD using AutoCAD, demonstrating skills and understandings through varied applications.</w:t>
      </w:r>
    </w:p>
    <w:p w14:paraId="2DECDAD0"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lastRenderedPageBreak/>
        <w:t>Exploring AutoCAD</w:t>
      </w:r>
    </w:p>
    <w:p w14:paraId="72932411"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User Interface</w:t>
      </w:r>
    </w:p>
    <w:p w14:paraId="11DB9D76"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Work Spaces, Toolbars, and Palettes</w:t>
      </w:r>
    </w:p>
    <w:p w14:paraId="31345FF4"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Command Entry</w:t>
      </w:r>
    </w:p>
    <w:p w14:paraId="4151F44C"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Basic Objects</w:t>
      </w:r>
    </w:p>
    <w:p w14:paraId="0015ED97"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Entering Coordinates</w:t>
      </w:r>
    </w:p>
    <w:p w14:paraId="6448757F"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Help and File Maintenance</w:t>
      </w:r>
    </w:p>
    <w:p w14:paraId="4AD07975"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Object Selection</w:t>
      </w:r>
    </w:p>
    <w:p w14:paraId="3AD04955"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 xml:space="preserve">Layer and </w:t>
      </w:r>
      <w:proofErr w:type="spellStart"/>
      <w:r w:rsidRPr="00CC09F9">
        <w:rPr>
          <w:rFonts w:ascii="Arial" w:hAnsi="Arial" w:cs="Arial"/>
          <w:color w:val="auto"/>
          <w:sz w:val="22"/>
          <w:szCs w:val="22"/>
        </w:rPr>
        <w:t>Linetypes</w:t>
      </w:r>
      <w:proofErr w:type="spellEnd"/>
    </w:p>
    <w:p w14:paraId="639A14D3"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Object Snap</w:t>
      </w:r>
    </w:p>
    <w:p w14:paraId="291DBF6A"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Helpful Drawing Features</w:t>
      </w:r>
    </w:p>
    <w:p w14:paraId="75451A66"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Construction Aids</w:t>
      </w:r>
    </w:p>
    <w:p w14:paraId="7712B389"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Zooming</w:t>
      </w:r>
    </w:p>
    <w:p w14:paraId="237E91F9"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Panning and Viewing</w:t>
      </w:r>
    </w:p>
    <w:p w14:paraId="49B2B308"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Solid and Curved Objects</w:t>
      </w:r>
    </w:p>
    <w:p w14:paraId="678B0EDF"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Adding and Altering Objects</w:t>
      </w:r>
    </w:p>
    <w:p w14:paraId="5CC68077"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Moving and Duplicating Objects</w:t>
      </w:r>
    </w:p>
    <w:p w14:paraId="463B2DF2"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Modifying and Maneuvering</w:t>
      </w:r>
    </w:p>
    <w:p w14:paraId="675E7926"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Hatching and Sketching</w:t>
      </w:r>
    </w:p>
    <w:p w14:paraId="2E5A97A6"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Notes and Specifications</w:t>
      </w:r>
    </w:p>
    <w:p w14:paraId="647883E9" w14:textId="03AE9F73" w:rsidR="00CC09F9" w:rsidRPr="00CC09F9" w:rsidRDefault="002D39CD" w:rsidP="00CC09F9">
      <w:pPr>
        <w:spacing w:after="0"/>
        <w:rPr>
          <w:rFonts w:ascii="Arial" w:hAnsi="Arial" w:cs="Arial"/>
          <w:color w:val="auto"/>
          <w:sz w:val="22"/>
          <w:szCs w:val="22"/>
        </w:rPr>
      </w:pPr>
      <w:r>
        <w:rPr>
          <w:rFonts w:ascii="Arial" w:hAnsi="Arial" w:cs="Arial"/>
          <w:color w:val="auto"/>
          <w:sz w:val="22"/>
          <w:szCs w:val="22"/>
        </w:rPr>
        <w:t>Text Editing and Spell C</w:t>
      </w:r>
      <w:r w:rsidR="00CC09F9" w:rsidRPr="00CC09F9">
        <w:rPr>
          <w:rFonts w:ascii="Arial" w:hAnsi="Arial" w:cs="Arial"/>
          <w:color w:val="auto"/>
          <w:sz w:val="22"/>
          <w:szCs w:val="22"/>
        </w:rPr>
        <w:t>hecking</w:t>
      </w:r>
    </w:p>
    <w:p w14:paraId="7E695BDB"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Drawing Setup</w:t>
      </w:r>
    </w:p>
    <w:p w14:paraId="2AF5D513"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Plotting and Printing</w:t>
      </w:r>
    </w:p>
    <w:p w14:paraId="33FBFEC3"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Multiple Viewports</w:t>
      </w:r>
    </w:p>
    <w:p w14:paraId="656955E8"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Basic Dimensioning</w:t>
      </w:r>
    </w:p>
    <w:p w14:paraId="151181AC"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Advanced Dimensioning</w:t>
      </w:r>
    </w:p>
    <w:p w14:paraId="5BA85589"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Attributes</w:t>
      </w:r>
    </w:p>
    <w:p w14:paraId="63E64F7F"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Fine-tuning Dimensions</w:t>
      </w:r>
    </w:p>
    <w:p w14:paraId="1584961A"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Tolerancing</w:t>
      </w:r>
    </w:p>
    <w:p w14:paraId="1A7F2A8E"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Isometric Drawing Groups</w:t>
      </w:r>
    </w:p>
    <w:p w14:paraId="1B904B86"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Blocks</w:t>
      </w:r>
    </w:p>
    <w:p w14:paraId="09AE2787"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Dynamic Blocks</w:t>
      </w:r>
    </w:p>
    <w:p w14:paraId="792F2355"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Tables</w:t>
      </w:r>
    </w:p>
    <w:p w14:paraId="206B640C"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Symbol Libraries</w:t>
      </w:r>
    </w:p>
    <w:p w14:paraId="52E9F70D"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Bills of Material</w:t>
      </w:r>
    </w:p>
    <w:p w14:paraId="74B78DA1"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Calculations</w:t>
      </w:r>
    </w:p>
    <w:p w14:paraId="2E6D4BE1" w14:textId="77777777" w:rsidR="00CC09F9" w:rsidRDefault="00CC09F9" w:rsidP="00F26331">
      <w:pPr>
        <w:rPr>
          <w:rFonts w:ascii="Arial" w:hAnsi="Arial" w:cs="Arial"/>
        </w:rPr>
        <w:sectPr w:rsidR="00CC09F9" w:rsidSect="002D374A">
          <w:pgSz w:w="12240" w:h="15840"/>
          <w:pgMar w:top="720" w:right="1253" w:bottom="720" w:left="1253" w:header="720" w:footer="1296" w:gutter="0"/>
          <w:cols w:num="2" w:sep="1" w:space="720"/>
        </w:sectPr>
      </w:pPr>
    </w:p>
    <w:p w14:paraId="3D6B6FE1" w14:textId="2013B0AB"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6FCE9B7D" w14:textId="77777777" w:rsidR="00CC09F9" w:rsidRPr="00CC09F9" w:rsidRDefault="00CC09F9" w:rsidP="00CC09F9">
      <w:pPr>
        <w:autoSpaceDE w:val="0"/>
        <w:autoSpaceDN w:val="0"/>
        <w:adjustRightInd w:val="0"/>
        <w:spacing w:after="0"/>
        <w:rPr>
          <w:rFonts w:ascii="Arial" w:hAnsi="Arial" w:cs="Arial"/>
          <w:color w:val="auto"/>
          <w:sz w:val="22"/>
          <w:szCs w:val="22"/>
        </w:rPr>
      </w:pPr>
      <w:r w:rsidRPr="00CC09F9">
        <w:rPr>
          <w:rFonts w:ascii="Arial" w:hAnsi="Arial" w:cs="Arial"/>
          <w:color w:val="auto"/>
          <w:sz w:val="22"/>
          <w:szCs w:val="22"/>
        </w:rPr>
        <w:t xml:space="preserve">3-Ring Binder Engineers Computation Pad (Staedtler No. 937 811E or equal) </w:t>
      </w:r>
    </w:p>
    <w:p w14:paraId="642FFF26" w14:textId="77777777" w:rsidR="00CC09F9" w:rsidRPr="00CC09F9" w:rsidRDefault="00CC09F9" w:rsidP="00CC09F9">
      <w:pPr>
        <w:autoSpaceDE w:val="0"/>
        <w:autoSpaceDN w:val="0"/>
        <w:adjustRightInd w:val="0"/>
        <w:spacing w:after="0"/>
        <w:rPr>
          <w:rFonts w:ascii="Arial" w:hAnsi="Arial" w:cs="Arial"/>
          <w:color w:val="auto"/>
          <w:sz w:val="22"/>
          <w:szCs w:val="22"/>
        </w:rPr>
      </w:pPr>
      <w:r w:rsidRPr="00CC09F9">
        <w:rPr>
          <w:rFonts w:ascii="Arial" w:hAnsi="Arial" w:cs="Arial"/>
          <w:color w:val="auto"/>
          <w:sz w:val="22"/>
          <w:szCs w:val="22"/>
        </w:rPr>
        <w:t xml:space="preserve">Calculator (prefer Construction Master 5) Electronic File Storage </w:t>
      </w:r>
    </w:p>
    <w:p w14:paraId="205C2EA5" w14:textId="77777777" w:rsidR="00CC09F9" w:rsidRPr="00CC09F9" w:rsidRDefault="00CC09F9" w:rsidP="00CC09F9">
      <w:pPr>
        <w:rPr>
          <w:rFonts w:ascii="Arial" w:hAnsi="Arial" w:cs="Arial"/>
          <w:color w:val="auto"/>
          <w:sz w:val="22"/>
          <w:szCs w:val="22"/>
        </w:rPr>
      </w:pPr>
      <w:r w:rsidRPr="00CC09F9">
        <w:rPr>
          <w:rFonts w:ascii="Arial" w:hAnsi="Arial" w:cs="Arial"/>
          <w:color w:val="auto"/>
          <w:sz w:val="22"/>
          <w:szCs w:val="22"/>
        </w:rPr>
        <w:t>Red, Yellow &amp; Standard pencils (no ink) Misc. Drafting Supplies including scales</w:t>
      </w:r>
    </w:p>
    <w:p w14:paraId="3CBED785" w14:textId="5D279F85" w:rsidR="00F26331" w:rsidRPr="00CC09F9" w:rsidRDefault="002D39CD" w:rsidP="00A52EF5">
      <w:pPr>
        <w:rPr>
          <w:rFonts w:ascii="Arial" w:hAnsi="Arial" w:cs="Arial"/>
          <w:color w:val="auto"/>
          <w:sz w:val="22"/>
          <w:szCs w:val="22"/>
        </w:rPr>
      </w:pPr>
      <w:r w:rsidRPr="00CC09F9">
        <w:rPr>
          <w:rFonts w:ascii="Arial" w:hAnsi="Arial" w:cs="Arial"/>
          <w:color w:val="auto"/>
          <w:sz w:val="22"/>
          <w:szCs w:val="22"/>
        </w:rPr>
        <w:t xml:space="preserve"> </w:t>
      </w:r>
      <w:r w:rsidR="00CC09F9" w:rsidRPr="00CC09F9">
        <w:rPr>
          <w:rFonts w:ascii="Arial" w:hAnsi="Arial" w:cs="Arial"/>
          <w:color w:val="auto"/>
          <w:sz w:val="22"/>
          <w:szCs w:val="22"/>
        </w:rPr>
        <w:t xml:space="preserve">(Optional-Reference) “Applying AutoCAD 2012”. By: Terry T. </w:t>
      </w:r>
      <w:proofErr w:type="spellStart"/>
      <w:r w:rsidR="00CC09F9" w:rsidRPr="00CC09F9">
        <w:rPr>
          <w:rFonts w:ascii="Arial" w:hAnsi="Arial" w:cs="Arial"/>
          <w:color w:val="auto"/>
          <w:sz w:val="22"/>
          <w:szCs w:val="22"/>
        </w:rPr>
        <w:t>Wohlers</w:t>
      </w:r>
      <w:proofErr w:type="spellEnd"/>
      <w:r w:rsidR="00CC09F9" w:rsidRPr="00CC09F9">
        <w:rPr>
          <w:rFonts w:ascii="Arial" w:hAnsi="Arial" w:cs="Arial"/>
          <w:color w:val="auto"/>
          <w:sz w:val="22"/>
          <w:szCs w:val="22"/>
        </w:rPr>
        <w:t xml:space="preserve"> Glencoe Publishing (ISBN: 978-0-07-337544-1) (This book is for reference.</w:t>
      </w:r>
    </w:p>
    <w:p w14:paraId="38562560" w14:textId="77777777" w:rsidR="002D374A" w:rsidRDefault="002D374A" w:rsidP="00A52EF5">
      <w:pPr>
        <w:rPr>
          <w:rFonts w:ascii="Arial" w:eastAsiaTheme="majorEastAsia" w:hAnsi="Arial" w:cs="Arial"/>
          <w:b/>
          <w:bCs/>
          <w:color w:val="404040" w:themeColor="text1" w:themeTint="BF"/>
          <w:sz w:val="28"/>
          <w:szCs w:val="28"/>
        </w:rPr>
      </w:pPr>
    </w:p>
    <w:p w14:paraId="005EE196" w14:textId="22B94343"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7D80D6F1" w14:textId="67FD7FCA" w:rsidR="00CC09F9" w:rsidRPr="002D374A" w:rsidRDefault="00CC09F9" w:rsidP="006831E2">
      <w:pPr>
        <w:rPr>
          <w:rFonts w:ascii="Arial" w:hAnsi="Arial" w:cs="Arial"/>
          <w:color w:val="auto"/>
          <w:sz w:val="22"/>
          <w:szCs w:val="22"/>
        </w:rPr>
      </w:pPr>
      <w:r w:rsidRPr="00CC09F9">
        <w:rPr>
          <w:rFonts w:ascii="Arial" w:hAnsi="Arial" w:cs="Arial"/>
          <w:color w:val="auto"/>
          <w:sz w:val="22"/>
          <w:szCs w:val="22"/>
        </w:rPr>
        <w:t>Grades are based on assignments, projects, quizzes, tests, attendance, and class participation.</w:t>
      </w:r>
    </w:p>
    <w:p w14:paraId="7A1249EB" w14:textId="77777777" w:rsidR="00CC09F9" w:rsidRDefault="00CC09F9"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sectPr w:rsidR="00CC09F9" w:rsidSect="002D374A">
          <w:footerReference w:type="default" r:id="rId9"/>
          <w:pgSz w:w="12240" w:h="15840" w:code="1"/>
          <w:pgMar w:top="720" w:right="1253" w:bottom="720" w:left="1253" w:header="720" w:footer="1296" w:gutter="0"/>
          <w:cols w:space="720"/>
          <w:docGrid w:linePitch="360"/>
        </w:sectPr>
      </w:pPr>
    </w:p>
    <w:p w14:paraId="540D2B99" w14:textId="77777777" w:rsidR="002D374A" w:rsidRDefault="002D374A" w:rsidP="002D374A">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Grading Scale</w:t>
      </w:r>
    </w:p>
    <w:p w14:paraId="184E5F9B" w14:textId="77777777" w:rsidR="002D374A" w:rsidRDefault="002D374A" w:rsidP="002D374A">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11B67AAE" w14:textId="77777777" w:rsidR="002D374A" w:rsidRDefault="002D374A" w:rsidP="002D374A">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208D0F9F" w14:textId="77777777" w:rsidR="002D374A" w:rsidRDefault="002D374A" w:rsidP="002D374A">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5E9D1942" w14:textId="77777777" w:rsidR="002D374A" w:rsidRDefault="002D374A" w:rsidP="002D374A">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3204B7F7"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75A9D7A9" w14:textId="77777777" w:rsidR="00815B78" w:rsidRPr="00EA25B2" w:rsidRDefault="00815B78" w:rsidP="00815B78">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0FC35D24" w14:textId="77777777" w:rsidR="00815B78" w:rsidRPr="00EA25B2" w:rsidRDefault="00815B78" w:rsidP="00815B7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54D8F389" w14:textId="77777777" w:rsidR="00815B78" w:rsidRPr="00EA25B2" w:rsidRDefault="00815B78" w:rsidP="00815B78">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2203B739" w14:textId="77777777" w:rsidR="00815B78" w:rsidRPr="00EA25B2" w:rsidRDefault="00815B78" w:rsidP="00815B78">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0398C121" w14:textId="77777777" w:rsidR="00815B78" w:rsidRPr="00EA25B2" w:rsidRDefault="00815B78" w:rsidP="00815B78">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particular assignment for the first offense.  A second offense can </w:t>
      </w:r>
      <w:r w:rsidRPr="00EA25B2">
        <w:rPr>
          <w:rFonts w:ascii="Arial" w:eastAsiaTheme="minorHAnsi" w:hAnsi="Arial" w:cs="Arial"/>
          <w:bCs/>
          <w:sz w:val="22"/>
          <w:szCs w:val="22"/>
          <w:shd w:val="clear" w:color="auto" w:fill="FFFFFF"/>
          <w:lang w:eastAsia="ja-JP"/>
        </w:rPr>
        <w:lastRenderedPageBreak/>
        <w:t>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1635C40A" w14:textId="77777777" w:rsidR="00815B78" w:rsidRPr="00EA25B2" w:rsidRDefault="00815B78" w:rsidP="00815B78">
      <w:pPr>
        <w:pStyle w:val="NormalWeb"/>
        <w:spacing w:before="0" w:beforeAutospacing="0" w:after="0" w:afterAutospacing="0" w:line="330" w:lineRule="atLeast"/>
        <w:textAlignment w:val="baseline"/>
        <w:rPr>
          <w:rFonts w:ascii="Arial" w:hAnsi="Arial" w:cs="Arial"/>
          <w:color w:val="666666"/>
          <w:spacing w:val="8"/>
          <w:sz w:val="18"/>
          <w:szCs w:val="18"/>
        </w:rPr>
      </w:pPr>
    </w:p>
    <w:p w14:paraId="27AE7E30" w14:textId="77777777" w:rsidR="00815B78" w:rsidRPr="00EA25B2" w:rsidRDefault="00815B78" w:rsidP="00815B78">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6C2BC702" w14:textId="77777777" w:rsidR="00815B78" w:rsidRPr="00F14835" w:rsidRDefault="00815B78" w:rsidP="00815B78">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667E942E" w14:textId="77777777" w:rsidR="00815B78" w:rsidRPr="00EA25B2" w:rsidRDefault="00815B78" w:rsidP="00815B78">
      <w:pPr>
        <w:shd w:val="clear" w:color="auto" w:fill="FFFFFF"/>
        <w:spacing w:after="0"/>
        <w:textAlignment w:val="baseline"/>
        <w:rPr>
          <w:rFonts w:ascii="Arial" w:eastAsia="Times New Roman" w:hAnsi="Arial" w:cs="Arial"/>
          <w:color w:val="auto"/>
          <w:sz w:val="22"/>
          <w:szCs w:val="22"/>
          <w:lang w:eastAsia="en-US"/>
        </w:rPr>
      </w:pPr>
    </w:p>
    <w:p w14:paraId="21079DAD" w14:textId="77777777" w:rsidR="00815B78" w:rsidRPr="00F14835" w:rsidRDefault="00815B78" w:rsidP="00815B78">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3C38BE14" w14:textId="77777777" w:rsidR="00815B78" w:rsidRPr="00EA25B2" w:rsidRDefault="00815B78" w:rsidP="00815B78">
      <w:pPr>
        <w:shd w:val="clear" w:color="auto" w:fill="FFFFFF"/>
        <w:spacing w:after="0"/>
        <w:textAlignment w:val="baseline"/>
        <w:rPr>
          <w:rFonts w:ascii="Arial" w:eastAsia="Times New Roman" w:hAnsi="Arial" w:cs="Arial"/>
          <w:color w:val="auto"/>
          <w:sz w:val="22"/>
          <w:szCs w:val="22"/>
          <w:lang w:eastAsia="en-US"/>
        </w:rPr>
      </w:pPr>
    </w:p>
    <w:p w14:paraId="67E0E300" w14:textId="77777777" w:rsidR="00815B78" w:rsidRPr="00EA25B2" w:rsidRDefault="00815B78" w:rsidP="00815B78">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0" w:history="1">
        <w:r w:rsidRPr="00EA25B2">
          <w:rPr>
            <w:rFonts w:ascii="Arial" w:hAnsi="Arial" w:cs="Arial"/>
            <w:bCs/>
            <w:color w:val="auto"/>
            <w:sz w:val="22"/>
            <w:szCs w:val="22"/>
            <w:shd w:val="clear" w:color="auto" w:fill="FFFFFF"/>
          </w:rPr>
          <w:t>http://www.uvu.edu/studentconduct/students/</w:t>
        </w:r>
      </w:hyperlink>
    </w:p>
    <w:p w14:paraId="397159C2" w14:textId="77777777" w:rsidR="00815B78" w:rsidRDefault="00815B78" w:rsidP="00815B78">
      <w:pPr>
        <w:rPr>
          <w:rFonts w:ascii="Arial" w:hAnsi="Arial" w:cs="Arial"/>
          <w:b/>
          <w:color w:val="549E39" w:themeColor="accent1"/>
          <w:sz w:val="22"/>
          <w:szCs w:val="22"/>
        </w:rPr>
      </w:pPr>
    </w:p>
    <w:p w14:paraId="4C8D2A63" w14:textId="77777777" w:rsidR="00815B78" w:rsidRPr="00DF1766" w:rsidRDefault="00815B78" w:rsidP="00815B78">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5E9FF9AB" w14:textId="77777777" w:rsidR="00815B78" w:rsidRDefault="00815B78" w:rsidP="00815B78">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make contact with faculty members when unable to do so. </w:t>
      </w:r>
    </w:p>
    <w:p w14:paraId="3A3A0FEE" w14:textId="77777777" w:rsidR="00815B78" w:rsidRPr="00DF1766" w:rsidRDefault="00815B78" w:rsidP="00815B78">
      <w:pPr>
        <w:widowControl w:val="0"/>
        <w:rPr>
          <w:rFonts w:ascii="Arial" w:hAnsi="Arial" w:cs="Arial"/>
          <w:color w:val="auto"/>
          <w:sz w:val="22"/>
          <w:szCs w:val="22"/>
        </w:rPr>
      </w:pPr>
    </w:p>
    <w:p w14:paraId="6081EC22" w14:textId="77777777" w:rsidR="00815B78" w:rsidRPr="00DF1766" w:rsidRDefault="00815B78" w:rsidP="00815B78">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734CC9E9" w14:textId="77777777" w:rsidR="00815B78" w:rsidRPr="00DF1766" w:rsidRDefault="00815B78" w:rsidP="00815B78">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63EAEF9F" w14:textId="77777777" w:rsidR="00815B78" w:rsidRPr="00DF1766" w:rsidRDefault="00815B78" w:rsidP="00815B78">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46F789E4" w14:textId="77777777" w:rsidR="00815B78" w:rsidRPr="00DF1766" w:rsidRDefault="00815B78" w:rsidP="00815B78">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2171D595" w14:textId="77777777" w:rsidR="00815B78" w:rsidRPr="002B1F2A" w:rsidRDefault="00815B78" w:rsidP="00815B78">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271B823B" w14:textId="77777777" w:rsidR="00815B78" w:rsidRPr="002B1F2A" w:rsidRDefault="00815B78" w:rsidP="00815B78">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655FE7C0" w14:textId="77777777" w:rsidR="00815B78" w:rsidRDefault="00815B78" w:rsidP="00815B78">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2B4A942E" w14:textId="77777777" w:rsidR="00815B78" w:rsidRDefault="00815B78" w:rsidP="00815B78">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672383F9" w14:textId="77777777" w:rsidR="00815B78" w:rsidRDefault="00815B78" w:rsidP="00815B78">
      <w:pPr>
        <w:rPr>
          <w:rFonts w:ascii="Arial" w:hAnsi="Arial" w:cs="Arial"/>
          <w:color w:val="auto"/>
          <w:sz w:val="22"/>
          <w:szCs w:val="22"/>
        </w:rPr>
      </w:pPr>
      <w:r w:rsidRPr="002B1F2A">
        <w:rPr>
          <w:rFonts w:ascii="Arial" w:hAnsi="Arial" w:cs="Arial"/>
          <w:color w:val="auto"/>
          <w:sz w:val="22"/>
          <w:szCs w:val="22"/>
        </w:rPr>
        <w:lastRenderedPageBreak/>
        <w:t xml:space="preserve">2) Plagiarism is the act of appropriating another person's or group's ideas or work (written, computerized, artistic, etc.) or portions thereof and passing them off as the product of one's own work in any academic exercise or activity. </w:t>
      </w:r>
    </w:p>
    <w:p w14:paraId="588ACA70" w14:textId="77777777" w:rsidR="00815B78" w:rsidRDefault="00815B78" w:rsidP="00815B78">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5F850280" w14:textId="77777777" w:rsidR="00815B78" w:rsidRDefault="00815B78" w:rsidP="00815B78">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0CBDE436" w14:textId="77777777" w:rsidR="00815B78" w:rsidRDefault="00815B78" w:rsidP="00815B78">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6BE89AD2" w14:textId="77777777" w:rsidR="00815B78" w:rsidRDefault="00815B78" w:rsidP="00815B78">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558854C3" w14:textId="77777777" w:rsidR="00815B78" w:rsidRPr="002B1F2A" w:rsidRDefault="00815B78" w:rsidP="00815B78">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6A289B06" w14:textId="77777777" w:rsidR="00815B78" w:rsidRPr="00EA25B2" w:rsidRDefault="00815B78" w:rsidP="00815B78">
      <w:pPr>
        <w:pStyle w:val="Default"/>
        <w:rPr>
          <w:rFonts w:ascii="Arial" w:hAnsi="Arial" w:cs="Arial"/>
          <w:sz w:val="22"/>
          <w:szCs w:val="22"/>
        </w:rPr>
      </w:pPr>
    </w:p>
    <w:p w14:paraId="32D01B62" w14:textId="77777777" w:rsidR="00815B78" w:rsidRPr="00EA25B2" w:rsidRDefault="00815B78" w:rsidP="00815B78">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74B74F26" w14:textId="77777777" w:rsidR="00815B78" w:rsidRPr="00EA25B2" w:rsidRDefault="00815B78" w:rsidP="00815B78">
      <w:pPr>
        <w:pStyle w:val="Default"/>
        <w:rPr>
          <w:rFonts w:ascii="Arial" w:eastAsiaTheme="minorHAnsi" w:hAnsi="Arial" w:cs="Arial"/>
          <w:color w:val="808080" w:themeColor="background1" w:themeShade="80"/>
          <w:sz w:val="22"/>
          <w:szCs w:val="22"/>
          <w:lang w:eastAsia="ja-JP"/>
        </w:rPr>
      </w:pPr>
    </w:p>
    <w:p w14:paraId="376448C3" w14:textId="77777777" w:rsidR="00815B78" w:rsidRPr="00EA25B2" w:rsidRDefault="00815B78" w:rsidP="00815B78">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1"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1D48204E" w14:textId="77777777" w:rsidR="00815B78" w:rsidRDefault="00815B78" w:rsidP="00815B78">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730C2467" w14:textId="77777777" w:rsidR="00815B78" w:rsidRPr="00354203" w:rsidRDefault="00815B78" w:rsidP="00815B78">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33DD7BFB" w14:textId="77777777" w:rsidR="00815B78" w:rsidRPr="00D551E9" w:rsidRDefault="00815B78" w:rsidP="00815B78">
      <w:pPr>
        <w:pStyle w:val="Default"/>
        <w:rPr>
          <w:rFonts w:ascii="Arial" w:hAnsi="Arial" w:cs="Arial"/>
          <w:color w:val="auto"/>
          <w:sz w:val="22"/>
          <w:szCs w:val="22"/>
        </w:rPr>
      </w:pPr>
    </w:p>
    <w:p w14:paraId="52EA09B3" w14:textId="77777777" w:rsidR="00815B78" w:rsidRDefault="00815B78" w:rsidP="00815B78">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7782F6BC" w14:textId="77777777" w:rsidR="00815B78" w:rsidRDefault="00815B78" w:rsidP="00815B78">
      <w:pPr>
        <w:pStyle w:val="Default"/>
        <w:rPr>
          <w:rFonts w:ascii="Arial" w:hAnsi="Arial" w:cs="Arial"/>
          <w:b/>
          <w:bCs/>
          <w:color w:val="549E39" w:themeColor="accent1"/>
          <w:sz w:val="22"/>
          <w:szCs w:val="22"/>
        </w:rPr>
      </w:pPr>
    </w:p>
    <w:p w14:paraId="76407AE9" w14:textId="77777777" w:rsidR="00815B78" w:rsidRPr="00D551E9" w:rsidRDefault="00815B78" w:rsidP="00815B78">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22B83D26" w14:textId="77777777" w:rsidR="00815B78" w:rsidRPr="00D551E9" w:rsidRDefault="00815B78" w:rsidP="00815B78">
      <w:pPr>
        <w:pStyle w:val="Default"/>
        <w:rPr>
          <w:rFonts w:ascii="Arial" w:hAnsi="Arial" w:cs="Arial"/>
          <w:sz w:val="22"/>
          <w:szCs w:val="22"/>
        </w:rPr>
      </w:pPr>
    </w:p>
    <w:p w14:paraId="110EA211" w14:textId="77777777" w:rsidR="00815B78" w:rsidRDefault="00815B78" w:rsidP="00815B78">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796C0FAF" w14:textId="77777777" w:rsidR="00815B78" w:rsidRDefault="00815B78" w:rsidP="00815B78">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41A29E8A" w14:textId="77777777" w:rsidR="00815B78" w:rsidRDefault="00815B78" w:rsidP="00815B78">
      <w:pPr>
        <w:widowControl w:val="0"/>
        <w:rPr>
          <w:rFonts w:ascii="Arial" w:hAnsi="Arial" w:cs="Arial"/>
          <w:b/>
          <w:color w:val="auto"/>
          <w:sz w:val="22"/>
          <w:szCs w:val="22"/>
        </w:rPr>
      </w:pPr>
    </w:p>
    <w:p w14:paraId="16A8F89D" w14:textId="77777777" w:rsidR="00815B78" w:rsidRPr="00DF1766" w:rsidRDefault="00815B78" w:rsidP="00815B78">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6B5668C3" w14:textId="77777777" w:rsidR="00815B78" w:rsidRPr="00DF1766" w:rsidRDefault="00815B78" w:rsidP="00815B78">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6CFDF6D9" w14:textId="77777777" w:rsidR="00815B78" w:rsidRPr="00D551E9" w:rsidRDefault="00815B78" w:rsidP="00815B78">
      <w:pPr>
        <w:pStyle w:val="Default"/>
        <w:rPr>
          <w:rFonts w:ascii="Arial" w:hAnsi="Arial" w:cs="Arial"/>
          <w:sz w:val="22"/>
          <w:szCs w:val="22"/>
        </w:rPr>
      </w:pPr>
    </w:p>
    <w:p w14:paraId="65F3E654" w14:textId="77777777" w:rsidR="00815B78" w:rsidRPr="00354203" w:rsidRDefault="00815B78" w:rsidP="00815B78">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58D81C53" w14:textId="77777777" w:rsidR="00815B78" w:rsidRPr="00D551E9" w:rsidRDefault="00815B78" w:rsidP="00815B78">
      <w:pPr>
        <w:pStyle w:val="Default"/>
        <w:widowControl w:val="0"/>
        <w:numPr>
          <w:ilvl w:val="0"/>
          <w:numId w:val="14"/>
        </w:numPr>
        <w:rPr>
          <w:rFonts w:ascii="Arial" w:hAnsi="Arial" w:cs="Arial"/>
          <w:sz w:val="22"/>
          <w:szCs w:val="22"/>
        </w:rPr>
      </w:pPr>
      <w:r w:rsidRPr="00D551E9">
        <w:rPr>
          <w:rFonts w:ascii="Arial" w:hAnsi="Arial" w:cs="Arial"/>
          <w:sz w:val="22"/>
          <w:szCs w:val="22"/>
        </w:rPr>
        <w:lastRenderedPageBreak/>
        <w:t xml:space="preserve">Policy 541: Student Rights and Responsibilities Code </w:t>
      </w:r>
      <w:hyperlink r:id="rId12" w:history="1">
        <w:r w:rsidRPr="00D551E9">
          <w:rPr>
            <w:rStyle w:val="Hyperlink"/>
            <w:rFonts w:ascii="Arial" w:eastAsiaTheme="majorEastAsia" w:hAnsi="Arial" w:cs="Arial"/>
            <w:sz w:val="22"/>
            <w:szCs w:val="22"/>
          </w:rPr>
          <w:t>https://www.uvu.edu/catalog/current/policies-requirements/student-rights-and-responsibilities.html</w:t>
        </w:r>
      </w:hyperlink>
    </w:p>
    <w:p w14:paraId="75C386FF" w14:textId="77777777" w:rsidR="00815B78" w:rsidRPr="00D551E9" w:rsidRDefault="00815B78" w:rsidP="00815B78">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3" w:history="1">
        <w:r w:rsidRPr="00D551E9">
          <w:rPr>
            <w:rStyle w:val="Hyperlink"/>
            <w:rFonts w:ascii="Arial" w:eastAsiaTheme="majorEastAsia" w:hAnsi="Arial" w:cs="Arial"/>
            <w:sz w:val="22"/>
            <w:szCs w:val="22"/>
          </w:rPr>
          <w:t>https://policy.uvu.edu/getDisplayFile/5750ed2697e4c89872d95664</w:t>
        </w:r>
      </w:hyperlink>
    </w:p>
    <w:p w14:paraId="691EE596" w14:textId="77777777" w:rsidR="00815B78" w:rsidRPr="00D551E9" w:rsidRDefault="00815B78" w:rsidP="00815B78">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4" w:history="1">
        <w:r w:rsidRPr="00B41704">
          <w:rPr>
            <w:rStyle w:val="Hyperlink"/>
            <w:rFonts w:ascii="Arial" w:eastAsiaTheme="majorEastAsia" w:hAnsi="Arial" w:cs="Arial"/>
            <w:sz w:val="22"/>
            <w:szCs w:val="22"/>
          </w:rPr>
          <w:t>https://policy.uvu.edu/getDisplayFile/563a40bc65db23201153c27d</w:t>
        </w:r>
      </w:hyperlink>
    </w:p>
    <w:p w14:paraId="615A9C8F" w14:textId="77777777" w:rsidR="00815B78" w:rsidRDefault="00815B78" w:rsidP="00815B78">
      <w:pPr>
        <w:pBdr>
          <w:top w:val="nil"/>
          <w:left w:val="nil"/>
          <w:bottom w:val="nil"/>
          <w:right w:val="nil"/>
          <w:between w:val="nil"/>
        </w:pBdr>
        <w:rPr>
          <w:rFonts w:ascii="Arial" w:eastAsia="Calibri" w:hAnsi="Arial" w:cs="Arial"/>
          <w:b/>
          <w:color w:val="549E39" w:themeColor="accent1"/>
          <w:sz w:val="22"/>
          <w:szCs w:val="22"/>
        </w:rPr>
      </w:pPr>
    </w:p>
    <w:p w14:paraId="6C34F775" w14:textId="77777777" w:rsidR="00815B78" w:rsidRPr="00DF1766" w:rsidRDefault="00815B78" w:rsidP="00815B78">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470637B8" w14:textId="77777777" w:rsidR="00815B78" w:rsidRPr="00DF1766" w:rsidRDefault="00815B78" w:rsidP="00815B78">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54945D31" w14:textId="77777777" w:rsidR="00815B78" w:rsidRPr="00EA25B2" w:rsidRDefault="00815B78" w:rsidP="00815B78">
      <w:pPr>
        <w:pStyle w:val="Heading3"/>
        <w:rPr>
          <w:rFonts w:ascii="Arial" w:hAnsi="Arial" w:cs="Arial"/>
          <w:b/>
          <w:bCs/>
          <w:color w:val="549E39" w:themeColor="accent1"/>
          <w:sz w:val="20"/>
          <w:szCs w:val="20"/>
        </w:rPr>
      </w:pPr>
    </w:p>
    <w:p w14:paraId="5AC8085A" w14:textId="77777777" w:rsidR="00815B78" w:rsidRPr="00EA25B2" w:rsidRDefault="00815B78" w:rsidP="00815B78">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46F53F95" w14:textId="77777777" w:rsidR="00815B78" w:rsidRPr="00EA25B2" w:rsidRDefault="00815B78" w:rsidP="00815B78">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49951DA1" w14:textId="77777777" w:rsidR="00815B78" w:rsidRDefault="00815B78" w:rsidP="00815B78">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789E95E8" w14:textId="77777777" w:rsidR="00815B78" w:rsidRPr="00DF1766" w:rsidRDefault="00815B78" w:rsidP="00815B78">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2EFF18F4" w:rsidR="00B6590A" w:rsidRPr="00EA25B2" w:rsidRDefault="00B6590A" w:rsidP="00815B78">
      <w:pPr>
        <w:rPr>
          <w:rFonts w:ascii="Arial" w:hAnsi="Arial" w:cs="Arial"/>
          <w:color w:val="auto"/>
          <w:sz w:val="22"/>
          <w:szCs w:val="22"/>
        </w:rPr>
      </w:pPr>
    </w:p>
    <w:sectPr w:rsidR="00B6590A" w:rsidRPr="00EA25B2" w:rsidSect="00CC09F9">
      <w:type w:val="continuous"/>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D8578" w14:textId="77777777" w:rsidR="00895805" w:rsidRDefault="00895805">
      <w:pPr>
        <w:spacing w:after="0"/>
      </w:pPr>
      <w:r>
        <w:separator/>
      </w:r>
    </w:p>
  </w:endnote>
  <w:endnote w:type="continuationSeparator" w:id="0">
    <w:p w14:paraId="241CDA6D" w14:textId="77777777" w:rsidR="00895805" w:rsidRDefault="008958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2D39CD">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BF19C" w14:textId="77777777" w:rsidR="00895805" w:rsidRDefault="00895805">
      <w:pPr>
        <w:spacing w:after="0"/>
      </w:pPr>
      <w:r>
        <w:separator/>
      </w:r>
    </w:p>
  </w:footnote>
  <w:footnote w:type="continuationSeparator" w:id="0">
    <w:p w14:paraId="60BF5DC2" w14:textId="77777777" w:rsidR="00895805" w:rsidRDefault="008958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4221B"/>
    <w:rsid w:val="0009472F"/>
    <w:rsid w:val="000A307C"/>
    <w:rsid w:val="000B5D22"/>
    <w:rsid w:val="000C54B8"/>
    <w:rsid w:val="000E6603"/>
    <w:rsid w:val="00100709"/>
    <w:rsid w:val="00156D5C"/>
    <w:rsid w:val="00194998"/>
    <w:rsid w:val="001E090C"/>
    <w:rsid w:val="002470E9"/>
    <w:rsid w:val="002620CF"/>
    <w:rsid w:val="002A2500"/>
    <w:rsid w:val="002D374A"/>
    <w:rsid w:val="002D39CD"/>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33B09"/>
    <w:rsid w:val="00553B74"/>
    <w:rsid w:val="00566F99"/>
    <w:rsid w:val="00581921"/>
    <w:rsid w:val="005861E1"/>
    <w:rsid w:val="00631BD1"/>
    <w:rsid w:val="00640FB2"/>
    <w:rsid w:val="006831E2"/>
    <w:rsid w:val="006A613B"/>
    <w:rsid w:val="006E1AC8"/>
    <w:rsid w:val="006F30B3"/>
    <w:rsid w:val="00762F1D"/>
    <w:rsid w:val="00770939"/>
    <w:rsid w:val="007E4222"/>
    <w:rsid w:val="007F4393"/>
    <w:rsid w:val="00815B78"/>
    <w:rsid w:val="00820148"/>
    <w:rsid w:val="00872E98"/>
    <w:rsid w:val="00895805"/>
    <w:rsid w:val="008A7519"/>
    <w:rsid w:val="008F5272"/>
    <w:rsid w:val="009C5F61"/>
    <w:rsid w:val="009F1377"/>
    <w:rsid w:val="009F70A0"/>
    <w:rsid w:val="00A02607"/>
    <w:rsid w:val="00A26B5F"/>
    <w:rsid w:val="00A368A6"/>
    <w:rsid w:val="00A52EF5"/>
    <w:rsid w:val="00A95A7E"/>
    <w:rsid w:val="00A976E3"/>
    <w:rsid w:val="00B5768B"/>
    <w:rsid w:val="00B6590A"/>
    <w:rsid w:val="00B9785D"/>
    <w:rsid w:val="00BF681B"/>
    <w:rsid w:val="00C471AE"/>
    <w:rsid w:val="00C82A4E"/>
    <w:rsid w:val="00C858DF"/>
    <w:rsid w:val="00CB3E2C"/>
    <w:rsid w:val="00CC09F9"/>
    <w:rsid w:val="00D9327F"/>
    <w:rsid w:val="00DA1972"/>
    <w:rsid w:val="00DA66B7"/>
    <w:rsid w:val="00E058E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customStyle="1" w:styleId="UnresolvedMention1">
    <w:name w:val="Unresolved Mention1"/>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379400061">
      <w:bodyDiv w:val="1"/>
      <w:marLeft w:val="0"/>
      <w:marRight w:val="0"/>
      <w:marTop w:val="0"/>
      <w:marBottom w:val="0"/>
      <w:divBdr>
        <w:top w:val="none" w:sz="0" w:space="0" w:color="auto"/>
        <w:left w:val="none" w:sz="0" w:space="0" w:color="auto"/>
        <w:bottom w:val="none" w:sz="0" w:space="0" w:color="auto"/>
        <w:right w:val="none" w:sz="0" w:space="0" w:color="auto"/>
      </w:divBdr>
    </w:div>
    <w:div w:id="64625260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761145594">
      <w:bodyDiv w:val="1"/>
      <w:marLeft w:val="0"/>
      <w:marRight w:val="0"/>
      <w:marTop w:val="0"/>
      <w:marBottom w:val="0"/>
      <w:divBdr>
        <w:top w:val="none" w:sz="0" w:space="0" w:color="auto"/>
        <w:left w:val="none" w:sz="0" w:space="0" w:color="auto"/>
        <w:bottom w:val="none" w:sz="0" w:space="0" w:color="auto"/>
        <w:right w:val="none" w:sz="0" w:space="0" w:color="auto"/>
      </w:divBdr>
    </w:div>
    <w:div w:id="834801463">
      <w:bodyDiv w:val="1"/>
      <w:marLeft w:val="0"/>
      <w:marRight w:val="0"/>
      <w:marTop w:val="0"/>
      <w:marBottom w:val="0"/>
      <w:divBdr>
        <w:top w:val="none" w:sz="0" w:space="0" w:color="auto"/>
        <w:left w:val="none" w:sz="0" w:space="0" w:color="auto"/>
        <w:bottom w:val="none" w:sz="0" w:space="0" w:color="auto"/>
        <w:right w:val="none" w:sz="0" w:space="0" w:color="auto"/>
      </w:divBdr>
    </w:div>
    <w:div w:id="1007175199">
      <w:bodyDiv w:val="1"/>
      <w:marLeft w:val="0"/>
      <w:marRight w:val="0"/>
      <w:marTop w:val="0"/>
      <w:marBottom w:val="0"/>
      <w:divBdr>
        <w:top w:val="none" w:sz="0" w:space="0" w:color="auto"/>
        <w:left w:val="none" w:sz="0" w:space="0" w:color="auto"/>
        <w:bottom w:val="none" w:sz="0" w:space="0" w:color="auto"/>
        <w:right w:val="none" w:sz="0" w:space="0" w:color="auto"/>
      </w:divBdr>
    </w:div>
    <w:div w:id="1127699970">
      <w:bodyDiv w:val="1"/>
      <w:marLeft w:val="0"/>
      <w:marRight w:val="0"/>
      <w:marTop w:val="0"/>
      <w:marBottom w:val="0"/>
      <w:divBdr>
        <w:top w:val="none" w:sz="0" w:space="0" w:color="auto"/>
        <w:left w:val="none" w:sz="0" w:space="0" w:color="auto"/>
        <w:bottom w:val="none" w:sz="0" w:space="0" w:color="auto"/>
        <w:right w:val="none" w:sz="0" w:space="0" w:color="auto"/>
      </w:divBdr>
    </w:div>
    <w:div w:id="1399982098">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706516686">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750ed2697e4c89872d956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u.edu/catalog/current/policies-requirements/student-rights-and-responsibilitie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a.uvu.edu/owa/redir.aspx?C=r3xUa4y2bkalWljgIj1VXM3KzYlusNIIESMqIpkF5USfG-H3cUMstYl8DNScKc_quB49PvOQ-l0.&amp;URL=mailto%3anicole.hemmingsen%40uv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vu.edu/studentconduct/studen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licy.uvu.edu/getDisplayFile/563a40bc65db23201153c2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syllabus.dotx</Template>
  <TotalTime>1</TotalTime>
  <Pages>6</Pages>
  <Words>1789</Words>
  <Characters>10199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Jonathan Allred</cp:lastModifiedBy>
  <cp:revision>2</cp:revision>
  <dcterms:created xsi:type="dcterms:W3CDTF">2021-06-02T22:15:00Z</dcterms:created>
  <dcterms:modified xsi:type="dcterms:W3CDTF">2021-06-02T22:15:00Z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