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634A6C4D" w:rsidR="00820148" w:rsidRPr="00EA25B2" w:rsidRDefault="00770939">
      <w:pPr>
        <w:pStyle w:val="Title"/>
        <w:rPr>
          <w:rFonts w:ascii="Arial" w:hAnsi="Arial" w:cs="Arial"/>
          <w:sz w:val="36"/>
          <w:szCs w:val="36"/>
        </w:rPr>
      </w:pPr>
      <w:r w:rsidRPr="00EA25B2">
        <w:rPr>
          <w:rFonts w:ascii="Arial" w:hAnsi="Arial" w:cs="Arial"/>
          <w:sz w:val="36"/>
          <w:szCs w:val="36"/>
        </w:rPr>
        <w:t>COURSE #</w:t>
      </w:r>
      <w:r w:rsidR="0037300D">
        <w:rPr>
          <w:rFonts w:ascii="Arial" w:hAnsi="Arial" w:cs="Arial"/>
          <w:sz w:val="36"/>
          <w:szCs w:val="36"/>
        </w:rPr>
        <w:tab/>
        <w:t>ESFF 1000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42626642" w:rsidR="005861E1" w:rsidRPr="00EA25B2" w:rsidRDefault="0037300D">
      <w:pPr>
        <w:pStyle w:val="Title"/>
        <w:rPr>
          <w:rFonts w:ascii="Arial" w:hAnsi="Arial" w:cs="Arial"/>
          <w:sz w:val="36"/>
          <w:szCs w:val="36"/>
        </w:rPr>
      </w:pPr>
      <w:r>
        <w:rPr>
          <w:rFonts w:ascii="Arial" w:hAnsi="Arial" w:cs="Arial"/>
          <w:b w:val="0"/>
          <w:color w:val="auto"/>
          <w:sz w:val="36"/>
          <w:szCs w:val="36"/>
        </w:rPr>
        <w:t>Introduction to Emergency Services and Ability Testing</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4145B4B7" w:rsidR="00770939" w:rsidRPr="00EA25B2" w:rsidRDefault="0037300D"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7A13C7CD" w14:textId="77777777" w:rsidR="0037300D" w:rsidRPr="0037300D" w:rsidRDefault="0037300D" w:rsidP="0037300D">
      <w:pPr>
        <w:spacing w:before="100" w:beforeAutospacing="1" w:after="100" w:afterAutospacing="1"/>
        <w:rPr>
          <w:rFonts w:ascii="Arial" w:hAnsi="Arial" w:cs="Arial"/>
          <w:color w:val="auto"/>
          <w:sz w:val="22"/>
          <w:szCs w:val="22"/>
        </w:rPr>
      </w:pPr>
      <w:r w:rsidRPr="0037300D">
        <w:rPr>
          <w:rFonts w:ascii="Arial" w:hAnsi="Arial" w:cs="Arial"/>
          <w:color w:val="auto"/>
          <w:sz w:val="22"/>
          <w:szCs w:val="22"/>
        </w:rPr>
        <w:t>Provides aspiring firefighters with information needed to pass various physical ability tests. Explores the background and development of tests, including the role the Candidate Physical Ability Test plays in the Wellness Fitness Initiative. Outlines principles for designing and implementing an effective training program.</w:t>
      </w:r>
    </w:p>
    <w:p w14:paraId="50677592" w14:textId="27093BEE" w:rsidR="006831E2" w:rsidRPr="0037300D" w:rsidRDefault="0037300D" w:rsidP="006831E2">
      <w:pPr>
        <w:rPr>
          <w:rFonts w:ascii="Arial" w:eastAsiaTheme="majorEastAsia" w:hAnsi="Arial" w:cs="Arial"/>
          <w:b/>
          <w:bCs/>
          <w:color w:val="auto"/>
          <w:sz w:val="22"/>
          <w:szCs w:val="22"/>
        </w:rPr>
      </w:pPr>
      <w:r w:rsidRPr="0037300D">
        <w:rPr>
          <w:rFonts w:ascii="Arial" w:hAnsi="Arial" w:cs="Arial"/>
          <w:b/>
          <w:color w:val="auto"/>
          <w:sz w:val="22"/>
          <w:szCs w:val="22"/>
        </w:rPr>
        <w:t>Department Commentary:</w:t>
      </w:r>
      <w:r w:rsidRPr="0037300D">
        <w:rPr>
          <w:rFonts w:ascii="Arial" w:hAnsi="Arial" w:cs="Arial"/>
          <w:color w:val="auto"/>
          <w:sz w:val="22"/>
          <w:szCs w:val="22"/>
        </w:rPr>
        <w:t xml:space="preserve"> The purpose of this course is to provide students an overview of emergency services. The course discusses the history and background of the fire service; Teaches terms and definitions, and concepts of NFPA 1001 (</w:t>
      </w:r>
      <w:r w:rsidRPr="0037300D">
        <w:rPr>
          <w:rFonts w:ascii="Arial" w:hAnsi="Arial" w:cs="Arial"/>
          <w:iCs/>
          <w:color w:val="auto"/>
          <w:sz w:val="22"/>
          <w:szCs w:val="22"/>
        </w:rPr>
        <w:t>Professional Qualifications for Firefighters</w:t>
      </w:r>
      <w:r w:rsidRPr="0037300D">
        <w:rPr>
          <w:rFonts w:ascii="Arial" w:hAnsi="Arial" w:cs="Arial"/>
          <w:color w:val="auto"/>
          <w:sz w:val="22"/>
          <w:szCs w:val="22"/>
        </w:rPr>
        <w:t>) including fire behavior, ventilation, rescue, forcible entry, ladders, ropes and knots, self-contained breathing apparatus, fire streams, fire hose, salvage, overhaul, fire suppression techniques, communications, fire sprinklers, and fire inspections. Also includes the firefighter selection and hiring process.</w:t>
      </w: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6E6CB34C" w:rsidR="00704941" w:rsidRPr="0037300D" w:rsidRDefault="0037300D" w:rsidP="004644BA">
      <w:pPr>
        <w:rPr>
          <w:rFonts w:ascii="Arial" w:eastAsiaTheme="majorEastAsia" w:hAnsi="Arial" w:cs="Arial"/>
          <w:b/>
          <w:bCs/>
          <w:color w:val="549E39" w:themeColor="accent1"/>
          <w:sz w:val="22"/>
          <w:szCs w:val="22"/>
        </w:rPr>
      </w:pPr>
      <w:r w:rsidRPr="0037300D">
        <w:rPr>
          <w:rFonts w:ascii="Arial" w:hAnsi="Arial" w:cs="Arial"/>
          <w:color w:val="000000"/>
          <w:sz w:val="22"/>
          <w:szCs w:val="22"/>
          <w:shd w:val="clear" w:color="auto" w:fill="FFFFFF"/>
        </w:rPr>
        <w:t>Explores career opportunities and job requirements of fire and rescue emergency services. Discusses the various duties within emergency services, including structural firefighting, wildland fire fighting, technical rescue, hazardous materials control, fire protection, fire investigations, and incident command. Explains the employment testing and selection processes of federal, state, municipal, and industrial emergency service organizations. Develops basic emergency skills in hazard recognition, response organization, and fire extinguisher use.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41C13D9D" w14:textId="77777777" w:rsidR="00506283" w:rsidRDefault="00506283" w:rsidP="00506283">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05B66805" w:rsidR="002470E9" w:rsidRPr="00506283" w:rsidRDefault="00A52EF5" w:rsidP="00506283">
      <w:pPr>
        <w:pStyle w:val="Default"/>
        <w:rPr>
          <w:rFonts w:ascii="Arial" w:eastAsiaTheme="minorHAnsi" w:hAnsi="Arial" w:cs="Arial"/>
          <w:b/>
          <w:color w:val="549E39" w:themeColor="accent1"/>
          <w:sz w:val="22"/>
          <w:szCs w:val="22"/>
          <w:lang w:eastAsia="ja-JP"/>
        </w:rPr>
      </w:pPr>
      <w:r w:rsidRPr="00506283">
        <w:rPr>
          <w:rFonts w:ascii="Arial" w:hAnsi="Arial" w:cs="Arial"/>
          <w:b/>
          <w:color w:val="549E39" w:themeColor="accent1"/>
          <w:sz w:val="22"/>
          <w:szCs w:val="22"/>
        </w:rPr>
        <w:lastRenderedPageBreak/>
        <w:t>Course Objectives</w:t>
      </w:r>
      <w:r w:rsidR="00770939" w:rsidRPr="00506283">
        <w:rPr>
          <w:rFonts w:ascii="Arial" w:hAnsi="Arial" w:cs="Arial"/>
          <w:b/>
          <w:color w:val="549E39" w:themeColor="accent1"/>
          <w:sz w:val="22"/>
          <w:szCs w:val="22"/>
        </w:rPr>
        <w:t xml:space="preserve"> or Learning Outcomes</w:t>
      </w:r>
      <w:bookmarkStart w:id="0" w:name="_GoBack"/>
      <w:bookmarkEnd w:id="0"/>
    </w:p>
    <w:p w14:paraId="027FDE61" w14:textId="77777777" w:rsidR="0037300D" w:rsidRPr="0037300D" w:rsidRDefault="0037300D" w:rsidP="0037300D">
      <w:pPr>
        <w:spacing w:before="100" w:beforeAutospacing="1" w:after="100" w:afterAutospacing="1"/>
        <w:outlineLvl w:val="1"/>
        <w:rPr>
          <w:rFonts w:ascii="Arial" w:hAnsi="Arial" w:cs="Arial"/>
          <w:color w:val="auto"/>
          <w:sz w:val="22"/>
          <w:szCs w:val="22"/>
        </w:rPr>
      </w:pPr>
      <w:r w:rsidRPr="0037300D">
        <w:rPr>
          <w:rFonts w:ascii="Arial" w:hAnsi="Arial" w:cs="Arial"/>
          <w:color w:val="auto"/>
          <w:sz w:val="22"/>
          <w:szCs w:val="22"/>
        </w:rPr>
        <w:t>Upon successful completion of this course, students should be able to:</w:t>
      </w:r>
    </w:p>
    <w:p w14:paraId="7E82E1F6" w14:textId="77777777" w:rsidR="0037300D" w:rsidRPr="0037300D" w:rsidRDefault="0037300D" w:rsidP="0037300D">
      <w:pPr>
        <w:numPr>
          <w:ilvl w:val="0"/>
          <w:numId w:val="14"/>
        </w:numPr>
        <w:spacing w:before="100" w:beforeAutospacing="1" w:after="100" w:afterAutospacing="1"/>
        <w:rPr>
          <w:rFonts w:ascii="Arial" w:hAnsi="Arial" w:cs="Arial"/>
          <w:color w:val="auto"/>
          <w:sz w:val="22"/>
          <w:szCs w:val="22"/>
        </w:rPr>
      </w:pPr>
      <w:r w:rsidRPr="0037300D">
        <w:rPr>
          <w:rFonts w:ascii="Arial" w:hAnsi="Arial" w:cs="Arial"/>
          <w:color w:val="auto"/>
          <w:sz w:val="22"/>
          <w:szCs w:val="22"/>
        </w:rPr>
        <w:t>Describe the career opportunities within fire and rescue emergency services.</w:t>
      </w:r>
    </w:p>
    <w:p w14:paraId="7E239972" w14:textId="77777777" w:rsidR="0037300D" w:rsidRPr="0037300D" w:rsidRDefault="0037300D" w:rsidP="0037300D">
      <w:pPr>
        <w:numPr>
          <w:ilvl w:val="0"/>
          <w:numId w:val="14"/>
        </w:numPr>
        <w:spacing w:before="100" w:beforeAutospacing="1" w:after="100" w:afterAutospacing="1"/>
        <w:rPr>
          <w:rFonts w:ascii="Arial" w:hAnsi="Arial" w:cs="Arial"/>
          <w:color w:val="auto"/>
          <w:sz w:val="22"/>
          <w:szCs w:val="22"/>
        </w:rPr>
      </w:pPr>
      <w:r w:rsidRPr="0037300D">
        <w:rPr>
          <w:rFonts w:ascii="Arial" w:hAnsi="Arial" w:cs="Arial"/>
          <w:color w:val="auto"/>
          <w:sz w:val="22"/>
          <w:szCs w:val="22"/>
        </w:rPr>
        <w:t>Describe the employment process and requirements of various emergency services organizations.</w:t>
      </w:r>
    </w:p>
    <w:p w14:paraId="36C29DBB" w14:textId="77777777" w:rsidR="0037300D" w:rsidRPr="0037300D" w:rsidRDefault="0037300D" w:rsidP="0037300D">
      <w:pPr>
        <w:numPr>
          <w:ilvl w:val="0"/>
          <w:numId w:val="14"/>
        </w:numPr>
        <w:spacing w:before="100" w:beforeAutospacing="1" w:after="100" w:afterAutospacing="1"/>
        <w:rPr>
          <w:rFonts w:ascii="Arial" w:hAnsi="Arial" w:cs="Arial"/>
          <w:color w:val="auto"/>
          <w:sz w:val="22"/>
          <w:szCs w:val="22"/>
        </w:rPr>
      </w:pPr>
      <w:r w:rsidRPr="0037300D">
        <w:rPr>
          <w:rFonts w:ascii="Arial" w:hAnsi="Arial" w:cs="Arial"/>
          <w:color w:val="auto"/>
          <w:sz w:val="22"/>
          <w:szCs w:val="22"/>
        </w:rPr>
        <w:t>Choose an educational path that will lead towards career goals.</w:t>
      </w:r>
    </w:p>
    <w:p w14:paraId="6329D763" w14:textId="77777777" w:rsidR="0037300D" w:rsidRPr="0037300D" w:rsidRDefault="0037300D" w:rsidP="0037300D">
      <w:pPr>
        <w:numPr>
          <w:ilvl w:val="0"/>
          <w:numId w:val="14"/>
        </w:numPr>
        <w:spacing w:before="100" w:beforeAutospacing="1" w:after="100" w:afterAutospacing="1"/>
        <w:rPr>
          <w:rFonts w:ascii="Arial" w:hAnsi="Arial" w:cs="Arial"/>
          <w:color w:val="auto"/>
          <w:sz w:val="22"/>
          <w:szCs w:val="22"/>
        </w:rPr>
      </w:pPr>
      <w:r w:rsidRPr="0037300D">
        <w:rPr>
          <w:rFonts w:ascii="Arial" w:hAnsi="Arial" w:cs="Arial"/>
          <w:color w:val="auto"/>
          <w:sz w:val="22"/>
          <w:szCs w:val="22"/>
        </w:rPr>
        <w:t xml:space="preserve">Identify the roles and responsibilities of fire and rescue emergency services. </w:t>
      </w:r>
    </w:p>
    <w:p w14:paraId="5738E39B" w14:textId="77777777" w:rsidR="0037300D" w:rsidRPr="0037300D" w:rsidRDefault="0037300D" w:rsidP="0037300D">
      <w:pPr>
        <w:numPr>
          <w:ilvl w:val="0"/>
          <w:numId w:val="14"/>
        </w:numPr>
        <w:spacing w:before="100" w:beforeAutospacing="1" w:after="100" w:afterAutospacing="1"/>
        <w:rPr>
          <w:rFonts w:ascii="Arial" w:hAnsi="Arial" w:cs="Arial"/>
          <w:color w:val="auto"/>
          <w:sz w:val="22"/>
          <w:szCs w:val="22"/>
        </w:rPr>
      </w:pPr>
      <w:r w:rsidRPr="0037300D">
        <w:rPr>
          <w:rFonts w:ascii="Arial" w:hAnsi="Arial" w:cs="Arial"/>
          <w:color w:val="auto"/>
          <w:sz w:val="22"/>
          <w:szCs w:val="22"/>
        </w:rPr>
        <w:t>Describe various firefighter physical ability tests.</w:t>
      </w:r>
    </w:p>
    <w:p w14:paraId="3C8087B4" w14:textId="77777777" w:rsidR="0037300D" w:rsidRPr="0037300D" w:rsidRDefault="0037300D" w:rsidP="0037300D">
      <w:pPr>
        <w:numPr>
          <w:ilvl w:val="0"/>
          <w:numId w:val="14"/>
        </w:numPr>
        <w:spacing w:before="100" w:beforeAutospacing="1" w:after="100" w:afterAutospacing="1"/>
        <w:rPr>
          <w:rFonts w:ascii="Arial" w:hAnsi="Arial" w:cs="Arial"/>
          <w:color w:val="auto"/>
          <w:sz w:val="22"/>
          <w:szCs w:val="22"/>
        </w:rPr>
      </w:pPr>
      <w:r w:rsidRPr="0037300D">
        <w:rPr>
          <w:rFonts w:ascii="Arial" w:hAnsi="Arial" w:cs="Arial"/>
          <w:color w:val="auto"/>
          <w:sz w:val="22"/>
          <w:szCs w:val="22"/>
        </w:rPr>
        <w:t>Identify key factors for successful completion of various firefighter physical ability tests.</w:t>
      </w:r>
    </w:p>
    <w:p w14:paraId="29E2C86D" w14:textId="77777777" w:rsidR="0037300D" w:rsidRPr="0037300D" w:rsidRDefault="0037300D" w:rsidP="0037300D">
      <w:pPr>
        <w:numPr>
          <w:ilvl w:val="0"/>
          <w:numId w:val="14"/>
        </w:numPr>
        <w:spacing w:before="100" w:beforeAutospacing="1" w:after="100" w:afterAutospacing="1"/>
        <w:rPr>
          <w:rFonts w:ascii="Arial" w:hAnsi="Arial" w:cs="Arial"/>
          <w:color w:val="auto"/>
          <w:sz w:val="22"/>
          <w:szCs w:val="22"/>
        </w:rPr>
      </w:pPr>
      <w:r w:rsidRPr="0037300D">
        <w:rPr>
          <w:rFonts w:ascii="Arial" w:hAnsi="Arial" w:cs="Arial"/>
          <w:color w:val="auto"/>
          <w:sz w:val="22"/>
          <w:szCs w:val="22"/>
        </w:rPr>
        <w:t>Describe the importance of a lifelong fitness program.</w:t>
      </w:r>
    </w:p>
    <w:p w14:paraId="7C2FD4BC" w14:textId="77777777" w:rsidR="0037300D" w:rsidRPr="0037300D" w:rsidRDefault="0037300D" w:rsidP="0037300D">
      <w:pPr>
        <w:numPr>
          <w:ilvl w:val="0"/>
          <w:numId w:val="14"/>
        </w:numPr>
        <w:spacing w:before="100" w:beforeAutospacing="1" w:after="100" w:afterAutospacing="1"/>
        <w:rPr>
          <w:rFonts w:ascii="Arial" w:hAnsi="Arial" w:cs="Arial"/>
          <w:color w:val="auto"/>
          <w:sz w:val="22"/>
          <w:szCs w:val="22"/>
        </w:rPr>
      </w:pPr>
      <w:r w:rsidRPr="0037300D">
        <w:rPr>
          <w:rFonts w:ascii="Arial" w:hAnsi="Arial" w:cs="Arial"/>
          <w:color w:val="auto"/>
          <w:sz w:val="22"/>
          <w:szCs w:val="22"/>
        </w:rPr>
        <w:t>Create individual wellness and fitness plans.</w:t>
      </w:r>
    </w:p>
    <w:p w14:paraId="52013A04" w14:textId="77777777" w:rsidR="0037300D" w:rsidRPr="0037300D" w:rsidRDefault="0037300D" w:rsidP="0037300D">
      <w:pPr>
        <w:spacing w:before="100" w:beforeAutospacing="1" w:after="100" w:afterAutospacing="1"/>
        <w:rPr>
          <w:rFonts w:ascii="Arial" w:eastAsia="Times New Roman" w:hAnsi="Arial" w:cs="Arial"/>
          <w:color w:val="auto"/>
          <w:sz w:val="22"/>
          <w:szCs w:val="22"/>
          <w:lang w:eastAsia="en-US"/>
        </w:rPr>
      </w:pPr>
      <w:r w:rsidRPr="0037300D">
        <w:rPr>
          <w:rFonts w:ascii="Arial" w:eastAsia="Times New Roman" w:hAnsi="Arial" w:cs="Arial"/>
          <w:color w:val="auto"/>
          <w:sz w:val="22"/>
          <w:szCs w:val="22"/>
          <w:lang w:eastAsia="en-US"/>
        </w:rPr>
        <w:t xml:space="preserve">At the beginning and end of this course students will take a physical fitness assessment.  It is very important that the pre-assessment portion be completed in the first week. At the end of the semester a post assessment will be completed where students will evaluate goals set during the pre-assessment. </w:t>
      </w:r>
      <w:proofErr w:type="gramStart"/>
      <w:r w:rsidRPr="0037300D">
        <w:rPr>
          <w:rFonts w:ascii="Arial" w:eastAsia="Times New Roman" w:hAnsi="Arial" w:cs="Arial"/>
          <w:color w:val="auto"/>
          <w:sz w:val="22"/>
          <w:szCs w:val="22"/>
          <w:lang w:eastAsia="en-US"/>
        </w:rPr>
        <w:t>Also</w:t>
      </w:r>
      <w:proofErr w:type="gramEnd"/>
      <w:r w:rsidRPr="0037300D">
        <w:rPr>
          <w:rFonts w:ascii="Arial" w:eastAsia="Times New Roman" w:hAnsi="Arial" w:cs="Arial"/>
          <w:color w:val="auto"/>
          <w:sz w:val="22"/>
          <w:szCs w:val="22"/>
          <w:lang w:eastAsia="en-US"/>
        </w:rPr>
        <w:t xml:space="preserve"> in the first week, students are expected to select a fitness tracker and begin logging their weekly exercise.  Planning time for regular weekly exercise is essential </w:t>
      </w:r>
      <w:proofErr w:type="gramStart"/>
      <w:r w:rsidRPr="0037300D">
        <w:rPr>
          <w:rFonts w:ascii="Arial" w:eastAsia="Times New Roman" w:hAnsi="Arial" w:cs="Arial"/>
          <w:color w:val="auto"/>
          <w:sz w:val="22"/>
          <w:szCs w:val="22"/>
          <w:lang w:eastAsia="en-US"/>
        </w:rPr>
        <w:t>in order to</w:t>
      </w:r>
      <w:proofErr w:type="gramEnd"/>
      <w:r w:rsidRPr="0037300D">
        <w:rPr>
          <w:rFonts w:ascii="Arial" w:eastAsia="Times New Roman" w:hAnsi="Arial" w:cs="Arial"/>
          <w:color w:val="auto"/>
          <w:sz w:val="22"/>
          <w:szCs w:val="22"/>
          <w:lang w:eastAsia="en-US"/>
        </w:rPr>
        <w:t xml:space="preserve"> achieve fitness goals. Expect to spend at least 30 minutes each day (5-6 days per week) exercising, recording and reviewing your fitness plan.</w:t>
      </w:r>
    </w:p>
    <w:p w14:paraId="141B7FE6" w14:textId="77777777" w:rsidR="0037300D" w:rsidRPr="0037300D" w:rsidRDefault="0037300D" w:rsidP="0037300D">
      <w:pPr>
        <w:jc w:val="center"/>
        <w:rPr>
          <w:rFonts w:ascii="Arial" w:hAnsi="Arial" w:cs="Arial"/>
          <w:b/>
          <w:color w:val="auto"/>
          <w:sz w:val="22"/>
          <w:szCs w:val="22"/>
        </w:rPr>
      </w:pPr>
      <w:r w:rsidRPr="0037300D">
        <w:rPr>
          <w:rFonts w:ascii="Arial" w:hAnsi="Arial" w:cs="Arial"/>
          <w:b/>
          <w:color w:val="auto"/>
          <w:sz w:val="22"/>
          <w:szCs w:val="22"/>
        </w:rPr>
        <w:t>Candidate Physical Ability Test Orientation Guide</w:t>
      </w:r>
    </w:p>
    <w:p w14:paraId="7E06693A" w14:textId="77777777" w:rsidR="0037300D" w:rsidRPr="0037300D" w:rsidRDefault="0037300D" w:rsidP="0037300D">
      <w:pPr>
        <w:pStyle w:val="PlainText"/>
        <w:ind w:right="-90"/>
        <w:rPr>
          <w:rFonts w:ascii="Arial" w:hAnsi="Arial" w:cs="Arial"/>
          <w:sz w:val="22"/>
          <w:szCs w:val="22"/>
        </w:rPr>
      </w:pPr>
    </w:p>
    <w:p w14:paraId="56FFCBA2"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 xml:space="preserve">This candidate physical ability test (CPAT) consists of eight separate events. The CPAT is a sequence of events requiring you to progress along a predetermined path from event to event in a continuous manner. This test was developed to allow fire departments to obtain pools of trainable candidates who are physically able to perform essential job tasks at fire scenes. </w:t>
      </w:r>
    </w:p>
    <w:p w14:paraId="2E33DF8B" w14:textId="77777777" w:rsidR="0037300D" w:rsidRPr="0037300D" w:rsidRDefault="0037300D" w:rsidP="0037300D">
      <w:pPr>
        <w:pStyle w:val="PlainText"/>
        <w:ind w:right="-90"/>
        <w:rPr>
          <w:rFonts w:ascii="Arial" w:hAnsi="Arial" w:cs="Arial"/>
          <w:sz w:val="22"/>
          <w:szCs w:val="22"/>
        </w:rPr>
      </w:pPr>
    </w:p>
    <w:p w14:paraId="17139B3C"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This is a pass/fail test based on a validated maximum total time of 12 minutes or less.</w:t>
      </w:r>
    </w:p>
    <w:p w14:paraId="66370810" w14:textId="77777777" w:rsidR="0037300D" w:rsidRPr="0037300D" w:rsidRDefault="0037300D" w:rsidP="0037300D">
      <w:pPr>
        <w:pStyle w:val="PlainText"/>
        <w:ind w:right="-90"/>
        <w:rPr>
          <w:rFonts w:ascii="Arial" w:hAnsi="Arial" w:cs="Arial"/>
          <w:sz w:val="22"/>
          <w:szCs w:val="22"/>
        </w:rPr>
      </w:pPr>
    </w:p>
    <w:p w14:paraId="683D41A6"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In these events, you wear a 50-pound (22.68-kg) vest to simulate the weight of self-contained breathing apparatus (SCBA) and fire fighter protective clothing. An additional 25 pounds (11.34 kg), using two 12.5-pound (5.67-kg) weights that simulate a high-rise pack (hose bundle), is added to your shoulders for the stair climb event.</w:t>
      </w:r>
    </w:p>
    <w:p w14:paraId="110C7678" w14:textId="77777777" w:rsidR="0037300D" w:rsidRPr="0037300D" w:rsidRDefault="0037300D" w:rsidP="0037300D">
      <w:pPr>
        <w:pStyle w:val="PlainText"/>
        <w:ind w:right="-90"/>
        <w:rPr>
          <w:rFonts w:ascii="Arial" w:hAnsi="Arial" w:cs="Arial"/>
          <w:sz w:val="22"/>
          <w:szCs w:val="22"/>
        </w:rPr>
      </w:pPr>
    </w:p>
    <w:p w14:paraId="2629820F"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Throughout all events, you must wear long pants, a hard hat with chin strap, work gloves and footwear with no open heel or toe. Watches and loose or restrictive jewelry are not permitted.</w:t>
      </w:r>
    </w:p>
    <w:p w14:paraId="216F3039" w14:textId="77777777" w:rsidR="0037300D" w:rsidRPr="0037300D" w:rsidRDefault="0037300D" w:rsidP="0037300D">
      <w:pPr>
        <w:pStyle w:val="PlainText"/>
        <w:ind w:right="-90"/>
        <w:rPr>
          <w:rFonts w:ascii="Arial" w:hAnsi="Arial" w:cs="Arial"/>
          <w:sz w:val="22"/>
          <w:szCs w:val="22"/>
        </w:rPr>
      </w:pPr>
    </w:p>
    <w:p w14:paraId="4199CC14"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All props were designed to obtain the necessary information regarding your physical ability. The tools and equipment were chosen to provide the highest level of consistency, safety and validity in measuring your physical abilities. A schematic drawing of the CPAT is included in this orientation material; however, the course layout may vary in order to conform to the fire department's test area. The events and distances between events are always the same.</w:t>
      </w:r>
    </w:p>
    <w:p w14:paraId="4436FF25" w14:textId="77777777" w:rsidR="0037300D" w:rsidRPr="0037300D" w:rsidRDefault="0037300D" w:rsidP="0037300D">
      <w:pPr>
        <w:pStyle w:val="PlainText"/>
        <w:ind w:right="-90"/>
        <w:rPr>
          <w:rFonts w:ascii="Arial" w:hAnsi="Arial" w:cs="Arial"/>
          <w:sz w:val="22"/>
          <w:szCs w:val="22"/>
        </w:rPr>
      </w:pPr>
    </w:p>
    <w:p w14:paraId="0CE70D27"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The events are placed in a sequence that best simulates fire scene events while allowing an 85-foot (25.91-m) walk between events. To ensure the highest level of safety and to prevent exhaustion, no running is allowed between events. This walk allows you approximately 20 seconds to recover and regroup before each event.</w:t>
      </w:r>
    </w:p>
    <w:p w14:paraId="16F05B6D" w14:textId="77777777" w:rsidR="0037300D" w:rsidRPr="0037300D" w:rsidRDefault="0037300D" w:rsidP="0037300D">
      <w:pPr>
        <w:pStyle w:val="PlainText"/>
        <w:ind w:right="-90"/>
        <w:rPr>
          <w:rFonts w:ascii="Arial" w:hAnsi="Arial" w:cs="Arial"/>
          <w:sz w:val="22"/>
          <w:szCs w:val="22"/>
        </w:rPr>
      </w:pPr>
    </w:p>
    <w:p w14:paraId="1DF0184D"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 xml:space="preserve">To ensure scoring accuracy by eliminating timer failure, two stopwatches are used to time the CPAT. One stopwatch is designated as the official test time stopwatch, the second is the backup stopwatch. </w:t>
      </w:r>
      <w:r w:rsidRPr="0037300D">
        <w:rPr>
          <w:rFonts w:ascii="Arial" w:hAnsi="Arial" w:cs="Arial"/>
          <w:sz w:val="22"/>
          <w:szCs w:val="22"/>
        </w:rPr>
        <w:lastRenderedPageBreak/>
        <w:t>If mechanical failure occurs, the time on the backup stopwatch is used. The stopwatches are set to the pass/fail time and countdown from 14 minutes. If time elapses prior to completion of the test, the test is concluded and you fail the test.</w:t>
      </w:r>
    </w:p>
    <w:p w14:paraId="1EE10230" w14:textId="77777777" w:rsidR="0037300D" w:rsidRPr="0037300D" w:rsidRDefault="0037300D" w:rsidP="0037300D">
      <w:pPr>
        <w:rPr>
          <w:rFonts w:ascii="Arial" w:hAnsi="Arial" w:cs="Arial"/>
          <w:color w:val="auto"/>
          <w:sz w:val="22"/>
          <w:szCs w:val="22"/>
        </w:rPr>
      </w:pPr>
    </w:p>
    <w:p w14:paraId="391DB877" w14:textId="77777777" w:rsidR="0037300D" w:rsidRPr="0037300D" w:rsidRDefault="0037300D" w:rsidP="0037300D">
      <w:pPr>
        <w:pStyle w:val="PlainText"/>
        <w:ind w:right="-90"/>
        <w:rPr>
          <w:rFonts w:ascii="Arial" w:hAnsi="Arial" w:cs="Arial"/>
          <w:b/>
          <w:sz w:val="22"/>
          <w:szCs w:val="22"/>
        </w:rPr>
      </w:pPr>
      <w:r w:rsidRPr="0037300D">
        <w:rPr>
          <w:rFonts w:ascii="Arial" w:hAnsi="Arial" w:cs="Arial"/>
          <w:b/>
          <w:sz w:val="22"/>
          <w:szCs w:val="22"/>
        </w:rPr>
        <w:t>Event 1</w:t>
      </w:r>
      <w:r w:rsidRPr="0037300D">
        <w:rPr>
          <w:rFonts w:ascii="Arial" w:hAnsi="Arial" w:cs="Arial"/>
          <w:b/>
          <w:sz w:val="22"/>
          <w:szCs w:val="22"/>
        </w:rPr>
        <w:tab/>
        <w:t>Stair Climb</w:t>
      </w:r>
    </w:p>
    <w:p w14:paraId="443A7C94" w14:textId="77777777" w:rsidR="0037300D" w:rsidRPr="0037300D" w:rsidRDefault="0037300D" w:rsidP="0037300D">
      <w:pPr>
        <w:pStyle w:val="PlainText"/>
        <w:ind w:right="-90"/>
        <w:rPr>
          <w:rFonts w:ascii="Arial" w:hAnsi="Arial" w:cs="Arial"/>
          <w:sz w:val="22"/>
          <w:szCs w:val="22"/>
        </w:rPr>
      </w:pPr>
    </w:p>
    <w:p w14:paraId="12CA2152"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Equipment</w:t>
      </w:r>
    </w:p>
    <w:p w14:paraId="6F6CFB50"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 xml:space="preserve">This event uses a </w:t>
      </w:r>
      <w:proofErr w:type="spellStart"/>
      <w:r w:rsidRPr="0037300D">
        <w:rPr>
          <w:rFonts w:ascii="Arial" w:hAnsi="Arial" w:cs="Arial"/>
          <w:sz w:val="22"/>
          <w:szCs w:val="22"/>
        </w:rPr>
        <w:t>StepMill</w:t>
      </w:r>
      <w:proofErr w:type="spellEnd"/>
      <w:r w:rsidRPr="0037300D">
        <w:rPr>
          <w:rFonts w:ascii="Arial" w:hAnsi="Arial" w:cs="Arial"/>
          <w:sz w:val="22"/>
          <w:szCs w:val="22"/>
        </w:rPr>
        <w:t xml:space="preserve"> stair climbing machine. The machine is positioned with one side up against a wall and an elevated proctor platform on the side opposite the wall. A single handrail on the wall side is available for you to grasp while mounting and dismounting the </w:t>
      </w:r>
      <w:proofErr w:type="spellStart"/>
      <w:r w:rsidRPr="0037300D">
        <w:rPr>
          <w:rFonts w:ascii="Arial" w:hAnsi="Arial" w:cs="Arial"/>
          <w:sz w:val="22"/>
          <w:szCs w:val="22"/>
        </w:rPr>
        <w:t>StepMill</w:t>
      </w:r>
      <w:proofErr w:type="spellEnd"/>
      <w:r w:rsidRPr="0037300D">
        <w:rPr>
          <w:rFonts w:ascii="Arial" w:hAnsi="Arial" w:cs="Arial"/>
          <w:sz w:val="22"/>
          <w:szCs w:val="22"/>
        </w:rPr>
        <w:t xml:space="preserve">. Additional steps are placed at the base of the </w:t>
      </w:r>
      <w:proofErr w:type="spellStart"/>
      <w:r w:rsidRPr="0037300D">
        <w:rPr>
          <w:rFonts w:ascii="Arial" w:hAnsi="Arial" w:cs="Arial"/>
          <w:sz w:val="22"/>
          <w:szCs w:val="22"/>
        </w:rPr>
        <w:t>StepMill</w:t>
      </w:r>
      <w:proofErr w:type="spellEnd"/>
      <w:r w:rsidRPr="0037300D">
        <w:rPr>
          <w:rFonts w:ascii="Arial" w:hAnsi="Arial" w:cs="Arial"/>
          <w:sz w:val="22"/>
          <w:szCs w:val="22"/>
        </w:rPr>
        <w:t xml:space="preserve"> to assist you in mounting the </w:t>
      </w:r>
      <w:proofErr w:type="spellStart"/>
      <w:r w:rsidRPr="0037300D">
        <w:rPr>
          <w:rFonts w:ascii="Arial" w:hAnsi="Arial" w:cs="Arial"/>
          <w:sz w:val="22"/>
          <w:szCs w:val="22"/>
        </w:rPr>
        <w:t>StepMill</w:t>
      </w:r>
      <w:proofErr w:type="spellEnd"/>
      <w:r w:rsidRPr="0037300D">
        <w:rPr>
          <w:rFonts w:ascii="Arial" w:hAnsi="Arial" w:cs="Arial"/>
          <w:sz w:val="22"/>
          <w:szCs w:val="22"/>
        </w:rPr>
        <w:t>.</w:t>
      </w:r>
    </w:p>
    <w:p w14:paraId="42F21291" w14:textId="77777777" w:rsidR="0037300D" w:rsidRPr="0037300D" w:rsidRDefault="0037300D" w:rsidP="0037300D">
      <w:pPr>
        <w:pStyle w:val="PlainText"/>
        <w:ind w:right="-90"/>
        <w:rPr>
          <w:rFonts w:ascii="Arial" w:hAnsi="Arial" w:cs="Arial"/>
          <w:sz w:val="22"/>
          <w:szCs w:val="22"/>
        </w:rPr>
      </w:pPr>
    </w:p>
    <w:p w14:paraId="5BBF0ABB"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Purpose of Evaluation</w:t>
      </w:r>
    </w:p>
    <w:p w14:paraId="4B0BA1C4"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This event is designed to simulate the critical tasks of climbing stairs in full protective clothing while carrying a high-rise pack (hose bundle) and climbing stairs in full protective clothing carrying fire fighter equipment. This event challenges your aerobic capacity, lower body muscular endurance and ability to balance. This event affects your aerobic energy system as well as the following muscle groups: quadriceps, hamstrings, glutes, calves, and lower back stabilizers.</w:t>
      </w:r>
    </w:p>
    <w:p w14:paraId="1849C362" w14:textId="77777777" w:rsidR="0037300D" w:rsidRPr="0037300D" w:rsidRDefault="0037300D" w:rsidP="0037300D">
      <w:pPr>
        <w:pStyle w:val="PlainText"/>
        <w:ind w:right="-90"/>
        <w:rPr>
          <w:rFonts w:ascii="Arial" w:hAnsi="Arial" w:cs="Arial"/>
          <w:sz w:val="22"/>
          <w:szCs w:val="22"/>
        </w:rPr>
      </w:pPr>
    </w:p>
    <w:p w14:paraId="60D93EA5"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Event</w:t>
      </w:r>
    </w:p>
    <w:p w14:paraId="09453B0D"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 xml:space="preserve">For this event, you must wear two 12.5-pound (5.67-kg) weights on your shoulders to simulate the weight of a high-rise pack. Prior to the initiation of the timed CPAT, there is a 20-second warm-up on the </w:t>
      </w:r>
      <w:proofErr w:type="spellStart"/>
      <w:r w:rsidRPr="0037300D">
        <w:rPr>
          <w:rFonts w:ascii="Arial" w:hAnsi="Arial" w:cs="Arial"/>
          <w:sz w:val="22"/>
          <w:szCs w:val="22"/>
        </w:rPr>
        <w:t>StepMill</w:t>
      </w:r>
      <w:proofErr w:type="spellEnd"/>
      <w:r w:rsidRPr="0037300D">
        <w:rPr>
          <w:rFonts w:ascii="Arial" w:hAnsi="Arial" w:cs="Arial"/>
          <w:sz w:val="22"/>
          <w:szCs w:val="22"/>
        </w:rPr>
        <w:t xml:space="preserve"> at a set stepping rate of 50 steps per minute. During this warm-up period, you are permitted to dismount, grasp the rail or hold the wall to establish balance and cadence. If you fall or dismount the </w:t>
      </w:r>
      <w:proofErr w:type="spellStart"/>
      <w:r w:rsidRPr="0037300D">
        <w:rPr>
          <w:rFonts w:ascii="Arial" w:hAnsi="Arial" w:cs="Arial"/>
          <w:sz w:val="22"/>
          <w:szCs w:val="22"/>
        </w:rPr>
        <w:t>StepMill</w:t>
      </w:r>
      <w:proofErr w:type="spellEnd"/>
      <w:r w:rsidRPr="0037300D">
        <w:rPr>
          <w:rFonts w:ascii="Arial" w:hAnsi="Arial" w:cs="Arial"/>
          <w:sz w:val="22"/>
          <w:szCs w:val="22"/>
        </w:rPr>
        <w:t xml:space="preserve"> during the 20-second warm-up period, you must remount the </w:t>
      </w:r>
      <w:proofErr w:type="spellStart"/>
      <w:r w:rsidRPr="0037300D">
        <w:rPr>
          <w:rFonts w:ascii="Arial" w:hAnsi="Arial" w:cs="Arial"/>
          <w:sz w:val="22"/>
          <w:szCs w:val="22"/>
        </w:rPr>
        <w:t>StepMill</w:t>
      </w:r>
      <w:proofErr w:type="spellEnd"/>
      <w:r w:rsidRPr="0037300D">
        <w:rPr>
          <w:rFonts w:ascii="Arial" w:hAnsi="Arial" w:cs="Arial"/>
          <w:sz w:val="22"/>
          <w:szCs w:val="22"/>
        </w:rPr>
        <w:t xml:space="preserve"> and restart the entire 20-second warm-up period. You are allowed to restart the warm-up period twice. The timing of the test begins at the end of this warm-up period when the proctor who calls the word "START." There is no break in time between the warm-up period and the actual timing of the test. For the test, you must walk on the </w:t>
      </w:r>
      <w:proofErr w:type="spellStart"/>
      <w:r w:rsidRPr="0037300D">
        <w:rPr>
          <w:rFonts w:ascii="Arial" w:hAnsi="Arial" w:cs="Arial"/>
          <w:sz w:val="22"/>
          <w:szCs w:val="22"/>
        </w:rPr>
        <w:t>StepMill</w:t>
      </w:r>
      <w:proofErr w:type="spellEnd"/>
      <w:r w:rsidRPr="0037300D">
        <w:rPr>
          <w:rFonts w:ascii="Arial" w:hAnsi="Arial" w:cs="Arial"/>
          <w:sz w:val="22"/>
          <w:szCs w:val="22"/>
        </w:rPr>
        <w:t xml:space="preserve"> at a set stepping rate of 60 steps per minute for 3 minutes. This concludes the event. The two 12.5-pound (5.67-kg) weights are removed from your shoulders. Walk 85 feet (25.91 m) within the established walkway to the next event.</w:t>
      </w:r>
      <w:r w:rsidRPr="0037300D">
        <w:rPr>
          <w:rFonts w:ascii="Arial" w:hAnsi="Arial" w:cs="Arial"/>
          <w:sz w:val="22"/>
          <w:szCs w:val="22"/>
        </w:rPr>
        <w:tab/>
        <w:t>'</w:t>
      </w:r>
    </w:p>
    <w:p w14:paraId="3FF725E8" w14:textId="77777777" w:rsidR="0037300D" w:rsidRPr="0037300D" w:rsidRDefault="0037300D" w:rsidP="0037300D">
      <w:pPr>
        <w:rPr>
          <w:rFonts w:ascii="Arial" w:hAnsi="Arial" w:cs="Arial"/>
          <w:color w:val="auto"/>
          <w:sz w:val="22"/>
          <w:szCs w:val="22"/>
        </w:rPr>
      </w:pPr>
    </w:p>
    <w:p w14:paraId="07761A5D"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Failures</w:t>
      </w:r>
    </w:p>
    <w:p w14:paraId="58DE1689"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 xml:space="preserve">If you fall or dismount the </w:t>
      </w:r>
      <w:proofErr w:type="spellStart"/>
      <w:r w:rsidRPr="0037300D">
        <w:rPr>
          <w:rFonts w:ascii="Arial" w:hAnsi="Arial" w:cs="Arial"/>
          <w:sz w:val="22"/>
          <w:szCs w:val="22"/>
        </w:rPr>
        <w:t>StepMill</w:t>
      </w:r>
      <w:proofErr w:type="spellEnd"/>
      <w:r w:rsidRPr="0037300D">
        <w:rPr>
          <w:rFonts w:ascii="Arial" w:hAnsi="Arial" w:cs="Arial"/>
          <w:sz w:val="22"/>
          <w:szCs w:val="22"/>
        </w:rPr>
        <w:t xml:space="preserve"> three times during the warm-up period, you fail the test. If you fall, grasp any of the test equipment or dismount the </w:t>
      </w:r>
      <w:proofErr w:type="spellStart"/>
      <w:r w:rsidRPr="0037300D">
        <w:rPr>
          <w:rFonts w:ascii="Arial" w:hAnsi="Arial" w:cs="Arial"/>
          <w:sz w:val="22"/>
          <w:szCs w:val="22"/>
        </w:rPr>
        <w:t>StepMill</w:t>
      </w:r>
      <w:proofErr w:type="spellEnd"/>
      <w:r w:rsidRPr="0037300D">
        <w:rPr>
          <w:rFonts w:ascii="Arial" w:hAnsi="Arial" w:cs="Arial"/>
          <w:sz w:val="22"/>
          <w:szCs w:val="22"/>
        </w:rPr>
        <w:t xml:space="preserve"> after the timed CPAT begins, the test is concluded and you fail the test. During the test, you are permitted to touch the wall or handrail for balance only momentarily. However, if the wall or handrail is grasped or touched for an extended period of time, or if the wall or handrail is used for weight bearing, you are warned. .Only two warnings are given. The third infraction constitutes a failure, the test time is concluded and you fail the test.</w:t>
      </w:r>
    </w:p>
    <w:p w14:paraId="5B135AD0" w14:textId="77777777" w:rsidR="0037300D" w:rsidRPr="0037300D" w:rsidRDefault="0037300D" w:rsidP="0037300D">
      <w:pPr>
        <w:pStyle w:val="PlainText"/>
        <w:ind w:right="-90"/>
        <w:rPr>
          <w:rFonts w:ascii="Arial" w:hAnsi="Arial" w:cs="Arial"/>
          <w:sz w:val="22"/>
          <w:szCs w:val="22"/>
        </w:rPr>
      </w:pPr>
    </w:p>
    <w:p w14:paraId="108FBDA0" w14:textId="77777777" w:rsidR="0037300D" w:rsidRPr="0037300D" w:rsidRDefault="0037300D" w:rsidP="0037300D">
      <w:pPr>
        <w:pStyle w:val="PlainText"/>
        <w:ind w:right="-90"/>
        <w:rPr>
          <w:rFonts w:ascii="Arial" w:hAnsi="Arial" w:cs="Arial"/>
          <w:b/>
          <w:sz w:val="22"/>
          <w:szCs w:val="22"/>
        </w:rPr>
      </w:pPr>
      <w:r w:rsidRPr="0037300D">
        <w:rPr>
          <w:rFonts w:ascii="Arial" w:hAnsi="Arial" w:cs="Arial"/>
          <w:b/>
          <w:sz w:val="22"/>
          <w:szCs w:val="22"/>
        </w:rPr>
        <w:t>Event 2</w:t>
      </w:r>
      <w:r w:rsidRPr="0037300D">
        <w:rPr>
          <w:rFonts w:ascii="Arial" w:hAnsi="Arial" w:cs="Arial"/>
          <w:b/>
          <w:sz w:val="22"/>
          <w:szCs w:val="22"/>
        </w:rPr>
        <w:tab/>
        <w:t>Hose Drag</w:t>
      </w:r>
    </w:p>
    <w:p w14:paraId="756A515A" w14:textId="77777777" w:rsidR="0037300D" w:rsidRPr="0037300D" w:rsidRDefault="0037300D" w:rsidP="0037300D">
      <w:pPr>
        <w:pStyle w:val="PlainText"/>
        <w:ind w:right="-90"/>
        <w:rPr>
          <w:rFonts w:ascii="Arial" w:hAnsi="Arial" w:cs="Arial"/>
          <w:sz w:val="22"/>
          <w:szCs w:val="22"/>
        </w:rPr>
      </w:pPr>
    </w:p>
    <w:p w14:paraId="0ABFECAC"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Equipment</w:t>
      </w:r>
    </w:p>
    <w:p w14:paraId="7FE74970"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 xml:space="preserve">This event uses an uncharged fire hose with a </w:t>
      </w:r>
      <w:proofErr w:type="spellStart"/>
      <w:r w:rsidRPr="0037300D">
        <w:rPr>
          <w:rFonts w:ascii="Arial" w:hAnsi="Arial" w:cs="Arial"/>
          <w:sz w:val="22"/>
          <w:szCs w:val="22"/>
        </w:rPr>
        <w:t>hoseline</w:t>
      </w:r>
      <w:proofErr w:type="spellEnd"/>
      <w:r w:rsidRPr="0037300D">
        <w:rPr>
          <w:rFonts w:ascii="Arial" w:hAnsi="Arial" w:cs="Arial"/>
          <w:sz w:val="22"/>
          <w:szCs w:val="22"/>
        </w:rPr>
        <w:t xml:space="preserve"> nozzle. The </w:t>
      </w:r>
      <w:proofErr w:type="spellStart"/>
      <w:r w:rsidRPr="0037300D">
        <w:rPr>
          <w:rFonts w:ascii="Arial" w:hAnsi="Arial" w:cs="Arial"/>
          <w:sz w:val="22"/>
          <w:szCs w:val="22"/>
        </w:rPr>
        <w:t>hoseline</w:t>
      </w:r>
      <w:proofErr w:type="spellEnd"/>
      <w:r w:rsidRPr="0037300D">
        <w:rPr>
          <w:rFonts w:ascii="Arial" w:hAnsi="Arial" w:cs="Arial"/>
          <w:sz w:val="22"/>
          <w:szCs w:val="22"/>
        </w:rPr>
        <w:t xml:space="preserve"> is marked at 8 feet (2.24 m) past the coupling at the nozzle to indicate the maximum amount of hose you are permitted to drape across your shoulder or chest. The </w:t>
      </w:r>
      <w:proofErr w:type="spellStart"/>
      <w:r w:rsidRPr="0037300D">
        <w:rPr>
          <w:rFonts w:ascii="Arial" w:hAnsi="Arial" w:cs="Arial"/>
          <w:sz w:val="22"/>
          <w:szCs w:val="22"/>
        </w:rPr>
        <w:t>hoseline</w:t>
      </w:r>
      <w:proofErr w:type="spellEnd"/>
      <w:r w:rsidRPr="0037300D">
        <w:rPr>
          <w:rFonts w:ascii="Arial" w:hAnsi="Arial" w:cs="Arial"/>
          <w:sz w:val="22"/>
          <w:szCs w:val="22"/>
        </w:rPr>
        <w:t xml:space="preserve"> is also marked at 50 feet (15.24 m) past the coupling at the nozzle to indicate the amount of </w:t>
      </w:r>
      <w:proofErr w:type="spellStart"/>
      <w:r w:rsidRPr="0037300D">
        <w:rPr>
          <w:rFonts w:ascii="Arial" w:hAnsi="Arial" w:cs="Arial"/>
          <w:sz w:val="22"/>
          <w:szCs w:val="22"/>
        </w:rPr>
        <w:t>hoseline</w:t>
      </w:r>
      <w:proofErr w:type="spellEnd"/>
      <w:r w:rsidRPr="0037300D">
        <w:rPr>
          <w:rFonts w:ascii="Arial" w:hAnsi="Arial" w:cs="Arial"/>
          <w:sz w:val="22"/>
          <w:szCs w:val="22"/>
        </w:rPr>
        <w:t xml:space="preserve"> that you must pull into a marked boundary box before completing the test.</w:t>
      </w:r>
    </w:p>
    <w:p w14:paraId="66F94E6A" w14:textId="77777777" w:rsidR="0037300D" w:rsidRPr="0037300D" w:rsidRDefault="0037300D" w:rsidP="0037300D">
      <w:pPr>
        <w:pStyle w:val="PlainText"/>
        <w:ind w:right="-90"/>
        <w:rPr>
          <w:rFonts w:ascii="Arial" w:hAnsi="Arial" w:cs="Arial"/>
          <w:sz w:val="22"/>
          <w:szCs w:val="22"/>
        </w:rPr>
      </w:pPr>
    </w:p>
    <w:p w14:paraId="054214C0"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Purpose of Evaluation</w:t>
      </w:r>
    </w:p>
    <w:p w14:paraId="5322ADDD"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 xml:space="preserve">This event is designed to simulate the critical tasks of dragging an uncharged </w:t>
      </w:r>
      <w:proofErr w:type="spellStart"/>
      <w:r w:rsidRPr="0037300D">
        <w:rPr>
          <w:rFonts w:ascii="Arial" w:hAnsi="Arial" w:cs="Arial"/>
          <w:sz w:val="22"/>
          <w:szCs w:val="22"/>
        </w:rPr>
        <w:t>hoseline</w:t>
      </w:r>
      <w:proofErr w:type="spellEnd"/>
      <w:r w:rsidRPr="0037300D">
        <w:rPr>
          <w:rFonts w:ascii="Arial" w:hAnsi="Arial" w:cs="Arial"/>
          <w:sz w:val="22"/>
          <w:szCs w:val="22"/>
        </w:rPr>
        <w:t xml:space="preserve"> from the fire </w:t>
      </w:r>
      <w:r w:rsidRPr="0037300D">
        <w:rPr>
          <w:rFonts w:ascii="Arial" w:hAnsi="Arial" w:cs="Arial"/>
          <w:sz w:val="22"/>
          <w:szCs w:val="22"/>
        </w:rPr>
        <w:lastRenderedPageBreak/>
        <w:t xml:space="preserve">apparatus to the fire occupancy and pulling an uncharged </w:t>
      </w:r>
      <w:proofErr w:type="spellStart"/>
      <w:r w:rsidRPr="0037300D">
        <w:rPr>
          <w:rFonts w:ascii="Arial" w:hAnsi="Arial" w:cs="Arial"/>
          <w:sz w:val="22"/>
          <w:szCs w:val="22"/>
        </w:rPr>
        <w:t>hoseline</w:t>
      </w:r>
      <w:proofErr w:type="spellEnd"/>
      <w:r w:rsidRPr="0037300D">
        <w:rPr>
          <w:rFonts w:ascii="Arial" w:hAnsi="Arial" w:cs="Arial"/>
          <w:sz w:val="22"/>
          <w:szCs w:val="22"/>
        </w:rPr>
        <w:t xml:space="preserve"> around obstacles while remaining stationary. This event challenges your aerobic capacity, lower body muscular strength and endurance, upper back muscular strength and endurance, grip strength and endurance, and anaerobic endurance. This event affects your aerobic and anaerobic energy systems as well as the following muscle groups: quadriceps, hamstrings, glutes, calves, lower back stabilizers, biceps, deltoids, upper back, and muscles of the forearm and hand (grip).</w:t>
      </w:r>
    </w:p>
    <w:p w14:paraId="7474E640" w14:textId="77777777" w:rsidR="0037300D" w:rsidRPr="0037300D" w:rsidRDefault="0037300D" w:rsidP="0037300D">
      <w:pPr>
        <w:pStyle w:val="PlainText"/>
        <w:ind w:right="-90"/>
        <w:rPr>
          <w:rFonts w:ascii="Arial" w:hAnsi="Arial" w:cs="Arial"/>
          <w:sz w:val="22"/>
          <w:szCs w:val="22"/>
        </w:rPr>
      </w:pPr>
    </w:p>
    <w:p w14:paraId="43B225D4"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Event</w:t>
      </w:r>
    </w:p>
    <w:p w14:paraId="2462042B"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 xml:space="preserve">For this event, you must grasp a </w:t>
      </w:r>
      <w:proofErr w:type="spellStart"/>
      <w:r w:rsidRPr="0037300D">
        <w:rPr>
          <w:rFonts w:ascii="Arial" w:hAnsi="Arial" w:cs="Arial"/>
          <w:sz w:val="22"/>
          <w:szCs w:val="22"/>
        </w:rPr>
        <w:t>hoseline</w:t>
      </w:r>
      <w:proofErr w:type="spellEnd"/>
      <w:r w:rsidRPr="0037300D">
        <w:rPr>
          <w:rFonts w:ascii="Arial" w:hAnsi="Arial" w:cs="Arial"/>
          <w:sz w:val="22"/>
          <w:szCs w:val="22"/>
        </w:rPr>
        <w:t xml:space="preserve"> nozzle attached to 200 feet (60 m) of 1 3/4-inch (44-mm) hose. Place the </w:t>
      </w:r>
      <w:proofErr w:type="spellStart"/>
      <w:r w:rsidRPr="0037300D">
        <w:rPr>
          <w:rFonts w:ascii="Arial" w:hAnsi="Arial" w:cs="Arial"/>
          <w:sz w:val="22"/>
          <w:szCs w:val="22"/>
        </w:rPr>
        <w:t>hoseline</w:t>
      </w:r>
      <w:proofErr w:type="spellEnd"/>
      <w:r w:rsidRPr="0037300D">
        <w:rPr>
          <w:rFonts w:ascii="Arial" w:hAnsi="Arial" w:cs="Arial"/>
          <w:sz w:val="22"/>
          <w:szCs w:val="22"/>
        </w:rPr>
        <w:t xml:space="preserve"> over your shoulder or across your chest, not exceeding the 8-foot (2.24-m) mark. You are permitted to run during the hose drag. Drag the hose 75 feet (22.86 m) to a pre-positioned drum, make a 90° turn around the drum, and continue an additional 25 feet (7.62 m). Stop within the marked 5 foot x 7 foot (1.52 m x 2.13 m) box, drop to at least one knee and pull the </w:t>
      </w:r>
      <w:proofErr w:type="spellStart"/>
      <w:r w:rsidRPr="0037300D">
        <w:rPr>
          <w:rFonts w:ascii="Arial" w:hAnsi="Arial" w:cs="Arial"/>
          <w:sz w:val="22"/>
          <w:szCs w:val="22"/>
        </w:rPr>
        <w:t>hoseline</w:t>
      </w:r>
      <w:proofErr w:type="spellEnd"/>
      <w:r w:rsidRPr="0037300D">
        <w:rPr>
          <w:rFonts w:ascii="Arial" w:hAnsi="Arial" w:cs="Arial"/>
          <w:sz w:val="22"/>
          <w:szCs w:val="22"/>
        </w:rPr>
        <w:t xml:space="preserve"> until the </w:t>
      </w:r>
      <w:proofErr w:type="spellStart"/>
      <w:r w:rsidRPr="0037300D">
        <w:rPr>
          <w:rFonts w:ascii="Arial" w:hAnsi="Arial" w:cs="Arial"/>
          <w:sz w:val="22"/>
          <w:szCs w:val="22"/>
        </w:rPr>
        <w:t>hoseline's</w:t>
      </w:r>
      <w:proofErr w:type="spellEnd"/>
      <w:r w:rsidRPr="0037300D">
        <w:rPr>
          <w:rFonts w:ascii="Arial" w:hAnsi="Arial" w:cs="Arial"/>
          <w:sz w:val="22"/>
          <w:szCs w:val="22"/>
        </w:rPr>
        <w:t xml:space="preserve"> 50-foot (15.24-m) mark crosses the finish line. During the hose pull, you must keep at least one knee in contact with the ground and knee(s) must remain within the marked boundary lines. This concludes the event. Walk 85 feet (25.91 m) within the established walkway to the next event.</w:t>
      </w:r>
    </w:p>
    <w:p w14:paraId="5F46AA67" w14:textId="77777777" w:rsidR="0037300D" w:rsidRPr="0037300D" w:rsidRDefault="0037300D" w:rsidP="0037300D">
      <w:pPr>
        <w:pStyle w:val="PlainText"/>
        <w:ind w:right="-90"/>
        <w:rPr>
          <w:rFonts w:ascii="Arial" w:hAnsi="Arial" w:cs="Arial"/>
          <w:sz w:val="22"/>
          <w:szCs w:val="22"/>
        </w:rPr>
      </w:pPr>
    </w:p>
    <w:p w14:paraId="350427E1"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Failures</w:t>
      </w:r>
    </w:p>
    <w:p w14:paraId="7B7AC33E"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During the hose drag, if you fail to go around the drum or go outside of the marked path (cones), the test time is concluded and you fail the test. During, the hose pull, you are warned if at least one knee is not kept in contact with the ground. The second infraction constitutes a failure, the test time is concluded and you fail the test. During hose pull, you are warned if your knees go outside the marked boundary line. The second infraction constitutes a failure, the test time is concluded and you fail the test.</w:t>
      </w:r>
    </w:p>
    <w:p w14:paraId="2FA11FEE" w14:textId="77777777" w:rsidR="0037300D" w:rsidRPr="0037300D" w:rsidRDefault="0037300D" w:rsidP="0037300D">
      <w:pPr>
        <w:pStyle w:val="PlainText"/>
        <w:ind w:right="-90"/>
        <w:rPr>
          <w:rFonts w:ascii="Arial" w:hAnsi="Arial" w:cs="Arial"/>
          <w:sz w:val="22"/>
          <w:szCs w:val="22"/>
        </w:rPr>
      </w:pPr>
    </w:p>
    <w:p w14:paraId="5352B16C" w14:textId="77777777" w:rsidR="0037300D" w:rsidRPr="0037300D" w:rsidRDefault="0037300D" w:rsidP="0037300D">
      <w:pPr>
        <w:pStyle w:val="PlainText"/>
        <w:ind w:right="-90"/>
        <w:rPr>
          <w:rFonts w:ascii="Arial" w:hAnsi="Arial" w:cs="Arial"/>
          <w:b/>
          <w:sz w:val="22"/>
          <w:szCs w:val="22"/>
        </w:rPr>
      </w:pPr>
      <w:r w:rsidRPr="0037300D">
        <w:rPr>
          <w:rFonts w:ascii="Arial" w:hAnsi="Arial" w:cs="Arial"/>
          <w:b/>
          <w:sz w:val="22"/>
          <w:szCs w:val="22"/>
        </w:rPr>
        <w:t>Event 3</w:t>
      </w:r>
      <w:r w:rsidRPr="0037300D">
        <w:rPr>
          <w:rFonts w:ascii="Arial" w:hAnsi="Arial" w:cs="Arial"/>
          <w:b/>
          <w:sz w:val="22"/>
          <w:szCs w:val="22"/>
        </w:rPr>
        <w:tab/>
        <w:t>Equipment Carry</w:t>
      </w:r>
    </w:p>
    <w:p w14:paraId="266D4C69" w14:textId="77777777" w:rsidR="0037300D" w:rsidRPr="0037300D" w:rsidRDefault="0037300D" w:rsidP="0037300D">
      <w:pPr>
        <w:pStyle w:val="PlainText"/>
        <w:ind w:right="-90"/>
        <w:rPr>
          <w:rFonts w:ascii="Arial" w:hAnsi="Arial" w:cs="Arial"/>
          <w:sz w:val="22"/>
          <w:szCs w:val="22"/>
        </w:rPr>
      </w:pPr>
    </w:p>
    <w:p w14:paraId="4A191942"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Equipment</w:t>
      </w:r>
    </w:p>
    <w:p w14:paraId="3FEACCE6"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This event uses two saws and a tool cabinet replicating a storage cabinet on a fire truck.</w:t>
      </w:r>
    </w:p>
    <w:p w14:paraId="2DC357D1" w14:textId="77777777" w:rsidR="0037300D" w:rsidRPr="0037300D" w:rsidRDefault="0037300D" w:rsidP="0037300D">
      <w:pPr>
        <w:pStyle w:val="PlainText"/>
        <w:ind w:right="-90"/>
        <w:rPr>
          <w:rFonts w:ascii="Arial" w:hAnsi="Arial" w:cs="Arial"/>
          <w:sz w:val="22"/>
          <w:szCs w:val="22"/>
        </w:rPr>
      </w:pPr>
    </w:p>
    <w:p w14:paraId="3A0CB29C"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Purpose of Evaluation</w:t>
      </w:r>
    </w:p>
    <w:p w14:paraId="142CE1AB"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This event is designed to simulate the critical tasks of removing power tools from a fire apparatus, carrying them to the emergency scene and returning the equipment to the fire apparatus. This event challenges your aerobic capacity, upper body muscular strength and endurance, lower body muscular endurance, grip endurance, and balance. This event affects your aerobic energy system as well as the following muscle groups: biceps, deltoids, upper back, trapezius, muscles of the forearm and hand (grip), glutes, quadriceps, and hamstrings.</w:t>
      </w:r>
    </w:p>
    <w:p w14:paraId="18DA0C2E" w14:textId="77777777" w:rsidR="0037300D" w:rsidRPr="0037300D" w:rsidRDefault="0037300D" w:rsidP="0037300D">
      <w:pPr>
        <w:pStyle w:val="PlainText"/>
        <w:ind w:right="-90"/>
        <w:rPr>
          <w:rFonts w:ascii="Arial" w:hAnsi="Arial" w:cs="Arial"/>
          <w:sz w:val="22"/>
          <w:szCs w:val="22"/>
        </w:rPr>
      </w:pPr>
    </w:p>
    <w:p w14:paraId="0011F6E3"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Event</w:t>
      </w:r>
    </w:p>
    <w:p w14:paraId="4C392274"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For this event, you must remove the two saws from the tool cabinet, one at a time, and place them on the ground. Pick up both saws, one in each hand, and carry them while walking 75 feet (22.86 m) around the drum, then back to the starting point. You are permitted to place the saw(s) on the ground and adjust your grip. Upon return to the tool cabinet, place the saws on the ground, pick up each saw one at a time, and replace the saw in the designated space in the cabinet. This concludes the event. Walk 85 feet (25.91 m) within the established walkway to the next event.</w:t>
      </w:r>
    </w:p>
    <w:p w14:paraId="46EB9AA0" w14:textId="77777777" w:rsidR="0037300D" w:rsidRPr="0037300D" w:rsidRDefault="0037300D" w:rsidP="0037300D">
      <w:pPr>
        <w:pStyle w:val="PlainText"/>
        <w:ind w:right="-90"/>
        <w:rPr>
          <w:rFonts w:ascii="Arial" w:hAnsi="Arial" w:cs="Arial"/>
          <w:sz w:val="22"/>
          <w:szCs w:val="22"/>
        </w:rPr>
      </w:pPr>
    </w:p>
    <w:p w14:paraId="5797D579"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Failures</w:t>
      </w:r>
    </w:p>
    <w:p w14:paraId="76E56BA1"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If you drop either saw on the ground during the carry, the test time is concluded and you fail the test. You receive one warning for running. The second infraction constitutes a failure, the test time is concluded and you fail the test.</w:t>
      </w:r>
    </w:p>
    <w:p w14:paraId="5A5EF62C" w14:textId="77777777" w:rsidR="0037300D" w:rsidRPr="0037300D" w:rsidRDefault="0037300D" w:rsidP="0037300D">
      <w:pPr>
        <w:pStyle w:val="PlainText"/>
        <w:ind w:right="-90"/>
        <w:rPr>
          <w:rFonts w:ascii="Arial" w:hAnsi="Arial" w:cs="Arial"/>
          <w:sz w:val="22"/>
          <w:szCs w:val="22"/>
        </w:rPr>
      </w:pPr>
    </w:p>
    <w:p w14:paraId="0816EB67" w14:textId="77777777" w:rsidR="0037300D" w:rsidRPr="0037300D" w:rsidRDefault="0037300D" w:rsidP="0037300D">
      <w:pPr>
        <w:pStyle w:val="PlainText"/>
        <w:ind w:right="-90"/>
        <w:rPr>
          <w:rFonts w:ascii="Arial" w:hAnsi="Arial" w:cs="Arial"/>
          <w:sz w:val="22"/>
          <w:szCs w:val="22"/>
        </w:rPr>
      </w:pPr>
    </w:p>
    <w:p w14:paraId="725173BB" w14:textId="77777777" w:rsidR="0037300D" w:rsidRPr="0037300D" w:rsidRDefault="0037300D" w:rsidP="0037300D">
      <w:pPr>
        <w:pStyle w:val="PlainText"/>
        <w:ind w:right="-90"/>
        <w:rPr>
          <w:rFonts w:ascii="Arial" w:hAnsi="Arial" w:cs="Arial"/>
          <w:sz w:val="22"/>
          <w:szCs w:val="22"/>
        </w:rPr>
      </w:pPr>
    </w:p>
    <w:p w14:paraId="39D1B84E" w14:textId="77777777" w:rsidR="0037300D" w:rsidRPr="0037300D" w:rsidRDefault="0037300D" w:rsidP="0037300D">
      <w:pPr>
        <w:pStyle w:val="PlainText"/>
        <w:ind w:right="-90"/>
        <w:rPr>
          <w:rFonts w:ascii="Arial" w:hAnsi="Arial" w:cs="Arial"/>
          <w:sz w:val="22"/>
          <w:szCs w:val="22"/>
        </w:rPr>
      </w:pPr>
    </w:p>
    <w:p w14:paraId="3D986D6A" w14:textId="77777777" w:rsidR="0037300D" w:rsidRPr="0037300D" w:rsidRDefault="0037300D" w:rsidP="0037300D">
      <w:pPr>
        <w:pStyle w:val="PlainText"/>
        <w:ind w:right="-90"/>
        <w:rPr>
          <w:rFonts w:ascii="Arial" w:hAnsi="Arial" w:cs="Arial"/>
          <w:b/>
          <w:sz w:val="22"/>
          <w:szCs w:val="22"/>
        </w:rPr>
      </w:pPr>
      <w:r w:rsidRPr="0037300D">
        <w:rPr>
          <w:rFonts w:ascii="Arial" w:hAnsi="Arial" w:cs="Arial"/>
          <w:b/>
          <w:sz w:val="22"/>
          <w:szCs w:val="22"/>
        </w:rPr>
        <w:t>Event 4</w:t>
      </w:r>
      <w:r w:rsidRPr="0037300D">
        <w:rPr>
          <w:rFonts w:ascii="Arial" w:hAnsi="Arial" w:cs="Arial"/>
          <w:b/>
          <w:sz w:val="22"/>
          <w:szCs w:val="22"/>
        </w:rPr>
        <w:tab/>
        <w:t>Ladder Raise and Extension</w:t>
      </w:r>
    </w:p>
    <w:p w14:paraId="1BAA56A0" w14:textId="77777777" w:rsidR="0037300D" w:rsidRPr="0037300D" w:rsidRDefault="0037300D" w:rsidP="0037300D">
      <w:pPr>
        <w:pStyle w:val="PlainText"/>
        <w:ind w:right="-90"/>
        <w:rPr>
          <w:rFonts w:ascii="Arial" w:hAnsi="Arial" w:cs="Arial"/>
          <w:sz w:val="22"/>
          <w:szCs w:val="22"/>
        </w:rPr>
      </w:pPr>
    </w:p>
    <w:p w14:paraId="70C9E6CD"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Equipment</w:t>
      </w:r>
    </w:p>
    <w:p w14:paraId="0CA84CE6"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This event uses two 24-foot (7.32-m) fire department ladders. For your safety, a retractable lanyard is attached to the ladder that you raise.</w:t>
      </w:r>
    </w:p>
    <w:p w14:paraId="2F9AC1F0" w14:textId="77777777" w:rsidR="0037300D" w:rsidRPr="0037300D" w:rsidRDefault="0037300D" w:rsidP="0037300D">
      <w:pPr>
        <w:pStyle w:val="PlainText"/>
        <w:ind w:right="-90"/>
        <w:rPr>
          <w:rFonts w:ascii="Arial" w:hAnsi="Arial" w:cs="Arial"/>
          <w:sz w:val="22"/>
          <w:szCs w:val="22"/>
        </w:rPr>
      </w:pPr>
    </w:p>
    <w:p w14:paraId="5F0ED85F"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Purpose of Evaluation</w:t>
      </w:r>
    </w:p>
    <w:p w14:paraId="578F9997"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This event is designed to simulate the critical tasks of placing a ground ladder at a fire structure and extending the ladder to the r. or window. This event challenges your aerobic capacity, upper body muscular strength, lower body muscular strength, balance, grip strength, and anaerobic endurance. This event affects your aerobic and anaerobic energy systems as well as the following muscle groups: biceps, deltoids, upper back, trapezius, muscles of the forearm and hand (grip), glutes, quadriceps, and hamstrings.</w:t>
      </w:r>
    </w:p>
    <w:p w14:paraId="3B0410F8" w14:textId="77777777" w:rsidR="0037300D" w:rsidRPr="0037300D" w:rsidRDefault="0037300D" w:rsidP="0037300D">
      <w:pPr>
        <w:pStyle w:val="PlainText"/>
        <w:ind w:right="-90"/>
        <w:rPr>
          <w:rFonts w:ascii="Arial" w:hAnsi="Arial" w:cs="Arial"/>
          <w:sz w:val="22"/>
          <w:szCs w:val="22"/>
        </w:rPr>
      </w:pPr>
    </w:p>
    <w:p w14:paraId="260BCF24"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Event</w:t>
      </w:r>
    </w:p>
    <w:p w14:paraId="2E1651C6"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For this event, you must walk to the top rung of the 24-foot (7.32-m) aluminum extension ladder, lift the unhinged end from the ground, and walk it up until it is stationary against the wall. This must be done in a hand over hand fashion, using each rung until the ladder is stationary against the wall. You must not use the ladder rails to raise the ladder. Immediately proceed to the pre-positioned and secured 24-foot (7.32-m) aluminum extension ladder, stand with both feet within the marked box of 36 inches x 36 inches (91.44 cm x 91.44 cm), and extend the fly section hand over hand until it hits the stop. Then, lower the fly section hand over hand in a controlled fashion to the starting position. This concludes the event. Walk 85 feet (25.91 m) within the established walkway to the next event.</w:t>
      </w:r>
    </w:p>
    <w:p w14:paraId="294BED87" w14:textId="77777777" w:rsidR="0037300D" w:rsidRPr="0037300D" w:rsidRDefault="0037300D" w:rsidP="0037300D">
      <w:pPr>
        <w:pStyle w:val="PlainText"/>
        <w:ind w:right="-90"/>
        <w:rPr>
          <w:rFonts w:ascii="Arial" w:hAnsi="Arial" w:cs="Arial"/>
          <w:sz w:val="22"/>
          <w:szCs w:val="22"/>
        </w:rPr>
      </w:pPr>
    </w:p>
    <w:p w14:paraId="60E40A4A"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Failures</w:t>
      </w:r>
    </w:p>
    <w:p w14:paraId="276BA634"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If you miss any rung during the raise, one warning is given. The second infraction constitutes a failure, the test time is concluded and you fail the test. If you allow the ladder to fall to the ground or the safety lanyard is activated because you released your grip on the ladder, the test time is concluded and you fail the test. If during the ladder extension, your feet do not remain within marked boundary lines, one warning is given. The second infraction constitutes a failure, the test time is concluded and you fail the test. If you do not maintain control of the ladder in a hand over hand manner, or let the rope halyard slip in an uncontrolled manner, your test time is concluded and you fail the test.</w:t>
      </w:r>
    </w:p>
    <w:p w14:paraId="67D3F341" w14:textId="77777777" w:rsidR="0037300D" w:rsidRPr="0037300D" w:rsidRDefault="0037300D" w:rsidP="0037300D">
      <w:pPr>
        <w:rPr>
          <w:rFonts w:ascii="Arial" w:hAnsi="Arial" w:cs="Arial"/>
          <w:color w:val="auto"/>
          <w:sz w:val="22"/>
          <w:szCs w:val="22"/>
        </w:rPr>
      </w:pPr>
    </w:p>
    <w:p w14:paraId="4927E0B3" w14:textId="77777777" w:rsidR="0037300D" w:rsidRPr="0037300D" w:rsidRDefault="0037300D" w:rsidP="0037300D">
      <w:pPr>
        <w:pStyle w:val="PlainText"/>
        <w:ind w:right="-90"/>
        <w:rPr>
          <w:rFonts w:ascii="Arial" w:hAnsi="Arial" w:cs="Arial"/>
          <w:b/>
          <w:sz w:val="22"/>
          <w:szCs w:val="22"/>
        </w:rPr>
      </w:pPr>
      <w:r w:rsidRPr="0037300D">
        <w:rPr>
          <w:rFonts w:ascii="Arial" w:hAnsi="Arial" w:cs="Arial"/>
          <w:b/>
          <w:sz w:val="22"/>
          <w:szCs w:val="22"/>
        </w:rPr>
        <w:t>Event 5</w:t>
      </w:r>
      <w:r w:rsidRPr="0037300D">
        <w:rPr>
          <w:rFonts w:ascii="Arial" w:hAnsi="Arial" w:cs="Arial"/>
          <w:b/>
          <w:sz w:val="22"/>
          <w:szCs w:val="22"/>
        </w:rPr>
        <w:tab/>
        <w:t>Forcible Entry</w:t>
      </w:r>
    </w:p>
    <w:p w14:paraId="19E415EF" w14:textId="77777777" w:rsidR="0037300D" w:rsidRPr="0037300D" w:rsidRDefault="0037300D" w:rsidP="0037300D">
      <w:pPr>
        <w:pStyle w:val="PlainText"/>
        <w:ind w:right="-90"/>
        <w:rPr>
          <w:rFonts w:ascii="Arial" w:hAnsi="Arial" w:cs="Arial"/>
          <w:sz w:val="22"/>
          <w:szCs w:val="22"/>
        </w:rPr>
      </w:pPr>
    </w:p>
    <w:p w14:paraId="5E2A42AC"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Equipment</w:t>
      </w:r>
    </w:p>
    <w:p w14:paraId="164C99F4"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This event uses a mechanized device located 39 inches (1 m) off the ground that measures cumulative force and a 10-pound (4.54-kg) sledgehammer.</w:t>
      </w:r>
    </w:p>
    <w:p w14:paraId="13BAD479" w14:textId="77777777" w:rsidR="0037300D" w:rsidRPr="0037300D" w:rsidRDefault="0037300D" w:rsidP="0037300D">
      <w:pPr>
        <w:pStyle w:val="PlainText"/>
        <w:ind w:right="-90"/>
        <w:rPr>
          <w:rFonts w:ascii="Arial" w:hAnsi="Arial" w:cs="Arial"/>
          <w:sz w:val="22"/>
          <w:szCs w:val="22"/>
        </w:rPr>
      </w:pPr>
    </w:p>
    <w:p w14:paraId="0175ED98"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Purpose of Evaluation</w:t>
      </w:r>
    </w:p>
    <w:p w14:paraId="24288636"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This event is designed to simulate the critical tasks of using force to open a locked door or to breach a wall. This event challenges your aerobic capacity, upper body muscular strength and endurance, lower body muscular strength and endurance, balance, grip strength and endurance, and anaerobic endurance. This event affects your aerobic and anaerobic energy systems as well as the following muscle groups: quadriceps, gluts, triceps, upper back, trapezius, and muscles of the forearm and hand (grip).</w:t>
      </w:r>
    </w:p>
    <w:p w14:paraId="41B17C9E" w14:textId="77777777" w:rsidR="0037300D" w:rsidRPr="0037300D" w:rsidRDefault="0037300D" w:rsidP="0037300D">
      <w:pPr>
        <w:pStyle w:val="PlainText"/>
        <w:ind w:right="-90"/>
        <w:rPr>
          <w:rFonts w:ascii="Arial" w:hAnsi="Arial" w:cs="Arial"/>
          <w:sz w:val="22"/>
          <w:szCs w:val="22"/>
        </w:rPr>
      </w:pPr>
    </w:p>
    <w:p w14:paraId="510684D0"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 xml:space="preserve">For this event, you must use a 10-pound (4.54-kg) sledgehammer to strike the measuring device in the target area until the buzzer is activated. During this event, you-must keep your feet outside the </w:t>
      </w:r>
      <w:r w:rsidRPr="0037300D">
        <w:rPr>
          <w:rFonts w:ascii="Arial" w:hAnsi="Arial" w:cs="Arial"/>
          <w:sz w:val="22"/>
          <w:szCs w:val="22"/>
        </w:rPr>
        <w:lastRenderedPageBreak/>
        <w:t>toe-box at all times. After the buzzer is activated, place the sledgehammer on the ground. This concludes the event. Walk 85 feet (25.91 m) within the established walkway to the next event.</w:t>
      </w:r>
    </w:p>
    <w:p w14:paraId="022205C5" w14:textId="77777777" w:rsidR="0037300D" w:rsidRPr="0037300D" w:rsidRDefault="0037300D" w:rsidP="0037300D">
      <w:pPr>
        <w:pStyle w:val="PlainText"/>
        <w:ind w:right="-90"/>
        <w:rPr>
          <w:rFonts w:ascii="Arial" w:hAnsi="Arial" w:cs="Arial"/>
          <w:sz w:val="22"/>
          <w:szCs w:val="22"/>
        </w:rPr>
      </w:pPr>
    </w:p>
    <w:p w14:paraId="6E4400C0"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Failures</w:t>
      </w:r>
    </w:p>
    <w:p w14:paraId="41DDA9B5"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If you do not maintain control of the sledgehammer and release it from both hands while swinging, it constitutes a failure, the test time is concluded and you fail the test. If you step inside the toe-box, one warning is given. The second infraction constitutes a failure, the test time is concluded and you fail the test.</w:t>
      </w:r>
    </w:p>
    <w:p w14:paraId="6FC45B25" w14:textId="77777777" w:rsidR="0037300D" w:rsidRPr="0037300D" w:rsidRDefault="0037300D" w:rsidP="0037300D">
      <w:pPr>
        <w:rPr>
          <w:rFonts w:ascii="Arial" w:hAnsi="Arial" w:cs="Arial"/>
          <w:color w:val="auto"/>
          <w:sz w:val="22"/>
          <w:szCs w:val="22"/>
        </w:rPr>
      </w:pPr>
    </w:p>
    <w:p w14:paraId="5AE984D7" w14:textId="77777777" w:rsidR="0037300D" w:rsidRPr="0037300D" w:rsidRDefault="0037300D" w:rsidP="0037300D">
      <w:pPr>
        <w:pStyle w:val="PlainText"/>
        <w:ind w:right="-90"/>
        <w:rPr>
          <w:rFonts w:ascii="Arial" w:hAnsi="Arial" w:cs="Arial"/>
          <w:b/>
          <w:sz w:val="22"/>
          <w:szCs w:val="22"/>
        </w:rPr>
      </w:pPr>
      <w:r w:rsidRPr="0037300D">
        <w:rPr>
          <w:rFonts w:ascii="Arial" w:hAnsi="Arial" w:cs="Arial"/>
          <w:b/>
          <w:sz w:val="22"/>
          <w:szCs w:val="22"/>
        </w:rPr>
        <w:t>Event 6</w:t>
      </w:r>
      <w:r w:rsidRPr="0037300D">
        <w:rPr>
          <w:rFonts w:ascii="Arial" w:hAnsi="Arial" w:cs="Arial"/>
          <w:b/>
          <w:sz w:val="22"/>
          <w:szCs w:val="22"/>
        </w:rPr>
        <w:tab/>
        <w:t>Search</w:t>
      </w:r>
    </w:p>
    <w:p w14:paraId="4B9A033F" w14:textId="77777777" w:rsidR="0037300D" w:rsidRPr="0037300D" w:rsidRDefault="0037300D" w:rsidP="0037300D">
      <w:pPr>
        <w:pStyle w:val="PlainText"/>
        <w:ind w:right="-90"/>
        <w:rPr>
          <w:rFonts w:ascii="Arial" w:hAnsi="Arial" w:cs="Arial"/>
          <w:sz w:val="22"/>
          <w:szCs w:val="22"/>
        </w:rPr>
      </w:pPr>
    </w:p>
    <w:p w14:paraId="6E7B6B3D"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Equipment</w:t>
      </w:r>
    </w:p>
    <w:p w14:paraId="0FCDFDD2"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This event uses an enclosed search maze that has obstacles and narrowed spaces.</w:t>
      </w:r>
    </w:p>
    <w:p w14:paraId="6C8F221A" w14:textId="77777777" w:rsidR="0037300D" w:rsidRPr="0037300D" w:rsidRDefault="0037300D" w:rsidP="0037300D">
      <w:pPr>
        <w:pStyle w:val="PlainText"/>
        <w:ind w:right="-90"/>
        <w:rPr>
          <w:rFonts w:ascii="Arial" w:hAnsi="Arial" w:cs="Arial"/>
          <w:sz w:val="22"/>
          <w:szCs w:val="22"/>
        </w:rPr>
      </w:pPr>
    </w:p>
    <w:p w14:paraId="4A1C1DDB"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Purpose of Evaluation</w:t>
      </w:r>
    </w:p>
    <w:p w14:paraId="33B22F4E"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This event is designed to simulate the critical task of searching for a fire victim with limited visibility in an unpredictable area. This event challenges your aerobic capacity, upper body muscular strength and endurance, agility, balance, anaerobic endurance, and kinesthetic awareness. This event affects your aerobic and anaerobic energy systems as well as the following muscle groups: muscles of the chest, shoulder, triceps, quadriceps, abdominal, and lower back.</w:t>
      </w:r>
    </w:p>
    <w:p w14:paraId="55CD8785" w14:textId="77777777" w:rsidR="0037300D" w:rsidRPr="0037300D" w:rsidRDefault="0037300D" w:rsidP="0037300D">
      <w:pPr>
        <w:pStyle w:val="PlainText"/>
        <w:ind w:right="-90"/>
        <w:rPr>
          <w:rFonts w:ascii="Arial" w:hAnsi="Arial" w:cs="Arial"/>
          <w:sz w:val="22"/>
          <w:szCs w:val="22"/>
        </w:rPr>
      </w:pPr>
    </w:p>
    <w:p w14:paraId="48D4DE65"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Event</w:t>
      </w:r>
    </w:p>
    <w:p w14:paraId="2964A3CE"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For this event, you must crawl through a tunnel maze that is approximately 3 feet (91.44 cm) high, 4 feet (121.92 cm) wide and 64 feet (19.51 m) in length with two 90° turns. At a number of locations in the tunnel, you must navigate around, over and under obstacles. In addition, at two locations, you must crawl through a narrowed space where the dimensions of the tunnel are reduced. Your movement is monitored through the maze. If for any reason, you choose to end the event, call out or rap sharply on the wall or ceiling and you will be assisted out of the maze. Upon exit from the maze, the event is concluded. Walk 85 feet (25.91 m) within the established walkway to the next event.</w:t>
      </w:r>
    </w:p>
    <w:p w14:paraId="14ECEAE2" w14:textId="77777777" w:rsidR="0037300D" w:rsidRPr="0037300D" w:rsidRDefault="0037300D" w:rsidP="0037300D">
      <w:pPr>
        <w:pStyle w:val="PlainText"/>
        <w:ind w:right="-90"/>
        <w:rPr>
          <w:rFonts w:ascii="Arial" w:hAnsi="Arial" w:cs="Arial"/>
          <w:sz w:val="22"/>
          <w:szCs w:val="22"/>
        </w:rPr>
      </w:pPr>
    </w:p>
    <w:p w14:paraId="5FFB99CB"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Failures</w:t>
      </w:r>
    </w:p>
    <w:p w14:paraId="5247FBB4"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A request for assistance that requires the opening of the escape hatch or opening of the entrance/exit covers constitutes a failure, the test time is concluded and you fail the test.</w:t>
      </w:r>
    </w:p>
    <w:p w14:paraId="2E900501" w14:textId="77777777" w:rsidR="0037300D" w:rsidRPr="0037300D" w:rsidRDefault="0037300D" w:rsidP="0037300D">
      <w:pPr>
        <w:pStyle w:val="PlainText"/>
        <w:ind w:right="-90"/>
        <w:rPr>
          <w:rFonts w:ascii="Arial" w:hAnsi="Arial" w:cs="Arial"/>
          <w:sz w:val="22"/>
          <w:szCs w:val="22"/>
        </w:rPr>
      </w:pPr>
    </w:p>
    <w:p w14:paraId="661CBE52" w14:textId="77777777" w:rsidR="0037300D" w:rsidRPr="0037300D" w:rsidRDefault="0037300D" w:rsidP="0037300D">
      <w:pPr>
        <w:pStyle w:val="PlainText"/>
        <w:ind w:right="-90"/>
        <w:rPr>
          <w:rFonts w:ascii="Arial" w:hAnsi="Arial" w:cs="Arial"/>
          <w:b/>
          <w:sz w:val="22"/>
          <w:szCs w:val="22"/>
        </w:rPr>
      </w:pPr>
      <w:r w:rsidRPr="0037300D">
        <w:rPr>
          <w:rFonts w:ascii="Arial" w:hAnsi="Arial" w:cs="Arial"/>
          <w:b/>
          <w:sz w:val="22"/>
          <w:szCs w:val="22"/>
        </w:rPr>
        <w:t>Event 7</w:t>
      </w:r>
      <w:r w:rsidRPr="0037300D">
        <w:rPr>
          <w:rFonts w:ascii="Arial" w:hAnsi="Arial" w:cs="Arial"/>
          <w:b/>
          <w:sz w:val="22"/>
          <w:szCs w:val="22"/>
        </w:rPr>
        <w:tab/>
        <w:t>Rescue</w:t>
      </w:r>
    </w:p>
    <w:p w14:paraId="77BE2A26" w14:textId="77777777" w:rsidR="0037300D" w:rsidRPr="0037300D" w:rsidRDefault="0037300D" w:rsidP="0037300D">
      <w:pPr>
        <w:pStyle w:val="PlainText"/>
        <w:ind w:right="-90"/>
        <w:rPr>
          <w:rFonts w:ascii="Arial" w:hAnsi="Arial" w:cs="Arial"/>
          <w:sz w:val="22"/>
          <w:szCs w:val="22"/>
        </w:rPr>
      </w:pPr>
    </w:p>
    <w:p w14:paraId="5563F641"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Equipment</w:t>
      </w:r>
    </w:p>
    <w:p w14:paraId="76EAFE97"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This event uses a weighted mannequin equipped with a harness with shoulder handles.</w:t>
      </w:r>
    </w:p>
    <w:p w14:paraId="3035E509" w14:textId="77777777" w:rsidR="0037300D" w:rsidRPr="0037300D" w:rsidRDefault="0037300D" w:rsidP="0037300D">
      <w:pPr>
        <w:pStyle w:val="PlainText"/>
        <w:ind w:right="-90"/>
        <w:rPr>
          <w:rFonts w:ascii="Arial" w:hAnsi="Arial" w:cs="Arial"/>
          <w:sz w:val="22"/>
          <w:szCs w:val="22"/>
        </w:rPr>
      </w:pPr>
    </w:p>
    <w:p w14:paraId="1EA05F9D"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Purpose of Evaluation</w:t>
      </w:r>
    </w:p>
    <w:p w14:paraId="0980DF9B"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 xml:space="preserve">This event is designed to simulate the critical task of removing a victim or injured partner from a fire scene. This event challenges your aerobic capacity, upper and lower body muscular strength and endurance, grip strength and endurance, and anaerobic endurance. This event affects your aerobic and anaerobic energy systems as well as the following muscle groups: quadriceps, hamstrings, gluts, abdominal, torso rotators, lower back stabilizers, trapezius, deltoids, latissimus </w:t>
      </w:r>
      <w:proofErr w:type="spellStart"/>
      <w:r w:rsidRPr="0037300D">
        <w:rPr>
          <w:rFonts w:ascii="Arial" w:hAnsi="Arial" w:cs="Arial"/>
          <w:sz w:val="22"/>
          <w:szCs w:val="22"/>
        </w:rPr>
        <w:t>dorsi</w:t>
      </w:r>
      <w:proofErr w:type="spellEnd"/>
      <w:r w:rsidRPr="0037300D">
        <w:rPr>
          <w:rFonts w:ascii="Arial" w:hAnsi="Arial" w:cs="Arial"/>
          <w:sz w:val="22"/>
          <w:szCs w:val="22"/>
        </w:rPr>
        <w:t>, biceps, and muscles of the forearm and hand (grip).</w:t>
      </w:r>
    </w:p>
    <w:p w14:paraId="300F016B" w14:textId="77777777" w:rsidR="0037300D" w:rsidRPr="0037300D" w:rsidRDefault="0037300D" w:rsidP="0037300D">
      <w:pPr>
        <w:pStyle w:val="PlainText"/>
        <w:ind w:right="-90"/>
        <w:rPr>
          <w:rFonts w:ascii="Arial" w:hAnsi="Arial" w:cs="Arial"/>
          <w:sz w:val="22"/>
          <w:szCs w:val="22"/>
        </w:rPr>
      </w:pPr>
    </w:p>
    <w:p w14:paraId="4AB643FB" w14:textId="77777777" w:rsidR="0037300D" w:rsidRPr="0037300D" w:rsidRDefault="0037300D" w:rsidP="0037300D">
      <w:pPr>
        <w:pStyle w:val="PlainText"/>
        <w:ind w:right="-90"/>
        <w:rPr>
          <w:rFonts w:ascii="Arial" w:hAnsi="Arial" w:cs="Arial"/>
          <w:sz w:val="22"/>
          <w:szCs w:val="22"/>
        </w:rPr>
      </w:pPr>
    </w:p>
    <w:p w14:paraId="4D5AD36B" w14:textId="77777777" w:rsidR="0037300D" w:rsidRPr="0037300D" w:rsidRDefault="0037300D" w:rsidP="0037300D">
      <w:pPr>
        <w:pStyle w:val="PlainText"/>
        <w:ind w:right="-90"/>
        <w:rPr>
          <w:rFonts w:ascii="Arial" w:hAnsi="Arial" w:cs="Arial"/>
          <w:sz w:val="22"/>
          <w:szCs w:val="22"/>
        </w:rPr>
      </w:pPr>
    </w:p>
    <w:p w14:paraId="306D848B" w14:textId="77777777" w:rsidR="0037300D" w:rsidRPr="0037300D" w:rsidRDefault="0037300D" w:rsidP="0037300D">
      <w:pPr>
        <w:pStyle w:val="PlainText"/>
        <w:ind w:right="-90"/>
        <w:rPr>
          <w:rFonts w:ascii="Arial" w:hAnsi="Arial" w:cs="Arial"/>
          <w:sz w:val="22"/>
          <w:szCs w:val="22"/>
        </w:rPr>
      </w:pPr>
    </w:p>
    <w:p w14:paraId="748285B6"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Event</w:t>
      </w:r>
    </w:p>
    <w:p w14:paraId="4E508051"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 xml:space="preserve">For this event, you must grasp a 165-pound (74.84-kg) mannequin by the handle(s) on the </w:t>
      </w:r>
      <w:r w:rsidRPr="0037300D">
        <w:rPr>
          <w:rFonts w:ascii="Arial" w:hAnsi="Arial" w:cs="Arial"/>
          <w:sz w:val="22"/>
          <w:szCs w:val="22"/>
        </w:rPr>
        <w:lastRenderedPageBreak/>
        <w:t>shoulder(s) of the harness (either one or both handles are permitted), drag it 35 feet (10.67 m) to a pre-positioned drum, make a 180° turn around the drum, and continue an additional 35 feet (10.67 m) to the finish line. You are not permitted to grasp or rest on the drum. It is permissible for the mannequin to touch the drum. You are permitted to drop and release the mannequin and adjust your grip. The entire mannequin must be dragged until it crosses the marked finish line. This concludes the event. Walk 85 feet (25.91 m) within the established walkway to the next event.</w:t>
      </w:r>
    </w:p>
    <w:p w14:paraId="01577E2B" w14:textId="77777777" w:rsidR="0037300D" w:rsidRPr="0037300D" w:rsidRDefault="0037300D" w:rsidP="0037300D">
      <w:pPr>
        <w:pStyle w:val="PlainText"/>
        <w:ind w:right="-90"/>
        <w:rPr>
          <w:rFonts w:ascii="Arial" w:hAnsi="Arial" w:cs="Arial"/>
          <w:sz w:val="22"/>
          <w:szCs w:val="22"/>
        </w:rPr>
      </w:pPr>
    </w:p>
    <w:p w14:paraId="148FE9D3" w14:textId="77777777" w:rsidR="0037300D" w:rsidRPr="0037300D" w:rsidRDefault="0037300D" w:rsidP="0037300D">
      <w:pPr>
        <w:pStyle w:val="PlainText"/>
        <w:ind w:right="-90"/>
        <w:rPr>
          <w:rFonts w:ascii="Arial" w:hAnsi="Arial" w:cs="Arial"/>
          <w:sz w:val="22"/>
          <w:szCs w:val="22"/>
        </w:rPr>
      </w:pPr>
    </w:p>
    <w:p w14:paraId="700A11F3"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Failures</w:t>
      </w:r>
    </w:p>
    <w:p w14:paraId="4D5F9BDD"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If you grasp or rest on the drum at any time, one warning is given. The second infraction constitutes a failure, the test time is concluded and you fail the test.</w:t>
      </w:r>
    </w:p>
    <w:p w14:paraId="67EB43D3"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 xml:space="preserve"> </w:t>
      </w:r>
    </w:p>
    <w:p w14:paraId="4795EDFD" w14:textId="77777777" w:rsidR="0037300D" w:rsidRPr="0037300D" w:rsidRDefault="0037300D" w:rsidP="0037300D">
      <w:pPr>
        <w:pStyle w:val="PlainText"/>
        <w:ind w:right="-90"/>
        <w:rPr>
          <w:rFonts w:ascii="Arial" w:hAnsi="Arial" w:cs="Arial"/>
          <w:b/>
          <w:sz w:val="22"/>
          <w:szCs w:val="22"/>
        </w:rPr>
      </w:pPr>
      <w:r w:rsidRPr="0037300D">
        <w:rPr>
          <w:rFonts w:ascii="Arial" w:hAnsi="Arial" w:cs="Arial"/>
          <w:b/>
          <w:sz w:val="22"/>
          <w:szCs w:val="22"/>
        </w:rPr>
        <w:t>Event 8</w:t>
      </w:r>
      <w:r w:rsidRPr="0037300D">
        <w:rPr>
          <w:rFonts w:ascii="Arial" w:hAnsi="Arial" w:cs="Arial"/>
          <w:b/>
          <w:sz w:val="22"/>
          <w:szCs w:val="22"/>
        </w:rPr>
        <w:tab/>
        <w:t>Ceiling Breach and Pull</w:t>
      </w:r>
    </w:p>
    <w:p w14:paraId="5DD7D1CF" w14:textId="77777777" w:rsidR="0037300D" w:rsidRPr="0037300D" w:rsidRDefault="0037300D" w:rsidP="0037300D">
      <w:pPr>
        <w:pStyle w:val="PlainText"/>
        <w:ind w:right="-90"/>
        <w:rPr>
          <w:rFonts w:ascii="Arial" w:hAnsi="Arial" w:cs="Arial"/>
          <w:sz w:val="22"/>
          <w:szCs w:val="22"/>
        </w:rPr>
      </w:pPr>
    </w:p>
    <w:p w14:paraId="3B98D64E"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Equipment</w:t>
      </w:r>
    </w:p>
    <w:p w14:paraId="71623B96"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This event uses a mechanized device that measures overhead push and pull forces and a pike pole. The pike pole is a commonly used piece of equipment that consists of a 6-foot long pole with a hook and point attached to one end.</w:t>
      </w:r>
    </w:p>
    <w:p w14:paraId="6094CDBF" w14:textId="77777777" w:rsidR="0037300D" w:rsidRPr="0037300D" w:rsidRDefault="0037300D" w:rsidP="0037300D">
      <w:pPr>
        <w:pStyle w:val="PlainText"/>
        <w:ind w:right="-90"/>
        <w:rPr>
          <w:rFonts w:ascii="Arial" w:hAnsi="Arial" w:cs="Arial"/>
          <w:sz w:val="22"/>
          <w:szCs w:val="22"/>
        </w:rPr>
      </w:pPr>
    </w:p>
    <w:p w14:paraId="47A5F3B9"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Purpose of Evaluation</w:t>
      </w:r>
    </w:p>
    <w:p w14:paraId="4483EA28"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This event is designed to simulate the critical task of breaching and pulling down a ceiling to check for fire extension. This event challenges your aerobic capacity, upper and lower body muscular strength and endurance, grip strength and endurance, and anaerobic endurance. This event affects your aerobic and anaerobic energy systems as well as the following muscle groups: quadriceps, hamstrings, gluts, abdominal, torso rotators, lower back stabilizers, deltoids, trapezius, triceps, biceps, and muscles of the forearm and hand (grip).</w:t>
      </w:r>
    </w:p>
    <w:p w14:paraId="13BAD43B" w14:textId="77777777" w:rsidR="0037300D" w:rsidRPr="0037300D" w:rsidRDefault="0037300D" w:rsidP="0037300D">
      <w:pPr>
        <w:pStyle w:val="PlainText"/>
        <w:ind w:right="-90"/>
        <w:rPr>
          <w:rFonts w:ascii="Arial" w:hAnsi="Arial" w:cs="Arial"/>
          <w:sz w:val="22"/>
          <w:szCs w:val="22"/>
        </w:rPr>
      </w:pPr>
    </w:p>
    <w:p w14:paraId="016C8ACB" w14:textId="77777777" w:rsidR="0037300D" w:rsidRPr="0037300D" w:rsidRDefault="0037300D" w:rsidP="0037300D">
      <w:pPr>
        <w:pStyle w:val="PlainText"/>
        <w:ind w:right="-90"/>
        <w:rPr>
          <w:rFonts w:ascii="Arial" w:hAnsi="Arial" w:cs="Arial"/>
          <w:sz w:val="22"/>
          <w:szCs w:val="22"/>
        </w:rPr>
      </w:pPr>
    </w:p>
    <w:p w14:paraId="3C15396E"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Event</w:t>
      </w:r>
    </w:p>
    <w:p w14:paraId="154906D5"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For this event, you must remove the pike pole from the bracket, stand within the boundary established by the equipment frame, and place the tip of the pole on the painted area of the hinged door in the ceiling. Fully push up the 60-pound hinged door in the ceiling with the pike pole three times. Then, hook the pike pole to the 80-pound ceiling device and pull the pole down five times. Each set consists of three pushes and five pulls. Repeat the set four times. You are permitted to stop and, if needed, adjust your grip. Releasing your grip or allowing the pike pole handle to slip, without the pike pole falling to the ground, does not result in a warning or constitute a failure. You are permitted to re-establish your grip and resume the event. If you do not successfully complete a repetition, the proctor calls out "MISS" and you must push or pull the apparatus again to complete the repetition. This event and the total test time ends when you complete the final pull stroke repetition as indicated by a proctor who calls out "TIME."</w:t>
      </w:r>
    </w:p>
    <w:p w14:paraId="2D97DE77" w14:textId="77777777" w:rsidR="0037300D" w:rsidRPr="0037300D" w:rsidRDefault="0037300D" w:rsidP="0037300D">
      <w:pPr>
        <w:pStyle w:val="PlainText"/>
        <w:ind w:right="-90"/>
        <w:rPr>
          <w:rFonts w:ascii="Arial" w:hAnsi="Arial" w:cs="Arial"/>
          <w:sz w:val="22"/>
          <w:szCs w:val="22"/>
        </w:rPr>
      </w:pPr>
    </w:p>
    <w:p w14:paraId="363E40D7"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Failures</w:t>
      </w:r>
    </w:p>
    <w:p w14:paraId="0D4A4822"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 xml:space="preserve">One warning is given if you drop the pike pole to the ground. If you drop the pike pole, you must pick it up without proctor assistance and resume the event. The second infraction constitutes a failure, the test time is concluded and you fail the test. If your feet do not remain within the marked boundary lines, one warning is given. The second infraction constitutes a failure, the test time is concluded and you fail the test. </w:t>
      </w:r>
    </w:p>
    <w:p w14:paraId="75BDF386" w14:textId="77777777" w:rsidR="0037300D" w:rsidRPr="0037300D" w:rsidRDefault="0037300D" w:rsidP="0037300D">
      <w:pPr>
        <w:pStyle w:val="PlainText"/>
        <w:ind w:right="-90"/>
        <w:rPr>
          <w:rFonts w:ascii="Arial" w:hAnsi="Arial" w:cs="Arial"/>
          <w:sz w:val="22"/>
          <w:szCs w:val="22"/>
        </w:rPr>
      </w:pPr>
    </w:p>
    <w:p w14:paraId="13345E35" w14:textId="77777777" w:rsidR="0037300D" w:rsidRPr="0037300D" w:rsidRDefault="0037300D" w:rsidP="0037300D">
      <w:pPr>
        <w:pStyle w:val="PlainText"/>
        <w:ind w:right="-90"/>
        <w:rPr>
          <w:rFonts w:ascii="Arial" w:hAnsi="Arial" w:cs="Arial"/>
          <w:sz w:val="22"/>
          <w:szCs w:val="22"/>
        </w:rPr>
      </w:pPr>
    </w:p>
    <w:p w14:paraId="5B0EDAEA" w14:textId="77777777" w:rsidR="0037300D" w:rsidRPr="0037300D" w:rsidRDefault="0037300D" w:rsidP="0037300D">
      <w:pPr>
        <w:pStyle w:val="PlainText"/>
        <w:ind w:right="-90"/>
        <w:rPr>
          <w:rFonts w:ascii="Arial" w:hAnsi="Arial" w:cs="Arial"/>
          <w:sz w:val="22"/>
          <w:szCs w:val="22"/>
        </w:rPr>
      </w:pPr>
    </w:p>
    <w:p w14:paraId="0DA3C040" w14:textId="77777777" w:rsidR="009B0610" w:rsidRDefault="009B0610" w:rsidP="0037300D">
      <w:pPr>
        <w:pStyle w:val="PlainText"/>
        <w:ind w:right="-90"/>
        <w:rPr>
          <w:rFonts w:ascii="Arial" w:hAnsi="Arial" w:cs="Arial"/>
          <w:sz w:val="22"/>
          <w:szCs w:val="22"/>
        </w:rPr>
      </w:pPr>
    </w:p>
    <w:p w14:paraId="63F11DAB" w14:textId="1BB51999"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Test Forms</w:t>
      </w:r>
    </w:p>
    <w:p w14:paraId="340C2115" w14:textId="77777777" w:rsidR="0037300D" w:rsidRPr="0037300D" w:rsidRDefault="0037300D" w:rsidP="0037300D">
      <w:pPr>
        <w:pStyle w:val="PlainText"/>
        <w:ind w:right="-90"/>
        <w:rPr>
          <w:rFonts w:ascii="Arial" w:hAnsi="Arial" w:cs="Arial"/>
          <w:sz w:val="22"/>
          <w:szCs w:val="22"/>
        </w:rPr>
      </w:pPr>
      <w:r w:rsidRPr="0037300D">
        <w:rPr>
          <w:rFonts w:ascii="Arial" w:hAnsi="Arial" w:cs="Arial"/>
          <w:sz w:val="22"/>
          <w:szCs w:val="22"/>
        </w:rPr>
        <w:t xml:space="preserve">You must present valid identification and sign a number of forms before taking the CPAT. Prior to the </w:t>
      </w:r>
      <w:r w:rsidRPr="0037300D">
        <w:rPr>
          <w:rFonts w:ascii="Arial" w:hAnsi="Arial" w:cs="Arial"/>
          <w:sz w:val="22"/>
          <w:szCs w:val="22"/>
        </w:rPr>
        <w:lastRenderedPageBreak/>
        <w:t>start of the CPAT you must complete the Sign-in Form. You are provided an opportunity to review a video detailing the CPAT and the failure points. It is your responsibility to ask questions if you do not understand any parts of the test events or procedures. You are required to complete the Waiver and Release Form. At the conclusion of the CPAT, you must sign the CPAT Evaluation Form. Additionally, prior to leaving the rehabilitation area, you must complete and sign the Rehabilitation Form. If you fail to complete and sign any of these forms you fail the CPAT.</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4F8DB470" w14:textId="77777777" w:rsidR="0037300D" w:rsidRPr="0037300D" w:rsidRDefault="0037300D" w:rsidP="0037300D">
      <w:pPr>
        <w:rPr>
          <w:rFonts w:ascii="Arial" w:hAnsi="Arial" w:cs="Arial"/>
          <w:color w:val="auto"/>
          <w:sz w:val="22"/>
          <w:szCs w:val="22"/>
        </w:rPr>
      </w:pPr>
      <w:r w:rsidRPr="0037300D">
        <w:rPr>
          <w:rFonts w:ascii="Arial" w:hAnsi="Arial" w:cs="Arial"/>
          <w:color w:val="auto"/>
          <w:sz w:val="22"/>
          <w:szCs w:val="22"/>
        </w:rPr>
        <w:t>Text: Fire &amp; Emergency Services Orientation &amp; Terminology</w:t>
      </w:r>
      <w:r w:rsidRPr="0037300D">
        <w:rPr>
          <w:rFonts w:ascii="Arial" w:hAnsi="Arial" w:cs="Arial"/>
          <w:color w:val="auto"/>
          <w:sz w:val="22"/>
          <w:szCs w:val="22"/>
        </w:rPr>
        <w:br/>
        <w:t>Publisher: FPP/IFSTA; 5th Revised Edition (March 1, 2011)</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748CF800" w14:textId="77777777" w:rsidR="0037300D" w:rsidRPr="0037300D" w:rsidRDefault="0037300D" w:rsidP="0037300D">
      <w:pPr>
        <w:widowControl w:val="0"/>
        <w:autoSpaceDE w:val="0"/>
        <w:autoSpaceDN w:val="0"/>
        <w:adjustRightInd w:val="0"/>
        <w:spacing w:after="240"/>
        <w:rPr>
          <w:rFonts w:ascii="Arial" w:hAnsi="Arial" w:cs="Arial"/>
          <w:color w:val="auto"/>
          <w:sz w:val="22"/>
          <w:szCs w:val="22"/>
        </w:rPr>
      </w:pPr>
      <w:r w:rsidRPr="0037300D">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5F131D85" w14:textId="77777777" w:rsidR="0037300D" w:rsidRPr="0037300D" w:rsidRDefault="0037300D" w:rsidP="0037300D">
      <w:pPr>
        <w:spacing w:before="100" w:beforeAutospacing="1" w:after="100" w:afterAutospacing="1"/>
        <w:outlineLvl w:val="2"/>
        <w:rPr>
          <w:rFonts w:ascii="Arial" w:hAnsi="Arial" w:cs="Arial"/>
          <w:b/>
          <w:color w:val="auto"/>
          <w:sz w:val="22"/>
          <w:szCs w:val="22"/>
        </w:rPr>
      </w:pPr>
      <w:r w:rsidRPr="0037300D">
        <w:rPr>
          <w:rFonts w:ascii="Arial" w:hAnsi="Arial" w:cs="Arial"/>
          <w:b/>
          <w:color w:val="auto"/>
          <w:sz w:val="22"/>
          <w:szCs w:val="22"/>
        </w:rPr>
        <w:t>Assignment Detail</w:t>
      </w:r>
    </w:p>
    <w:p w14:paraId="7B606B87" w14:textId="77777777" w:rsidR="0037300D" w:rsidRPr="0037300D" w:rsidRDefault="0037300D" w:rsidP="0037300D">
      <w:pPr>
        <w:spacing w:before="100" w:beforeAutospacing="1" w:after="100" w:afterAutospacing="1"/>
        <w:rPr>
          <w:rFonts w:ascii="Arial" w:hAnsi="Arial" w:cs="Arial"/>
          <w:b/>
          <w:color w:val="auto"/>
          <w:sz w:val="22"/>
          <w:szCs w:val="22"/>
        </w:rPr>
      </w:pPr>
      <w:r w:rsidRPr="0037300D">
        <w:rPr>
          <w:rFonts w:ascii="Arial" w:hAnsi="Arial" w:cs="Arial"/>
          <w:b/>
          <w:color w:val="auto"/>
          <w:sz w:val="22"/>
          <w:szCs w:val="22"/>
        </w:rPr>
        <w:t>Case Studies –</w:t>
      </w:r>
    </w:p>
    <w:p w14:paraId="3D0A0FAE" w14:textId="02785044" w:rsidR="0037300D" w:rsidRPr="0037300D" w:rsidRDefault="0037300D" w:rsidP="0037300D">
      <w:pPr>
        <w:spacing w:before="100" w:beforeAutospacing="1" w:after="100" w:afterAutospacing="1"/>
        <w:rPr>
          <w:rFonts w:ascii="Arial" w:hAnsi="Arial" w:cs="Arial"/>
          <w:color w:val="auto"/>
          <w:sz w:val="22"/>
          <w:szCs w:val="22"/>
        </w:rPr>
      </w:pPr>
      <w:r w:rsidRPr="0037300D">
        <w:rPr>
          <w:rFonts w:ascii="Arial" w:hAnsi="Arial" w:cs="Arial"/>
          <w:color w:val="auto"/>
          <w:sz w:val="22"/>
          <w:szCs w:val="22"/>
        </w:rPr>
        <w:t>There will be several case studies to analyze and respond to.  Students will be required to compare their experience with that of those featured in the case study and write a 100-word reflection.</w:t>
      </w:r>
    </w:p>
    <w:p w14:paraId="460866F1" w14:textId="77777777" w:rsidR="0037300D" w:rsidRPr="0037300D" w:rsidRDefault="0037300D" w:rsidP="0037300D">
      <w:pPr>
        <w:spacing w:before="100" w:beforeAutospacing="1" w:after="100" w:afterAutospacing="1"/>
        <w:rPr>
          <w:rFonts w:ascii="Arial" w:hAnsi="Arial" w:cs="Arial"/>
          <w:b/>
          <w:color w:val="auto"/>
          <w:sz w:val="22"/>
          <w:szCs w:val="22"/>
        </w:rPr>
      </w:pPr>
      <w:r w:rsidRPr="0037300D">
        <w:rPr>
          <w:rFonts w:ascii="Arial" w:hAnsi="Arial" w:cs="Arial"/>
          <w:b/>
          <w:color w:val="auto"/>
          <w:sz w:val="22"/>
          <w:szCs w:val="22"/>
        </w:rPr>
        <w:t>Discussions –</w:t>
      </w:r>
    </w:p>
    <w:p w14:paraId="4B62187F" w14:textId="77777777" w:rsidR="0037300D" w:rsidRPr="0037300D" w:rsidRDefault="0037300D" w:rsidP="0037300D">
      <w:pPr>
        <w:spacing w:before="100" w:beforeAutospacing="1" w:after="100" w:afterAutospacing="1"/>
        <w:rPr>
          <w:rFonts w:ascii="Arial" w:hAnsi="Arial" w:cs="Arial"/>
          <w:color w:val="auto"/>
          <w:sz w:val="22"/>
          <w:szCs w:val="22"/>
        </w:rPr>
      </w:pPr>
      <w:proofErr w:type="gramStart"/>
      <w:r w:rsidRPr="0037300D">
        <w:rPr>
          <w:rFonts w:ascii="Arial" w:hAnsi="Arial" w:cs="Arial"/>
          <w:color w:val="auto"/>
          <w:sz w:val="22"/>
          <w:szCs w:val="22"/>
        </w:rPr>
        <w:t>In order to</w:t>
      </w:r>
      <w:proofErr w:type="gramEnd"/>
      <w:r w:rsidRPr="0037300D">
        <w:rPr>
          <w:rFonts w:ascii="Arial" w:hAnsi="Arial" w:cs="Arial"/>
          <w:color w:val="auto"/>
          <w:sz w:val="22"/>
          <w:szCs w:val="22"/>
        </w:rPr>
        <w:t xml:space="preserve"> earn maximum points for Discussion participation, students must completely address the question and provide evidence to support their answers. Initial posts should be submitted by Wednesday and follow up posts to two other student posts should be submitted by Sunday.</w:t>
      </w:r>
    </w:p>
    <w:p w14:paraId="0D529E06" w14:textId="77777777" w:rsidR="0037300D" w:rsidRPr="0037300D" w:rsidRDefault="0037300D" w:rsidP="0037300D">
      <w:pPr>
        <w:spacing w:before="100" w:beforeAutospacing="1" w:after="100" w:afterAutospacing="1"/>
        <w:rPr>
          <w:rFonts w:ascii="Arial" w:hAnsi="Arial" w:cs="Arial"/>
          <w:color w:val="auto"/>
          <w:sz w:val="22"/>
          <w:szCs w:val="22"/>
        </w:rPr>
      </w:pPr>
      <w:r w:rsidRPr="0037300D">
        <w:rPr>
          <w:rFonts w:ascii="Arial" w:hAnsi="Arial" w:cs="Arial"/>
          <w:color w:val="auto"/>
          <w:sz w:val="22"/>
          <w:szCs w:val="22"/>
        </w:rPr>
        <w:t>Discussions are also a great way for sharing discoveries as well as tips and tricks for accomplishing the assignments. Feel free to share online resources you find helpful.  Some discussions are public reflections and follow up responses are optional.  For these discussions where a follow up posts are not required, initial posts should be made by Wednesday to allow other students time to benefit from your reflection. </w:t>
      </w:r>
    </w:p>
    <w:p w14:paraId="35851682" w14:textId="77777777" w:rsidR="0037300D" w:rsidRPr="0037300D" w:rsidRDefault="0037300D" w:rsidP="0037300D">
      <w:pPr>
        <w:spacing w:before="100" w:beforeAutospacing="1" w:after="100" w:afterAutospacing="1"/>
        <w:rPr>
          <w:rFonts w:ascii="Arial" w:hAnsi="Arial" w:cs="Arial"/>
          <w:b/>
          <w:color w:val="auto"/>
          <w:sz w:val="22"/>
          <w:szCs w:val="22"/>
        </w:rPr>
      </w:pPr>
      <w:r w:rsidRPr="0037300D">
        <w:rPr>
          <w:rFonts w:ascii="Arial" w:hAnsi="Arial" w:cs="Arial"/>
          <w:b/>
          <w:color w:val="auto"/>
          <w:sz w:val="22"/>
          <w:szCs w:val="22"/>
        </w:rPr>
        <w:t>Quizzes –</w:t>
      </w:r>
    </w:p>
    <w:p w14:paraId="4DBD5A42" w14:textId="77777777" w:rsidR="0037300D" w:rsidRPr="0037300D" w:rsidRDefault="0037300D" w:rsidP="0037300D">
      <w:pPr>
        <w:spacing w:before="100" w:beforeAutospacing="1" w:after="100" w:afterAutospacing="1"/>
        <w:rPr>
          <w:rFonts w:ascii="Arial" w:hAnsi="Arial" w:cs="Arial"/>
          <w:color w:val="auto"/>
          <w:sz w:val="22"/>
          <w:szCs w:val="22"/>
        </w:rPr>
      </w:pPr>
      <w:r w:rsidRPr="0037300D">
        <w:rPr>
          <w:rFonts w:ascii="Arial" w:hAnsi="Arial" w:cs="Arial"/>
          <w:color w:val="auto"/>
          <w:sz w:val="22"/>
          <w:szCs w:val="22"/>
        </w:rPr>
        <w:t>All quizzes are opportunities for learning and cover the material from the lesson. Quizzes are timed, open book/video, but NOT open neighbor and must be completed individually. It is highly recommended that you prepare for the quizzes by spending adequate time and attention on the lesson materials.</w:t>
      </w:r>
    </w:p>
    <w:p w14:paraId="743C786E" w14:textId="77777777" w:rsidR="0037300D" w:rsidRPr="0037300D" w:rsidRDefault="0037300D" w:rsidP="0037300D">
      <w:pPr>
        <w:spacing w:before="100" w:beforeAutospacing="1" w:after="100" w:afterAutospacing="1"/>
        <w:rPr>
          <w:rFonts w:ascii="Arial" w:hAnsi="Arial" w:cs="Arial"/>
          <w:b/>
          <w:color w:val="auto"/>
          <w:sz w:val="22"/>
          <w:szCs w:val="22"/>
        </w:rPr>
      </w:pPr>
      <w:r w:rsidRPr="0037300D">
        <w:rPr>
          <w:rFonts w:ascii="Arial" w:hAnsi="Arial" w:cs="Arial"/>
          <w:b/>
          <w:color w:val="auto"/>
          <w:sz w:val="22"/>
          <w:szCs w:val="22"/>
        </w:rPr>
        <w:t>Goal setting paper–</w:t>
      </w:r>
    </w:p>
    <w:p w14:paraId="4EE507B9" w14:textId="77777777" w:rsidR="0037300D" w:rsidRPr="0037300D" w:rsidRDefault="0037300D" w:rsidP="0037300D">
      <w:pPr>
        <w:spacing w:before="100" w:beforeAutospacing="1" w:after="100" w:afterAutospacing="1"/>
        <w:rPr>
          <w:rFonts w:ascii="Arial" w:hAnsi="Arial" w:cs="Arial"/>
          <w:color w:val="auto"/>
          <w:sz w:val="22"/>
          <w:szCs w:val="22"/>
        </w:rPr>
      </w:pPr>
      <w:r w:rsidRPr="0037300D">
        <w:rPr>
          <w:rFonts w:ascii="Arial" w:hAnsi="Arial" w:cs="Arial"/>
          <w:color w:val="auto"/>
          <w:sz w:val="22"/>
          <w:szCs w:val="22"/>
        </w:rPr>
        <w:t>See instructor for instructions/criteria for this assignment.</w:t>
      </w:r>
    </w:p>
    <w:p w14:paraId="43663679" w14:textId="77777777" w:rsidR="0037300D" w:rsidRPr="0037300D" w:rsidRDefault="0037300D" w:rsidP="0037300D">
      <w:pPr>
        <w:spacing w:before="100" w:beforeAutospacing="1" w:after="100" w:afterAutospacing="1"/>
        <w:rPr>
          <w:rFonts w:ascii="Arial" w:hAnsi="Arial" w:cs="Arial"/>
          <w:color w:val="auto"/>
          <w:sz w:val="22"/>
          <w:szCs w:val="22"/>
        </w:rPr>
      </w:pPr>
    </w:p>
    <w:p w14:paraId="75B753EF" w14:textId="77777777" w:rsidR="0037300D" w:rsidRPr="0037300D" w:rsidRDefault="0037300D" w:rsidP="0037300D">
      <w:pPr>
        <w:spacing w:before="100" w:beforeAutospacing="1" w:after="100" w:afterAutospacing="1"/>
        <w:rPr>
          <w:rFonts w:ascii="Arial" w:hAnsi="Arial" w:cs="Arial"/>
          <w:b/>
          <w:color w:val="auto"/>
          <w:sz w:val="22"/>
          <w:szCs w:val="22"/>
        </w:rPr>
      </w:pPr>
      <w:r w:rsidRPr="0037300D">
        <w:rPr>
          <w:rFonts w:ascii="Arial" w:hAnsi="Arial" w:cs="Arial"/>
          <w:b/>
          <w:color w:val="auto"/>
          <w:sz w:val="22"/>
          <w:szCs w:val="22"/>
        </w:rPr>
        <w:lastRenderedPageBreak/>
        <w:t>Final Exam –</w:t>
      </w:r>
    </w:p>
    <w:p w14:paraId="4E346582" w14:textId="21E149A5" w:rsidR="002470E9" w:rsidRPr="0037300D" w:rsidRDefault="0037300D" w:rsidP="0037300D">
      <w:pPr>
        <w:spacing w:before="100" w:beforeAutospacing="1" w:after="100" w:afterAutospacing="1"/>
        <w:rPr>
          <w:rFonts w:ascii="Arial" w:hAnsi="Arial" w:cs="Arial"/>
          <w:color w:val="auto"/>
          <w:sz w:val="22"/>
          <w:szCs w:val="22"/>
        </w:rPr>
      </w:pPr>
      <w:r w:rsidRPr="0037300D">
        <w:rPr>
          <w:rFonts w:ascii="Arial" w:hAnsi="Arial" w:cs="Arial"/>
          <w:color w:val="auto"/>
          <w:sz w:val="22"/>
          <w:szCs w:val="22"/>
        </w:rPr>
        <w:t xml:space="preserve">The final exam is a comprehensive, multiple choice, 100 question </w:t>
      </w:r>
      <w:proofErr w:type="gramStart"/>
      <w:r w:rsidRPr="0037300D">
        <w:rPr>
          <w:rFonts w:ascii="Arial" w:hAnsi="Arial" w:cs="Arial"/>
          <w:color w:val="auto"/>
          <w:sz w:val="22"/>
          <w:szCs w:val="22"/>
        </w:rPr>
        <w:t>test</w:t>
      </w:r>
      <w:proofErr w:type="gramEnd"/>
      <w:r w:rsidRPr="0037300D">
        <w:rPr>
          <w:rFonts w:ascii="Arial" w:hAnsi="Arial" w:cs="Arial"/>
          <w:color w:val="auto"/>
          <w:sz w:val="22"/>
          <w:szCs w:val="22"/>
        </w:rPr>
        <w:t xml:space="preserve"> administered online. The final exam is timed, open book/video, but NOT open neighbor and must be completed individually. It is highly recommended that you prepare for the exam by spending adequate time and attention on the lesson materials.</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24E9E5A5" w14:textId="77777777" w:rsidR="00923939" w:rsidRPr="00EA25B2" w:rsidRDefault="00923939" w:rsidP="00923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3C1BB126" w14:textId="77777777" w:rsidR="00923939" w:rsidRPr="00EA25B2" w:rsidRDefault="00923939" w:rsidP="00923939">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0D67E037" w14:textId="77777777" w:rsidR="00923939" w:rsidRPr="00EA25B2" w:rsidRDefault="00923939" w:rsidP="0092393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6511568D" w14:textId="77777777" w:rsidR="00923939" w:rsidRPr="00EA25B2" w:rsidRDefault="00923939" w:rsidP="0092393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65323E61" w14:textId="77777777" w:rsidR="00923939" w:rsidRPr="00EA25B2" w:rsidRDefault="00923939" w:rsidP="0092393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5390034D" w14:textId="77777777" w:rsidR="00923939" w:rsidRPr="00EA25B2" w:rsidRDefault="00923939" w:rsidP="00923939">
      <w:pPr>
        <w:pStyle w:val="NormalWeb"/>
        <w:spacing w:before="0" w:beforeAutospacing="0" w:after="0" w:afterAutospacing="0" w:line="330" w:lineRule="atLeast"/>
        <w:textAlignment w:val="baseline"/>
        <w:rPr>
          <w:rFonts w:ascii="Arial" w:hAnsi="Arial" w:cs="Arial"/>
          <w:color w:val="666666"/>
          <w:spacing w:val="8"/>
          <w:sz w:val="18"/>
          <w:szCs w:val="18"/>
        </w:rPr>
      </w:pPr>
    </w:p>
    <w:p w14:paraId="56DB88AC" w14:textId="77777777" w:rsidR="00923939" w:rsidRPr="00EA25B2" w:rsidRDefault="00923939" w:rsidP="00923939">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3F17174F" w14:textId="77777777" w:rsidR="00923939" w:rsidRPr="00F14835" w:rsidRDefault="00923939" w:rsidP="00923939">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 xml:space="preserve">perform contracted </w:t>
      </w:r>
      <w:r w:rsidRPr="00EA25B2">
        <w:rPr>
          <w:rFonts w:ascii="Arial" w:eastAsia="Times New Roman" w:hAnsi="Arial" w:cs="Arial"/>
          <w:b/>
          <w:bCs/>
          <w:color w:val="auto"/>
          <w:sz w:val="22"/>
          <w:szCs w:val="22"/>
          <w:bdr w:val="none" w:sz="0" w:space="0" w:color="auto" w:frame="1"/>
          <w:lang w:eastAsia="en-US"/>
        </w:rPr>
        <w:lastRenderedPageBreak/>
        <w:t>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73E60FF5" w14:textId="77777777" w:rsidR="00923939" w:rsidRPr="00EA25B2" w:rsidRDefault="00923939" w:rsidP="00923939">
      <w:pPr>
        <w:shd w:val="clear" w:color="auto" w:fill="FFFFFF"/>
        <w:spacing w:after="0"/>
        <w:textAlignment w:val="baseline"/>
        <w:rPr>
          <w:rFonts w:ascii="Arial" w:eastAsia="Times New Roman" w:hAnsi="Arial" w:cs="Arial"/>
          <w:color w:val="auto"/>
          <w:sz w:val="22"/>
          <w:szCs w:val="22"/>
          <w:lang w:eastAsia="en-US"/>
        </w:rPr>
      </w:pPr>
    </w:p>
    <w:p w14:paraId="5BFF172C" w14:textId="77777777" w:rsidR="00923939" w:rsidRPr="00F14835" w:rsidRDefault="00923939" w:rsidP="00923939">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6428E5D9" w14:textId="77777777" w:rsidR="00923939" w:rsidRPr="00EA25B2" w:rsidRDefault="00923939" w:rsidP="00923939">
      <w:pPr>
        <w:shd w:val="clear" w:color="auto" w:fill="FFFFFF"/>
        <w:spacing w:after="0"/>
        <w:textAlignment w:val="baseline"/>
        <w:rPr>
          <w:rFonts w:ascii="Arial" w:eastAsia="Times New Roman" w:hAnsi="Arial" w:cs="Arial"/>
          <w:color w:val="auto"/>
          <w:sz w:val="22"/>
          <w:szCs w:val="22"/>
          <w:lang w:eastAsia="en-US"/>
        </w:rPr>
      </w:pPr>
    </w:p>
    <w:p w14:paraId="1006A122" w14:textId="77777777" w:rsidR="00923939" w:rsidRPr="00EA25B2" w:rsidRDefault="00923939" w:rsidP="00923939">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69604D05" w14:textId="77777777" w:rsidR="00923939" w:rsidRDefault="00923939" w:rsidP="00923939">
      <w:pPr>
        <w:rPr>
          <w:rFonts w:ascii="Arial" w:hAnsi="Arial" w:cs="Arial"/>
          <w:b/>
          <w:color w:val="549E39" w:themeColor="accent1"/>
          <w:sz w:val="22"/>
          <w:szCs w:val="22"/>
        </w:rPr>
      </w:pPr>
    </w:p>
    <w:p w14:paraId="2E77B772" w14:textId="77777777" w:rsidR="00923939" w:rsidRPr="00DF1766" w:rsidRDefault="00923939" w:rsidP="00923939">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41C56934" w14:textId="77777777" w:rsidR="00923939" w:rsidRDefault="00923939" w:rsidP="00923939">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4D61D318" w14:textId="77777777" w:rsidR="00923939" w:rsidRPr="00DF1766" w:rsidRDefault="00923939" w:rsidP="00923939">
      <w:pPr>
        <w:widowControl w:val="0"/>
        <w:rPr>
          <w:rFonts w:ascii="Arial" w:hAnsi="Arial" w:cs="Arial"/>
          <w:color w:val="auto"/>
          <w:sz w:val="22"/>
          <w:szCs w:val="22"/>
        </w:rPr>
      </w:pPr>
    </w:p>
    <w:p w14:paraId="3CEC2C71" w14:textId="77777777" w:rsidR="00923939" w:rsidRPr="00DF1766" w:rsidRDefault="00923939" w:rsidP="00923939">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4B71B408" w14:textId="77777777" w:rsidR="00923939" w:rsidRPr="00DF1766" w:rsidRDefault="00923939" w:rsidP="00923939">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4146D99" w14:textId="77777777" w:rsidR="00923939" w:rsidRPr="00DF1766" w:rsidRDefault="00923939" w:rsidP="00923939">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7EBD667D" w14:textId="77777777" w:rsidR="00923939" w:rsidRPr="00DF1766" w:rsidRDefault="00923939" w:rsidP="00923939">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4311B66E" w14:textId="77777777" w:rsidR="00923939" w:rsidRPr="002B1F2A" w:rsidRDefault="00923939" w:rsidP="00923939">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19907EE4" w14:textId="77777777" w:rsidR="00923939" w:rsidRPr="002B1F2A" w:rsidRDefault="00923939" w:rsidP="00923939">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5760BE01" w14:textId="77777777" w:rsidR="00923939" w:rsidRDefault="00923939" w:rsidP="00923939">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356609A6" w14:textId="77777777" w:rsidR="00923939" w:rsidRDefault="00923939" w:rsidP="00923939">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268D049E" w14:textId="77777777" w:rsidR="00923939" w:rsidRDefault="00923939" w:rsidP="00923939">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0AF6D6AD" w14:textId="77777777" w:rsidR="00923939" w:rsidRDefault="00923939" w:rsidP="00923939">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3A9663F2" w14:textId="77777777" w:rsidR="00923939" w:rsidRDefault="00923939" w:rsidP="00923939">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3684FE20" w14:textId="77777777" w:rsidR="00923939" w:rsidRDefault="00923939" w:rsidP="00923939">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2715E8D8" w14:textId="77777777" w:rsidR="00923939" w:rsidRDefault="00923939" w:rsidP="00923939">
      <w:pPr>
        <w:ind w:left="720"/>
        <w:rPr>
          <w:rFonts w:ascii="Arial" w:hAnsi="Arial" w:cs="Arial"/>
          <w:color w:val="auto"/>
          <w:sz w:val="22"/>
          <w:szCs w:val="22"/>
        </w:rPr>
      </w:pPr>
      <w:r w:rsidRPr="002B1F2A">
        <w:rPr>
          <w:rFonts w:ascii="Arial" w:hAnsi="Arial" w:cs="Arial"/>
          <w:color w:val="auto"/>
          <w:sz w:val="22"/>
          <w:szCs w:val="22"/>
        </w:rPr>
        <w:lastRenderedPageBreak/>
        <w:t>c) Submission in a paper, thesis, lab report, or other academic exercise of falsified, invented, or fictitious data or evidence, or deliberate and knowing concealment or distortion of the true nature, origin, or function of such data or evidence.</w:t>
      </w:r>
    </w:p>
    <w:p w14:paraId="0E926A6F" w14:textId="77777777" w:rsidR="00923939" w:rsidRPr="002B1F2A" w:rsidRDefault="00923939" w:rsidP="00923939">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2209CE23" w14:textId="77777777" w:rsidR="00923939" w:rsidRPr="00EA25B2" w:rsidRDefault="00923939" w:rsidP="00923939">
      <w:pPr>
        <w:pStyle w:val="Default"/>
        <w:rPr>
          <w:rFonts w:ascii="Arial" w:hAnsi="Arial" w:cs="Arial"/>
          <w:sz w:val="22"/>
          <w:szCs w:val="22"/>
        </w:rPr>
      </w:pPr>
    </w:p>
    <w:p w14:paraId="6D35D5D3" w14:textId="77777777" w:rsidR="00923939" w:rsidRPr="00EA25B2" w:rsidRDefault="00923939" w:rsidP="00923939">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4558F9EF" w14:textId="77777777" w:rsidR="00923939" w:rsidRPr="00EA25B2" w:rsidRDefault="00923939" w:rsidP="00923939">
      <w:pPr>
        <w:pStyle w:val="Default"/>
        <w:rPr>
          <w:rFonts w:ascii="Arial" w:eastAsiaTheme="minorHAnsi" w:hAnsi="Arial" w:cs="Arial"/>
          <w:color w:val="808080" w:themeColor="background1" w:themeShade="80"/>
          <w:sz w:val="22"/>
          <w:szCs w:val="22"/>
          <w:lang w:eastAsia="ja-JP"/>
        </w:rPr>
      </w:pPr>
    </w:p>
    <w:p w14:paraId="01793074" w14:textId="77777777" w:rsidR="00923939" w:rsidRPr="00EA25B2" w:rsidRDefault="00923939" w:rsidP="00923939">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21447176" w14:textId="77777777" w:rsidR="00923939" w:rsidRDefault="00923939" w:rsidP="00923939">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59C192DC" w14:textId="77777777" w:rsidR="00923939" w:rsidRPr="00354203" w:rsidRDefault="00923939" w:rsidP="00923939">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22BE2D7" w14:textId="77777777" w:rsidR="00923939" w:rsidRPr="00D551E9" w:rsidRDefault="00923939" w:rsidP="00923939">
      <w:pPr>
        <w:pStyle w:val="Default"/>
        <w:rPr>
          <w:rFonts w:ascii="Arial" w:hAnsi="Arial" w:cs="Arial"/>
          <w:color w:val="auto"/>
          <w:sz w:val="22"/>
          <w:szCs w:val="22"/>
        </w:rPr>
      </w:pPr>
    </w:p>
    <w:p w14:paraId="18AA3D41" w14:textId="77777777" w:rsidR="00923939" w:rsidRDefault="00923939" w:rsidP="00923939">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55FCB6DC" w14:textId="77777777" w:rsidR="00923939" w:rsidRDefault="00923939" w:rsidP="00923939">
      <w:pPr>
        <w:pStyle w:val="Default"/>
        <w:rPr>
          <w:rFonts w:ascii="Arial" w:hAnsi="Arial" w:cs="Arial"/>
          <w:b/>
          <w:bCs/>
          <w:color w:val="549E39" w:themeColor="accent1"/>
          <w:sz w:val="22"/>
          <w:szCs w:val="22"/>
        </w:rPr>
      </w:pPr>
    </w:p>
    <w:p w14:paraId="5B00045D" w14:textId="77777777" w:rsidR="00923939" w:rsidRPr="00D551E9" w:rsidRDefault="00923939" w:rsidP="00923939">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2AB459F3" w14:textId="77777777" w:rsidR="00923939" w:rsidRPr="00D551E9" w:rsidRDefault="00923939" w:rsidP="00923939">
      <w:pPr>
        <w:pStyle w:val="Default"/>
        <w:rPr>
          <w:rFonts w:ascii="Arial" w:hAnsi="Arial" w:cs="Arial"/>
          <w:sz w:val="22"/>
          <w:szCs w:val="22"/>
        </w:rPr>
      </w:pPr>
    </w:p>
    <w:p w14:paraId="63EB83E9" w14:textId="77777777" w:rsidR="00923939" w:rsidRDefault="00923939" w:rsidP="00923939">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5D306A2B" w14:textId="77777777" w:rsidR="00923939" w:rsidRDefault="00923939" w:rsidP="00923939">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2565DC5F" w14:textId="77777777" w:rsidR="00923939" w:rsidRDefault="00923939" w:rsidP="00923939">
      <w:pPr>
        <w:widowControl w:val="0"/>
        <w:rPr>
          <w:rFonts w:ascii="Arial" w:hAnsi="Arial" w:cs="Arial"/>
          <w:b/>
          <w:color w:val="auto"/>
          <w:sz w:val="22"/>
          <w:szCs w:val="22"/>
        </w:rPr>
      </w:pPr>
    </w:p>
    <w:p w14:paraId="4FC3FFCD" w14:textId="77777777" w:rsidR="00923939" w:rsidRPr="00DF1766" w:rsidRDefault="00923939" w:rsidP="00923939">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2D394CC4" w14:textId="77777777" w:rsidR="00923939" w:rsidRPr="00DF1766" w:rsidRDefault="00923939" w:rsidP="00923939">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0A42C742" w14:textId="77777777" w:rsidR="00923939" w:rsidRPr="00D551E9" w:rsidRDefault="00923939" w:rsidP="00923939">
      <w:pPr>
        <w:pStyle w:val="Default"/>
        <w:rPr>
          <w:rFonts w:ascii="Arial" w:hAnsi="Arial" w:cs="Arial"/>
          <w:sz w:val="22"/>
          <w:szCs w:val="22"/>
        </w:rPr>
      </w:pPr>
    </w:p>
    <w:p w14:paraId="3EE2F077" w14:textId="77777777" w:rsidR="00923939" w:rsidRPr="00354203" w:rsidRDefault="00923939" w:rsidP="00923939">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232FD5A1" w14:textId="77777777" w:rsidR="00923939" w:rsidRPr="00D551E9" w:rsidRDefault="00923939" w:rsidP="00923939">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7D235781" w14:textId="77777777" w:rsidR="00923939" w:rsidRPr="00D551E9" w:rsidRDefault="00923939" w:rsidP="00923939">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4FE0DDC8" w14:textId="77777777" w:rsidR="00923939" w:rsidRPr="00D551E9" w:rsidRDefault="00923939" w:rsidP="00923939">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00A92D7B" w14:textId="77777777" w:rsidR="00923939" w:rsidRDefault="00923939" w:rsidP="00923939">
      <w:pPr>
        <w:pBdr>
          <w:top w:val="nil"/>
          <w:left w:val="nil"/>
          <w:bottom w:val="nil"/>
          <w:right w:val="nil"/>
          <w:between w:val="nil"/>
        </w:pBdr>
        <w:rPr>
          <w:rFonts w:ascii="Arial" w:eastAsia="Calibri" w:hAnsi="Arial" w:cs="Arial"/>
          <w:b/>
          <w:color w:val="549E39" w:themeColor="accent1"/>
          <w:sz w:val="22"/>
          <w:szCs w:val="22"/>
        </w:rPr>
      </w:pPr>
    </w:p>
    <w:p w14:paraId="754289C4" w14:textId="77777777" w:rsidR="00923939" w:rsidRPr="00DF1766" w:rsidRDefault="00923939" w:rsidP="00923939">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14AC2C5A" w14:textId="77777777" w:rsidR="00923939" w:rsidRPr="00DF1766" w:rsidRDefault="00923939" w:rsidP="00923939">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lastRenderedPageBreak/>
        <w:t>Syllabus: An agreement between faculty and students that communicates course structure, schedule, student expectations, expected course outcomes, and methods of assessment to students.</w:t>
      </w:r>
    </w:p>
    <w:p w14:paraId="2C2E395C" w14:textId="77777777" w:rsidR="00923939" w:rsidRPr="00EA25B2" w:rsidRDefault="00923939" w:rsidP="00923939">
      <w:pPr>
        <w:pStyle w:val="Heading3"/>
        <w:rPr>
          <w:rFonts w:ascii="Arial" w:hAnsi="Arial" w:cs="Arial"/>
          <w:b/>
          <w:bCs/>
          <w:color w:val="549E39" w:themeColor="accent1"/>
          <w:sz w:val="20"/>
          <w:szCs w:val="20"/>
        </w:rPr>
      </w:pPr>
    </w:p>
    <w:p w14:paraId="045B4EE6" w14:textId="77777777" w:rsidR="00923939" w:rsidRPr="00EA25B2" w:rsidRDefault="00923939" w:rsidP="00923939">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3DEE842E" w14:textId="77777777" w:rsidR="00923939" w:rsidRPr="00EA25B2" w:rsidRDefault="00923939" w:rsidP="00923939">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02519C27" w14:textId="77777777" w:rsidR="00923939" w:rsidRDefault="00923939" w:rsidP="00923939">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0FE02391" w14:textId="77777777" w:rsidR="00923939" w:rsidRPr="00DF1766" w:rsidRDefault="00923939" w:rsidP="00923939">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923939">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90E39"/>
    <w:multiLevelType w:val="multilevel"/>
    <w:tmpl w:val="BD723A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6"/>
  </w:num>
  <w:num w:numId="5">
    <w:abstractNumId w:val="6"/>
    <w:lvlOverride w:ilvl="0">
      <w:startOverride w:val="1"/>
    </w:lvlOverride>
  </w:num>
  <w:num w:numId="6">
    <w:abstractNumId w:val="1"/>
  </w:num>
  <w:num w:numId="7">
    <w:abstractNumId w:val="2"/>
  </w:num>
  <w:num w:numId="8">
    <w:abstractNumId w:val="7"/>
  </w:num>
  <w:num w:numId="9">
    <w:abstractNumId w:val="5"/>
  </w:num>
  <w:num w:numId="10">
    <w:abstractNumId w:val="13"/>
  </w:num>
  <w:num w:numId="11">
    <w:abstractNumId w:val="14"/>
  </w:num>
  <w:num w:numId="12">
    <w:abstractNumId w:val="11"/>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300D"/>
    <w:rsid w:val="00376A96"/>
    <w:rsid w:val="00383A7C"/>
    <w:rsid w:val="00386123"/>
    <w:rsid w:val="003B0412"/>
    <w:rsid w:val="004451C7"/>
    <w:rsid w:val="00445E58"/>
    <w:rsid w:val="00452E1C"/>
    <w:rsid w:val="00464386"/>
    <w:rsid w:val="004644BA"/>
    <w:rsid w:val="00472EFE"/>
    <w:rsid w:val="00476BF8"/>
    <w:rsid w:val="004E25B8"/>
    <w:rsid w:val="00506283"/>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23939"/>
    <w:rsid w:val="009B0610"/>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174759333">
      <w:bodyDiv w:val="1"/>
      <w:marLeft w:val="0"/>
      <w:marRight w:val="0"/>
      <w:marTop w:val="0"/>
      <w:marBottom w:val="0"/>
      <w:divBdr>
        <w:top w:val="none" w:sz="0" w:space="0" w:color="auto"/>
        <w:left w:val="none" w:sz="0" w:space="0" w:color="auto"/>
        <w:bottom w:val="none" w:sz="0" w:space="0" w:color="auto"/>
        <w:right w:val="none" w:sz="0" w:space="0" w:color="auto"/>
      </w:divBdr>
    </w:div>
    <w:div w:id="1403796959">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560089488">
      <w:bodyDiv w:val="1"/>
      <w:marLeft w:val="0"/>
      <w:marRight w:val="0"/>
      <w:marTop w:val="0"/>
      <w:marBottom w:val="0"/>
      <w:divBdr>
        <w:top w:val="none" w:sz="0" w:space="0" w:color="auto"/>
        <w:left w:val="none" w:sz="0" w:space="0" w:color="auto"/>
        <w:bottom w:val="none" w:sz="0" w:space="0" w:color="auto"/>
        <w:right w:val="none" w:sz="0" w:space="0" w:color="auto"/>
      </w:divBdr>
    </w:div>
    <w:div w:id="1603956309">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12</Pages>
  <Words>5031</Words>
  <Characters>28679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33643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5</cp:revision>
  <dcterms:created xsi:type="dcterms:W3CDTF">2018-06-07T21:11:00Z</dcterms:created>
  <dcterms:modified xsi:type="dcterms:W3CDTF">2018-06-14T17:33:00Z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