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5B206E81"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1C607F">
        <w:rPr>
          <w:rFonts w:ascii="Arial" w:hAnsi="Arial" w:cs="Arial"/>
          <w:sz w:val="36"/>
          <w:szCs w:val="36"/>
        </w:rPr>
        <w:t>MATH 1060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5C4CA27D" w:rsidR="005861E1" w:rsidRPr="00EA25B2" w:rsidRDefault="001C607F">
      <w:pPr>
        <w:pStyle w:val="Title"/>
        <w:rPr>
          <w:rFonts w:ascii="Arial" w:hAnsi="Arial" w:cs="Arial"/>
          <w:sz w:val="36"/>
          <w:szCs w:val="36"/>
        </w:rPr>
      </w:pPr>
      <w:r>
        <w:rPr>
          <w:rFonts w:ascii="Arial" w:hAnsi="Arial" w:cs="Arial"/>
          <w:b w:val="0"/>
          <w:color w:val="auto"/>
          <w:sz w:val="36"/>
          <w:szCs w:val="36"/>
        </w:rPr>
        <w:t>Trigonometry</w:t>
      </w:r>
      <w:r w:rsidR="00445E58" w:rsidRPr="00EA25B2">
        <w:rPr>
          <w:rFonts w:ascii="Arial" w:hAnsi="Arial" w:cs="Arial"/>
          <w:b w:val="0"/>
          <w:sz w:val="36"/>
          <w:szCs w:val="36"/>
        </w:rPr>
        <w:tab/>
      </w:r>
    </w:p>
    <w:p w14:paraId="02B77527" w14:textId="26EAE71A" w:rsidR="00770939" w:rsidRPr="00EA25B2" w:rsidRDefault="001C607F" w:rsidP="00770939">
      <w:pPr>
        <w:pStyle w:val="Subtitle"/>
        <w:rPr>
          <w:rFonts w:ascii="Arial" w:hAnsi="Arial" w:cs="Arial"/>
          <w:b w:val="0"/>
          <w:i/>
        </w:rPr>
      </w:pPr>
      <w:r>
        <w:rPr>
          <w:rFonts w:ascii="Arial" w:hAnsi="Arial" w:cs="Arial"/>
          <w:b w:val="0"/>
          <w:i/>
        </w:rPr>
        <w:t>2018 - 2019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67152B43" w:rsidR="00704941" w:rsidRPr="001C607F" w:rsidRDefault="001C607F" w:rsidP="004644BA">
      <w:pPr>
        <w:rPr>
          <w:rFonts w:ascii="Arial" w:eastAsiaTheme="majorEastAsia" w:hAnsi="Arial" w:cs="Arial"/>
          <w:b/>
          <w:bCs/>
          <w:color w:val="auto"/>
          <w:sz w:val="22"/>
          <w:szCs w:val="22"/>
        </w:rPr>
      </w:pPr>
      <w:r w:rsidRPr="001C607F">
        <w:rPr>
          <w:rFonts w:ascii="Arial" w:hAnsi="Arial" w:cs="Arial"/>
          <w:color w:val="auto"/>
          <w:sz w:val="22"/>
          <w:szCs w:val="22"/>
          <w:shd w:val="clear" w:color="auto" w:fill="FFFFFF"/>
        </w:rPr>
        <w:t>Includes the unit circle and right triangle definitions of the trigonometric functions, graphing trigonometric functions, trigonometric identities, trigonometric equations, inverse trigonometric functions, the Law of Sines and the Law of Cosines, vectors, complex numbers, polar coordinates, and rotation of axes.</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3027EA84" w14:textId="77777777" w:rsidR="0023399A" w:rsidRDefault="0023399A" w:rsidP="0023399A">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D33FD50" w14:textId="77777777" w:rsidR="001C607F" w:rsidRDefault="001C607F" w:rsidP="001C607F">
      <w:pPr>
        <w:rPr>
          <w:rFonts w:ascii="Arial" w:hAnsi="Arial" w:cs="Arial"/>
          <w:color w:val="auto"/>
          <w:sz w:val="22"/>
          <w:szCs w:val="22"/>
        </w:rPr>
      </w:pPr>
    </w:p>
    <w:p w14:paraId="49CD5371" w14:textId="3F12BEF1" w:rsidR="001C607F" w:rsidRPr="001C607F" w:rsidRDefault="001C607F" w:rsidP="001C607F">
      <w:pPr>
        <w:rPr>
          <w:rFonts w:ascii="Arial" w:hAnsi="Arial" w:cs="Arial"/>
          <w:color w:val="auto"/>
          <w:sz w:val="22"/>
          <w:szCs w:val="22"/>
        </w:rPr>
      </w:pPr>
      <w:r w:rsidRPr="001C607F">
        <w:rPr>
          <w:rFonts w:ascii="Arial" w:hAnsi="Arial" w:cs="Arial"/>
          <w:color w:val="auto"/>
          <w:sz w:val="22"/>
          <w:szCs w:val="22"/>
        </w:rPr>
        <w:t>To be eligible for this class, a student must also have received one of the following:</w:t>
      </w:r>
    </w:p>
    <w:p w14:paraId="0D3F76F5" w14:textId="67E60CF2" w:rsidR="0023399A" w:rsidRPr="0023399A" w:rsidRDefault="0023399A" w:rsidP="0023399A">
      <w:pPr>
        <w:pStyle w:val="ListParagraph"/>
        <w:numPr>
          <w:ilvl w:val="0"/>
          <w:numId w:val="18"/>
        </w:numPr>
        <w:rPr>
          <w:rFonts w:ascii="Arial" w:hAnsi="Arial" w:cs="Arial"/>
          <w:b/>
          <w:color w:val="auto"/>
          <w:sz w:val="22"/>
          <w:szCs w:val="22"/>
        </w:rPr>
      </w:pPr>
      <w:r w:rsidRPr="0023399A">
        <w:rPr>
          <w:rFonts w:ascii="Arial" w:hAnsi="Arial" w:cs="Arial"/>
          <w:color w:val="auto"/>
          <w:sz w:val="22"/>
          <w:szCs w:val="22"/>
        </w:rPr>
        <w:t>Complete Secondary Math 1,</w:t>
      </w:r>
      <w:r w:rsidR="00E16F33">
        <w:rPr>
          <w:rFonts w:ascii="Arial" w:hAnsi="Arial" w:cs="Arial"/>
          <w:color w:val="auto"/>
          <w:sz w:val="22"/>
          <w:szCs w:val="22"/>
        </w:rPr>
        <w:t xml:space="preserve"> </w:t>
      </w:r>
      <w:r w:rsidRPr="0023399A">
        <w:rPr>
          <w:rFonts w:ascii="Arial" w:hAnsi="Arial" w:cs="Arial"/>
          <w:color w:val="auto"/>
          <w:sz w:val="22"/>
          <w:szCs w:val="22"/>
        </w:rPr>
        <w:t xml:space="preserve">2 and 3 courses with a C average </w:t>
      </w:r>
      <w:r w:rsidR="00E16F33">
        <w:rPr>
          <w:rFonts w:ascii="Arial" w:hAnsi="Arial" w:cs="Arial"/>
          <w:color w:val="auto"/>
          <w:sz w:val="22"/>
          <w:szCs w:val="22"/>
        </w:rPr>
        <w:t>each year.</w:t>
      </w:r>
    </w:p>
    <w:p w14:paraId="2CFD2EA6" w14:textId="02C3F6D4" w:rsidR="0023399A" w:rsidRPr="00E16F33" w:rsidRDefault="00E16F33" w:rsidP="0023399A">
      <w:pPr>
        <w:pStyle w:val="ListParagraph"/>
        <w:numPr>
          <w:ilvl w:val="0"/>
          <w:numId w:val="18"/>
        </w:numPr>
        <w:rPr>
          <w:rFonts w:ascii="Arial" w:hAnsi="Arial" w:cs="Arial"/>
          <w:b/>
          <w:color w:val="auto"/>
          <w:sz w:val="22"/>
          <w:szCs w:val="22"/>
        </w:rPr>
      </w:pPr>
      <w:r>
        <w:rPr>
          <w:rFonts w:ascii="Arial" w:hAnsi="Arial" w:cs="Arial"/>
          <w:b/>
          <w:color w:val="auto"/>
          <w:sz w:val="22"/>
          <w:szCs w:val="22"/>
        </w:rPr>
        <w:t xml:space="preserve">AND </w:t>
      </w:r>
      <w:r>
        <w:rPr>
          <w:rFonts w:ascii="Arial" w:hAnsi="Arial" w:cs="Arial"/>
          <w:color w:val="auto"/>
          <w:sz w:val="22"/>
          <w:szCs w:val="22"/>
        </w:rPr>
        <w:t>h</w:t>
      </w:r>
      <w:r w:rsidR="0023399A" w:rsidRPr="0023399A">
        <w:rPr>
          <w:rFonts w:ascii="Arial" w:hAnsi="Arial" w:cs="Arial"/>
          <w:color w:val="auto"/>
          <w:sz w:val="22"/>
          <w:szCs w:val="22"/>
        </w:rPr>
        <w:t xml:space="preserve">ave a </w:t>
      </w:r>
      <w:r>
        <w:rPr>
          <w:rFonts w:ascii="Arial" w:hAnsi="Arial" w:cs="Arial"/>
          <w:color w:val="auto"/>
          <w:sz w:val="22"/>
          <w:szCs w:val="22"/>
        </w:rPr>
        <w:t>m</w:t>
      </w:r>
      <w:r w:rsidR="0023399A" w:rsidRPr="0023399A">
        <w:rPr>
          <w:rFonts w:ascii="Arial" w:hAnsi="Arial" w:cs="Arial"/>
          <w:color w:val="auto"/>
          <w:sz w:val="22"/>
          <w:szCs w:val="22"/>
        </w:rPr>
        <w:t>ath ACT score of 2</w:t>
      </w:r>
      <w:r>
        <w:rPr>
          <w:rFonts w:ascii="Arial" w:hAnsi="Arial" w:cs="Arial"/>
          <w:color w:val="auto"/>
          <w:sz w:val="22"/>
          <w:szCs w:val="22"/>
        </w:rPr>
        <w:t>5</w:t>
      </w:r>
      <w:r w:rsidR="0023399A" w:rsidRPr="0023399A">
        <w:rPr>
          <w:rFonts w:ascii="Arial" w:hAnsi="Arial" w:cs="Arial"/>
          <w:color w:val="auto"/>
          <w:sz w:val="22"/>
          <w:szCs w:val="22"/>
        </w:rPr>
        <w:t>+</w:t>
      </w:r>
      <w:r>
        <w:rPr>
          <w:rFonts w:ascii="Arial" w:hAnsi="Arial" w:cs="Arial"/>
          <w:color w:val="auto"/>
          <w:sz w:val="22"/>
          <w:szCs w:val="22"/>
        </w:rPr>
        <w:t>.</w:t>
      </w:r>
    </w:p>
    <w:p w14:paraId="5ECC9AF7" w14:textId="6D763AD4" w:rsidR="00E16F33" w:rsidRPr="0023399A" w:rsidRDefault="00E16F33" w:rsidP="00E16F33">
      <w:pPr>
        <w:pStyle w:val="ListParagraph"/>
        <w:numPr>
          <w:ilvl w:val="1"/>
          <w:numId w:val="18"/>
        </w:numPr>
        <w:rPr>
          <w:rFonts w:ascii="Arial" w:hAnsi="Arial" w:cs="Arial"/>
          <w:b/>
          <w:color w:val="auto"/>
          <w:sz w:val="22"/>
          <w:szCs w:val="22"/>
        </w:rPr>
      </w:pPr>
      <w:bookmarkStart w:id="0" w:name="_GoBack"/>
      <w:bookmarkEnd w:id="0"/>
      <w:r>
        <w:rPr>
          <w:rFonts w:ascii="Arial" w:hAnsi="Arial" w:cs="Arial"/>
          <w:b/>
          <w:color w:val="auto"/>
          <w:sz w:val="22"/>
          <w:szCs w:val="22"/>
        </w:rPr>
        <w:t>OR</w:t>
      </w:r>
      <w:r>
        <w:rPr>
          <w:rFonts w:ascii="Arial" w:hAnsi="Arial" w:cs="Arial"/>
          <w:color w:val="auto"/>
          <w:sz w:val="22"/>
          <w:szCs w:val="22"/>
        </w:rPr>
        <w:t xml:space="preserve"> completion of MATH 1050 with a C or better.</w:t>
      </w:r>
    </w:p>
    <w:p w14:paraId="63FB2551" w14:textId="4C9B7428" w:rsidR="0023399A" w:rsidRPr="0023399A" w:rsidRDefault="0023399A" w:rsidP="0023399A">
      <w:pPr>
        <w:pStyle w:val="ListParagraph"/>
        <w:numPr>
          <w:ilvl w:val="0"/>
          <w:numId w:val="18"/>
        </w:numPr>
        <w:rPr>
          <w:rFonts w:ascii="Arial" w:hAnsi="Arial" w:cs="Arial"/>
          <w:b/>
          <w:color w:val="auto"/>
          <w:sz w:val="22"/>
          <w:szCs w:val="22"/>
        </w:rPr>
      </w:pPr>
      <w:r w:rsidRPr="0023399A">
        <w:rPr>
          <w:rFonts w:ascii="Arial" w:hAnsi="Arial" w:cs="Arial"/>
          <w:color w:val="auto"/>
          <w:sz w:val="22"/>
          <w:szCs w:val="22"/>
        </w:rPr>
        <w:t xml:space="preserve">You may substitute an ACT score with a Math </w:t>
      </w:r>
      <w:r w:rsidR="00E16F33">
        <w:rPr>
          <w:rFonts w:ascii="Arial" w:hAnsi="Arial" w:cs="Arial"/>
          <w:color w:val="auto"/>
          <w:sz w:val="22"/>
          <w:szCs w:val="22"/>
        </w:rPr>
        <w:t>ACCUPLACER</w:t>
      </w:r>
      <w:r w:rsidRPr="0023399A">
        <w:rPr>
          <w:rFonts w:ascii="Arial" w:hAnsi="Arial" w:cs="Arial"/>
          <w:color w:val="auto"/>
          <w:sz w:val="22"/>
          <w:szCs w:val="22"/>
        </w:rPr>
        <w:t xml:space="preserve"> or an ALEKS Placement Test. </w:t>
      </w:r>
    </w:p>
    <w:p w14:paraId="19ECDE06" w14:textId="2696AC4B" w:rsidR="001C607F" w:rsidRPr="0023399A" w:rsidRDefault="001C607F" w:rsidP="0023399A">
      <w:pPr>
        <w:rPr>
          <w:rFonts w:ascii="Arial" w:hAnsi="Arial" w:cs="Arial"/>
          <w:b/>
          <w:color w:val="auto"/>
          <w:sz w:val="22"/>
          <w:szCs w:val="22"/>
        </w:rPr>
      </w:pPr>
      <w:r w:rsidRPr="0023399A">
        <w:rPr>
          <w:rFonts w:ascii="Arial" w:hAnsi="Arial" w:cs="Arial"/>
          <w:color w:val="auto"/>
          <w:sz w:val="22"/>
          <w:szCs w:val="22"/>
        </w:rPr>
        <w:t>Any student enrolled in this class who does not meet this requirement may be administratively withdrawn from this class at any time.</w:t>
      </w:r>
    </w:p>
    <w:p w14:paraId="6BB99FC4" w14:textId="4B331452" w:rsidR="0037056D" w:rsidRPr="001C607F" w:rsidRDefault="0037056D" w:rsidP="004644BA">
      <w:pPr>
        <w:pStyle w:val="Default"/>
        <w:rPr>
          <w:rFonts w:ascii="Arial" w:eastAsiaTheme="minorHAnsi" w:hAnsi="Arial" w:cs="Arial"/>
          <w:color w:val="auto"/>
          <w:sz w:val="22"/>
          <w:szCs w:val="22"/>
          <w:lang w:eastAsia="ja-JP"/>
        </w:rPr>
      </w:pP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683D0617" w14:textId="77777777" w:rsidR="001C607F" w:rsidRPr="001C607F" w:rsidRDefault="001C607F" w:rsidP="001C607F">
      <w:pPr>
        <w:pStyle w:val="Register"/>
        <w:spacing w:before="80"/>
        <w:rPr>
          <w:rFonts w:ascii="Arial" w:eastAsiaTheme="minorHAnsi" w:hAnsi="Arial" w:cs="Arial"/>
          <w:sz w:val="22"/>
          <w:szCs w:val="22"/>
          <w:lang w:eastAsia="ja-JP"/>
        </w:rPr>
      </w:pPr>
      <w:r w:rsidRPr="001C607F">
        <w:rPr>
          <w:rFonts w:ascii="Arial" w:eastAsiaTheme="minorHAnsi" w:hAnsi="Arial" w:cs="Arial"/>
          <w:sz w:val="22"/>
          <w:szCs w:val="22"/>
          <w:lang w:eastAsia="ja-JP"/>
        </w:rPr>
        <w:t xml:space="preserve">Department standards for this course include the requirements that the student be able to: </w:t>
      </w:r>
    </w:p>
    <w:p w14:paraId="081F9360" w14:textId="77777777" w:rsidR="001C607F" w:rsidRPr="001C607F" w:rsidRDefault="001C607F" w:rsidP="001C607F">
      <w:pPr>
        <w:pStyle w:val="BlockText"/>
        <w:spacing w:before="80"/>
        <w:ind w:left="634" w:hanging="274"/>
        <w:rPr>
          <w:rFonts w:ascii="Arial" w:eastAsiaTheme="minorHAnsi" w:hAnsi="Arial" w:cs="Arial"/>
          <w:b w:val="0"/>
          <w:sz w:val="22"/>
          <w:szCs w:val="22"/>
          <w:lang w:eastAsia="ja-JP"/>
        </w:rPr>
      </w:pPr>
      <w:r w:rsidRPr="001C607F">
        <w:rPr>
          <w:rFonts w:ascii="Arial" w:eastAsiaTheme="minorHAnsi" w:hAnsi="Arial" w:cs="Arial"/>
          <w:b w:val="0"/>
          <w:sz w:val="22"/>
          <w:szCs w:val="22"/>
          <w:lang w:eastAsia="ja-JP"/>
        </w:rPr>
        <w:lastRenderedPageBreak/>
        <w:t>•</w:t>
      </w:r>
      <w:r w:rsidRPr="001C607F">
        <w:rPr>
          <w:rFonts w:ascii="Arial" w:eastAsiaTheme="minorHAnsi" w:hAnsi="Arial" w:cs="Arial"/>
          <w:b w:val="0"/>
          <w:sz w:val="22"/>
          <w:szCs w:val="22"/>
          <w:lang w:eastAsia="ja-JP"/>
        </w:rPr>
        <w:tab/>
        <w:t>Perform basic algebraic and arithmetic operations using the student’s knowledge of mathematical facts, rules, and properties.</w:t>
      </w:r>
    </w:p>
    <w:p w14:paraId="3E657662" w14:textId="77777777" w:rsidR="001C607F" w:rsidRPr="001C607F" w:rsidRDefault="001C607F" w:rsidP="001C607F">
      <w:pPr>
        <w:spacing w:before="80"/>
        <w:ind w:left="634" w:right="360" w:hanging="274"/>
        <w:rPr>
          <w:rFonts w:ascii="Arial" w:hAnsi="Arial" w:cs="Arial"/>
          <w:color w:val="auto"/>
          <w:sz w:val="22"/>
          <w:szCs w:val="22"/>
        </w:rPr>
      </w:pPr>
      <w:r w:rsidRPr="001C607F">
        <w:rPr>
          <w:rFonts w:ascii="Arial" w:hAnsi="Arial" w:cs="Arial"/>
          <w:color w:val="auto"/>
          <w:sz w:val="22"/>
          <w:szCs w:val="22"/>
        </w:rPr>
        <w:t>•</w:t>
      </w:r>
      <w:r w:rsidRPr="001C607F">
        <w:rPr>
          <w:rFonts w:ascii="Arial" w:hAnsi="Arial" w:cs="Arial"/>
          <w:color w:val="auto"/>
          <w:sz w:val="22"/>
          <w:szCs w:val="22"/>
        </w:rPr>
        <w:tab/>
        <w:t>Recognize and use the student’s knowledge of a wide variety of mathematical definitions, terms, symbols, expressions, statements, formulas, procedures, and methods taught or used in the course.</w:t>
      </w:r>
    </w:p>
    <w:p w14:paraId="557B6365" w14:textId="77777777" w:rsidR="001C607F" w:rsidRPr="001C607F" w:rsidRDefault="001C607F" w:rsidP="001C607F">
      <w:pPr>
        <w:spacing w:before="80"/>
        <w:ind w:left="634" w:right="360" w:hanging="274"/>
        <w:rPr>
          <w:rFonts w:ascii="Arial" w:hAnsi="Arial" w:cs="Arial"/>
          <w:color w:val="auto"/>
          <w:sz w:val="22"/>
          <w:szCs w:val="22"/>
        </w:rPr>
      </w:pPr>
      <w:r w:rsidRPr="001C607F">
        <w:rPr>
          <w:rFonts w:ascii="Arial" w:hAnsi="Arial" w:cs="Arial"/>
          <w:color w:val="auto"/>
          <w:sz w:val="22"/>
          <w:szCs w:val="22"/>
        </w:rPr>
        <w:t>•</w:t>
      </w:r>
      <w:r w:rsidRPr="001C607F">
        <w:rPr>
          <w:rFonts w:ascii="Arial" w:hAnsi="Arial" w:cs="Arial"/>
          <w:color w:val="auto"/>
          <w:sz w:val="22"/>
          <w:szCs w:val="22"/>
        </w:rPr>
        <w:tab/>
        <w:t>Solve problems by selecting the most appropriate mathematical formula, procedure, or method from among several formulas, procedures, or methods known by the student.</w:t>
      </w:r>
    </w:p>
    <w:p w14:paraId="7D97955E" w14:textId="77777777" w:rsidR="001C607F" w:rsidRPr="001C607F" w:rsidRDefault="001C607F" w:rsidP="001C607F">
      <w:pPr>
        <w:numPr>
          <w:ilvl w:val="0"/>
          <w:numId w:val="14"/>
        </w:numPr>
        <w:spacing w:before="100" w:beforeAutospacing="1" w:after="100" w:afterAutospacing="1"/>
        <w:rPr>
          <w:rFonts w:ascii="Arial" w:eastAsia="Times New Roman" w:hAnsi="Arial" w:cs="Arial"/>
          <w:color w:val="auto"/>
          <w:sz w:val="22"/>
          <w:szCs w:val="22"/>
          <w:lang w:eastAsia="en-US"/>
        </w:rPr>
      </w:pPr>
      <w:r w:rsidRPr="001C607F">
        <w:rPr>
          <w:rFonts w:ascii="Arial" w:eastAsia="Times New Roman" w:hAnsi="Arial" w:cs="Arial"/>
          <w:color w:val="auto"/>
          <w:sz w:val="22"/>
          <w:szCs w:val="22"/>
          <w:lang w:eastAsia="en-US"/>
        </w:rPr>
        <w:t>Give the right triangle definition of the trigonometric functions.</w:t>
      </w:r>
    </w:p>
    <w:p w14:paraId="3B4A321B" w14:textId="77777777" w:rsidR="001C607F" w:rsidRPr="001C607F" w:rsidRDefault="001C607F" w:rsidP="001C607F">
      <w:pPr>
        <w:numPr>
          <w:ilvl w:val="0"/>
          <w:numId w:val="14"/>
        </w:numPr>
        <w:spacing w:before="100" w:beforeAutospacing="1" w:after="100" w:afterAutospacing="1"/>
        <w:rPr>
          <w:rFonts w:ascii="Arial" w:eastAsia="Times New Roman" w:hAnsi="Arial" w:cs="Arial"/>
          <w:color w:val="auto"/>
          <w:sz w:val="22"/>
          <w:szCs w:val="22"/>
          <w:lang w:eastAsia="en-US"/>
        </w:rPr>
      </w:pPr>
      <w:r w:rsidRPr="001C607F">
        <w:rPr>
          <w:rFonts w:ascii="Arial" w:eastAsia="Times New Roman" w:hAnsi="Arial" w:cs="Arial"/>
          <w:color w:val="auto"/>
          <w:sz w:val="22"/>
          <w:szCs w:val="22"/>
          <w:lang w:eastAsia="en-US"/>
        </w:rPr>
        <w:t>Solve trigonometric equations</w:t>
      </w:r>
    </w:p>
    <w:p w14:paraId="2871127F" w14:textId="77777777" w:rsidR="001C607F" w:rsidRPr="001C607F" w:rsidRDefault="001C607F" w:rsidP="001C607F">
      <w:pPr>
        <w:numPr>
          <w:ilvl w:val="0"/>
          <w:numId w:val="14"/>
        </w:numPr>
        <w:spacing w:before="100" w:beforeAutospacing="1" w:after="100" w:afterAutospacing="1"/>
        <w:rPr>
          <w:rFonts w:ascii="Arial" w:eastAsia="Times New Roman" w:hAnsi="Arial" w:cs="Arial"/>
          <w:color w:val="auto"/>
          <w:sz w:val="22"/>
          <w:szCs w:val="22"/>
          <w:lang w:eastAsia="en-US"/>
        </w:rPr>
      </w:pPr>
      <w:r w:rsidRPr="001C607F">
        <w:rPr>
          <w:rFonts w:ascii="Arial" w:eastAsia="Times New Roman" w:hAnsi="Arial" w:cs="Arial"/>
          <w:color w:val="auto"/>
          <w:sz w:val="22"/>
          <w:szCs w:val="22"/>
          <w:lang w:eastAsia="en-US"/>
        </w:rPr>
        <w:t xml:space="preserve">Evaluate the trigonometric functions without a calculator at multiples of the references angles p/6, p/4, p/3, and p/2. </w:t>
      </w:r>
    </w:p>
    <w:p w14:paraId="14DF6011" w14:textId="77777777" w:rsidR="001C607F" w:rsidRPr="001C607F" w:rsidRDefault="001C607F" w:rsidP="001C607F">
      <w:pPr>
        <w:numPr>
          <w:ilvl w:val="0"/>
          <w:numId w:val="14"/>
        </w:numPr>
        <w:spacing w:before="100" w:beforeAutospacing="1" w:after="100" w:afterAutospacing="1"/>
        <w:rPr>
          <w:rFonts w:ascii="Arial" w:eastAsia="Times New Roman" w:hAnsi="Arial" w:cs="Arial"/>
          <w:color w:val="auto"/>
          <w:sz w:val="22"/>
          <w:szCs w:val="22"/>
          <w:lang w:eastAsia="en-US"/>
        </w:rPr>
      </w:pPr>
      <w:r w:rsidRPr="001C607F">
        <w:rPr>
          <w:rFonts w:ascii="Arial" w:eastAsia="Times New Roman" w:hAnsi="Arial" w:cs="Arial"/>
          <w:color w:val="auto"/>
          <w:sz w:val="22"/>
          <w:szCs w:val="22"/>
          <w:lang w:eastAsia="en-US"/>
        </w:rPr>
        <w:t>Graph trigonometric functions including phase shifts, amplitudes, and periods.</w:t>
      </w:r>
    </w:p>
    <w:p w14:paraId="58751C0E" w14:textId="77777777" w:rsidR="001C607F" w:rsidRPr="001C607F" w:rsidRDefault="001C607F" w:rsidP="001C607F">
      <w:pPr>
        <w:numPr>
          <w:ilvl w:val="0"/>
          <w:numId w:val="14"/>
        </w:numPr>
        <w:spacing w:before="100" w:beforeAutospacing="1" w:after="100" w:afterAutospacing="1"/>
        <w:rPr>
          <w:rFonts w:ascii="Arial" w:eastAsia="Times New Roman" w:hAnsi="Arial" w:cs="Arial"/>
          <w:color w:val="auto"/>
          <w:sz w:val="22"/>
          <w:szCs w:val="22"/>
          <w:lang w:eastAsia="en-US"/>
        </w:rPr>
      </w:pPr>
      <w:r w:rsidRPr="001C607F">
        <w:rPr>
          <w:rFonts w:ascii="Arial" w:eastAsia="Times New Roman" w:hAnsi="Arial" w:cs="Arial"/>
          <w:color w:val="auto"/>
          <w:sz w:val="22"/>
          <w:szCs w:val="22"/>
          <w:lang w:eastAsia="en-US"/>
        </w:rPr>
        <w:t xml:space="preserve">Prove trigonometric identities; use trigonometric identities to simplify trigonometric expressions. </w:t>
      </w:r>
    </w:p>
    <w:p w14:paraId="1FC2218D" w14:textId="77777777" w:rsidR="001C607F" w:rsidRPr="001C607F" w:rsidRDefault="001C607F" w:rsidP="001C607F">
      <w:pPr>
        <w:numPr>
          <w:ilvl w:val="0"/>
          <w:numId w:val="14"/>
        </w:numPr>
        <w:spacing w:before="100" w:beforeAutospacing="1" w:after="100" w:afterAutospacing="1"/>
        <w:rPr>
          <w:rFonts w:ascii="Arial" w:eastAsia="Times New Roman" w:hAnsi="Arial" w:cs="Arial"/>
          <w:color w:val="auto"/>
          <w:sz w:val="22"/>
          <w:szCs w:val="22"/>
          <w:lang w:eastAsia="en-US"/>
        </w:rPr>
      </w:pPr>
      <w:r w:rsidRPr="001C607F">
        <w:rPr>
          <w:rFonts w:ascii="Arial" w:eastAsia="Times New Roman" w:hAnsi="Arial" w:cs="Arial"/>
          <w:color w:val="auto"/>
          <w:sz w:val="22"/>
          <w:szCs w:val="22"/>
          <w:lang w:eastAsia="en-US"/>
        </w:rPr>
        <w:t>Use the Law of Sines and Cosines to solve application problems.</w:t>
      </w:r>
    </w:p>
    <w:p w14:paraId="758DD73D" w14:textId="77777777" w:rsidR="001C607F" w:rsidRPr="001C607F" w:rsidRDefault="001C607F" w:rsidP="001C607F">
      <w:pPr>
        <w:numPr>
          <w:ilvl w:val="0"/>
          <w:numId w:val="14"/>
        </w:numPr>
        <w:spacing w:before="100" w:beforeAutospacing="1" w:after="100" w:afterAutospacing="1"/>
        <w:rPr>
          <w:rFonts w:ascii="Arial" w:eastAsia="Times New Roman" w:hAnsi="Arial" w:cs="Arial"/>
          <w:color w:val="auto"/>
          <w:sz w:val="22"/>
          <w:szCs w:val="22"/>
          <w:lang w:eastAsia="en-US"/>
        </w:rPr>
      </w:pPr>
      <w:r w:rsidRPr="001C607F">
        <w:rPr>
          <w:rFonts w:ascii="Arial" w:eastAsia="Times New Roman" w:hAnsi="Arial" w:cs="Arial"/>
          <w:color w:val="auto"/>
          <w:sz w:val="22"/>
          <w:szCs w:val="22"/>
          <w:lang w:eastAsia="en-US"/>
        </w:rPr>
        <w:t xml:space="preserve">Write the trigonometric form of complex numbers and use De </w:t>
      </w:r>
      <w:proofErr w:type="spellStart"/>
      <w:r w:rsidRPr="001C607F">
        <w:rPr>
          <w:rFonts w:ascii="Arial" w:eastAsia="Times New Roman" w:hAnsi="Arial" w:cs="Arial"/>
          <w:color w:val="auto"/>
          <w:sz w:val="22"/>
          <w:szCs w:val="22"/>
          <w:lang w:eastAsia="en-US"/>
        </w:rPr>
        <w:t>Moivre’s</w:t>
      </w:r>
      <w:proofErr w:type="spellEnd"/>
      <w:r w:rsidRPr="001C607F">
        <w:rPr>
          <w:rFonts w:ascii="Arial" w:eastAsia="Times New Roman" w:hAnsi="Arial" w:cs="Arial"/>
          <w:color w:val="auto"/>
          <w:sz w:val="22"/>
          <w:szCs w:val="22"/>
          <w:lang w:eastAsia="en-US"/>
        </w:rPr>
        <w:t xml:space="preserve"> Theorem.</w:t>
      </w:r>
    </w:p>
    <w:p w14:paraId="5D874821" w14:textId="77777777" w:rsidR="001C607F" w:rsidRPr="001C607F" w:rsidRDefault="001C607F" w:rsidP="001C607F">
      <w:pPr>
        <w:numPr>
          <w:ilvl w:val="0"/>
          <w:numId w:val="14"/>
        </w:numPr>
        <w:spacing w:before="100" w:beforeAutospacing="1" w:after="100" w:afterAutospacing="1"/>
        <w:rPr>
          <w:rFonts w:ascii="Arial" w:eastAsia="Times New Roman" w:hAnsi="Arial" w:cs="Arial"/>
          <w:color w:val="auto"/>
          <w:sz w:val="22"/>
          <w:szCs w:val="22"/>
          <w:lang w:eastAsia="en-US"/>
        </w:rPr>
      </w:pPr>
      <w:r w:rsidRPr="001C607F">
        <w:rPr>
          <w:rFonts w:ascii="Arial" w:eastAsia="Times New Roman" w:hAnsi="Arial" w:cs="Arial"/>
          <w:color w:val="auto"/>
          <w:sz w:val="22"/>
          <w:szCs w:val="22"/>
          <w:lang w:eastAsia="en-US"/>
        </w:rPr>
        <w:t xml:space="preserve">Describe the construction of the inverse trigonometric functions, describe their domains and ranges, and know how to use a calculator to solve for angles using inverse trigonometric functions. </w:t>
      </w:r>
    </w:p>
    <w:p w14:paraId="29E6F554" w14:textId="77777777" w:rsidR="001C607F" w:rsidRPr="001C607F" w:rsidRDefault="001C607F" w:rsidP="001C607F">
      <w:pPr>
        <w:numPr>
          <w:ilvl w:val="0"/>
          <w:numId w:val="14"/>
        </w:numPr>
        <w:spacing w:before="100" w:beforeAutospacing="1" w:after="100" w:afterAutospacing="1"/>
        <w:rPr>
          <w:rFonts w:ascii="Arial" w:eastAsia="Times New Roman" w:hAnsi="Arial" w:cs="Arial"/>
          <w:color w:val="auto"/>
          <w:sz w:val="22"/>
          <w:szCs w:val="22"/>
          <w:lang w:eastAsia="en-US"/>
        </w:rPr>
      </w:pPr>
      <w:r w:rsidRPr="001C607F">
        <w:rPr>
          <w:rFonts w:ascii="Arial" w:eastAsia="Times New Roman" w:hAnsi="Arial" w:cs="Arial"/>
          <w:color w:val="auto"/>
          <w:sz w:val="22"/>
          <w:szCs w:val="22"/>
          <w:lang w:eastAsia="en-US"/>
        </w:rPr>
        <w:t>Graph Conic Sections; parabolas, ellipses, and hyperbolas.</w:t>
      </w:r>
    </w:p>
    <w:p w14:paraId="1C5E5B1A" w14:textId="77777777" w:rsidR="001C607F" w:rsidRPr="001C607F" w:rsidRDefault="001C607F" w:rsidP="001C607F">
      <w:pPr>
        <w:numPr>
          <w:ilvl w:val="0"/>
          <w:numId w:val="14"/>
        </w:numPr>
        <w:spacing w:before="100" w:beforeAutospacing="1" w:after="100" w:afterAutospacing="1"/>
        <w:rPr>
          <w:rFonts w:ascii="Arial" w:eastAsia="Times New Roman" w:hAnsi="Arial" w:cs="Arial"/>
          <w:color w:val="auto"/>
          <w:sz w:val="22"/>
          <w:szCs w:val="22"/>
          <w:lang w:eastAsia="en-US"/>
        </w:rPr>
      </w:pPr>
      <w:r w:rsidRPr="001C607F">
        <w:rPr>
          <w:rFonts w:ascii="Arial" w:eastAsia="Times New Roman" w:hAnsi="Arial" w:cs="Arial"/>
          <w:color w:val="auto"/>
          <w:sz w:val="22"/>
          <w:szCs w:val="22"/>
          <w:lang w:eastAsia="en-US"/>
        </w:rPr>
        <w:t>Carry out conversions between polar and rectangular coordinates; write the polar equations of conics.</w:t>
      </w:r>
    </w:p>
    <w:p w14:paraId="6AD9C823" w14:textId="77777777" w:rsidR="001C607F" w:rsidRPr="001C607F" w:rsidRDefault="001C607F" w:rsidP="001C607F">
      <w:pPr>
        <w:spacing w:before="100" w:beforeAutospacing="1" w:after="100" w:afterAutospacing="1"/>
        <w:ind w:left="720"/>
        <w:rPr>
          <w:rFonts w:ascii="Arial" w:eastAsia="Times New Roman" w:hAnsi="Arial" w:cs="Arial"/>
          <w:color w:val="auto"/>
          <w:sz w:val="22"/>
          <w:szCs w:val="22"/>
          <w:lang w:eastAsia="en-US"/>
        </w:rPr>
      </w:pPr>
      <w:r w:rsidRPr="001C607F">
        <w:rPr>
          <w:rFonts w:ascii="Arial" w:eastAsia="Times New Roman" w:hAnsi="Arial" w:cs="Arial"/>
          <w:color w:val="auto"/>
          <w:sz w:val="22"/>
          <w:szCs w:val="22"/>
          <w:lang w:eastAsia="en-US"/>
        </w:rPr>
        <w:t xml:space="preserve">See </w:t>
      </w:r>
      <w:hyperlink r:id="rId9" w:history="1">
        <w:r w:rsidRPr="001C607F">
          <w:rPr>
            <w:rFonts w:ascii="Arial" w:eastAsia="Times New Roman" w:hAnsi="Arial" w:cs="Arial"/>
            <w:color w:val="FF0000"/>
            <w:sz w:val="22"/>
            <w:szCs w:val="22"/>
            <w:u w:val="single"/>
            <w:lang w:eastAsia="en-US"/>
          </w:rPr>
          <w:t>https://www.uvu.edu/math/1060_course_resources.html</w:t>
        </w:r>
      </w:hyperlink>
      <w:r w:rsidRPr="001C607F">
        <w:rPr>
          <w:rFonts w:ascii="Arial" w:eastAsia="Times New Roman" w:hAnsi="Arial" w:cs="Arial"/>
          <w:color w:val="auto"/>
          <w:sz w:val="22"/>
          <w:szCs w:val="22"/>
          <w:lang w:eastAsia="en-US"/>
        </w:rPr>
        <w:t xml:space="preserve"> for more details on student skill and proficiency </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5992282E" w14:textId="77777777" w:rsidR="001C607F" w:rsidRPr="001C607F" w:rsidRDefault="001C607F" w:rsidP="001C607F">
      <w:pPr>
        <w:rPr>
          <w:rFonts w:ascii="Arial" w:hAnsi="Arial" w:cs="Arial"/>
          <w:color w:val="auto"/>
          <w:sz w:val="22"/>
          <w:szCs w:val="22"/>
        </w:rPr>
      </w:pPr>
      <w:r w:rsidRPr="001C607F">
        <w:rPr>
          <w:rFonts w:ascii="Arial" w:hAnsi="Arial" w:cs="Arial"/>
          <w:color w:val="auto"/>
          <w:sz w:val="22"/>
          <w:szCs w:val="22"/>
        </w:rPr>
        <w:t xml:space="preserve">College Trigonometry, </w:t>
      </w:r>
      <w:proofErr w:type="spellStart"/>
      <w:r w:rsidRPr="001C607F">
        <w:rPr>
          <w:rFonts w:ascii="Arial" w:hAnsi="Arial" w:cs="Arial"/>
          <w:color w:val="auto"/>
          <w:sz w:val="22"/>
          <w:szCs w:val="22"/>
        </w:rPr>
        <w:t>Aufmann</w:t>
      </w:r>
      <w:proofErr w:type="spellEnd"/>
      <w:r w:rsidRPr="001C607F">
        <w:rPr>
          <w:rFonts w:ascii="Arial" w:hAnsi="Arial" w:cs="Arial"/>
          <w:color w:val="auto"/>
          <w:sz w:val="22"/>
          <w:szCs w:val="22"/>
        </w:rPr>
        <w:t>/Barker/Nation 6th ed.</w:t>
      </w:r>
    </w:p>
    <w:p w14:paraId="571C4AE5" w14:textId="77777777" w:rsidR="001C607F" w:rsidRPr="001C607F" w:rsidRDefault="001C607F" w:rsidP="001C607F">
      <w:pPr>
        <w:rPr>
          <w:rFonts w:ascii="Arial" w:hAnsi="Arial" w:cs="Arial"/>
          <w:color w:val="auto"/>
          <w:sz w:val="22"/>
          <w:szCs w:val="22"/>
        </w:rPr>
      </w:pPr>
      <w:r w:rsidRPr="001C607F">
        <w:rPr>
          <w:rFonts w:ascii="Arial" w:hAnsi="Arial" w:cs="Arial"/>
          <w:color w:val="auto"/>
          <w:sz w:val="22"/>
          <w:szCs w:val="22"/>
        </w:rPr>
        <w:t>A scientific calculator is also required.</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E346582" w14:textId="4823D59B" w:rsidR="002470E9" w:rsidRDefault="001C607F" w:rsidP="003C0B3C">
      <w:pPr>
        <w:spacing w:before="80"/>
        <w:rPr>
          <w:rFonts w:ascii="Arial" w:hAnsi="Arial" w:cs="Arial"/>
          <w:color w:val="auto"/>
          <w:sz w:val="22"/>
          <w:szCs w:val="22"/>
        </w:rPr>
      </w:pPr>
      <w:r w:rsidRPr="001C607F">
        <w:rPr>
          <w:rFonts w:ascii="Arial" w:hAnsi="Arial" w:cs="Arial"/>
          <w:color w:val="auto"/>
          <w:sz w:val="22"/>
          <w:szCs w:val="22"/>
        </w:rPr>
        <w:t xml:space="preserve">There will be four exams worth 100 points each and a comprehensive final exam worth 200 points All exams are closed book, closed notes, and taken in class under reasonable time constraints. Calculators are allowed on exams only when deemed necessary by the instructor. All exam problems are </w:t>
      </w:r>
      <w:proofErr w:type="gramStart"/>
      <w:r w:rsidRPr="001C607F">
        <w:rPr>
          <w:rFonts w:ascii="Arial" w:hAnsi="Arial" w:cs="Arial"/>
          <w:color w:val="auto"/>
          <w:sz w:val="22"/>
          <w:szCs w:val="22"/>
        </w:rPr>
        <w:t>similar to</w:t>
      </w:r>
      <w:proofErr w:type="gramEnd"/>
      <w:r w:rsidRPr="001C607F">
        <w:rPr>
          <w:rFonts w:ascii="Arial" w:hAnsi="Arial" w:cs="Arial"/>
          <w:color w:val="auto"/>
          <w:sz w:val="22"/>
          <w:szCs w:val="22"/>
        </w:rPr>
        <w:t xml:space="preserve"> problems from the homework or problems discussed in class.</w:t>
      </w:r>
    </w:p>
    <w:p w14:paraId="21C67B98" w14:textId="77777777" w:rsidR="003C0B3C" w:rsidRPr="003C0B3C" w:rsidRDefault="003C0B3C" w:rsidP="003C0B3C">
      <w:pPr>
        <w:spacing w:before="80"/>
        <w:rPr>
          <w:rFonts w:ascii="Arial" w:hAnsi="Arial" w:cs="Arial"/>
          <w:color w:val="auto"/>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2C735212" w14:textId="77777777" w:rsidR="001C607F" w:rsidRPr="001C607F" w:rsidRDefault="001C607F" w:rsidP="001C607F">
      <w:pPr>
        <w:spacing w:after="0"/>
        <w:ind w:left="720" w:firstLine="720"/>
        <w:rPr>
          <w:rFonts w:ascii="Arial" w:hAnsi="Arial" w:cs="Arial"/>
          <w:color w:val="auto"/>
          <w:sz w:val="22"/>
          <w:szCs w:val="22"/>
        </w:rPr>
      </w:pPr>
      <w:r w:rsidRPr="001C607F">
        <w:rPr>
          <w:rFonts w:ascii="Arial" w:hAnsi="Arial" w:cs="Arial"/>
          <w:color w:val="auto"/>
          <w:sz w:val="22"/>
          <w:szCs w:val="22"/>
        </w:rPr>
        <w:t>A   = 92-100%</w:t>
      </w:r>
      <w:r w:rsidRPr="001C607F">
        <w:rPr>
          <w:rFonts w:ascii="Arial" w:hAnsi="Arial" w:cs="Arial"/>
          <w:color w:val="auto"/>
          <w:sz w:val="22"/>
          <w:szCs w:val="22"/>
        </w:rPr>
        <w:tab/>
      </w:r>
      <w:r w:rsidRPr="001C607F">
        <w:rPr>
          <w:rFonts w:ascii="Arial" w:hAnsi="Arial" w:cs="Arial"/>
          <w:color w:val="auto"/>
          <w:sz w:val="22"/>
          <w:szCs w:val="22"/>
        </w:rPr>
        <w:tab/>
        <w:t>B - = 80-81</w:t>
      </w:r>
      <w:r w:rsidRPr="001C607F">
        <w:rPr>
          <w:rFonts w:ascii="Arial" w:hAnsi="Arial" w:cs="Arial"/>
          <w:color w:val="auto"/>
          <w:sz w:val="22"/>
          <w:szCs w:val="22"/>
        </w:rPr>
        <w:tab/>
      </w:r>
      <w:r w:rsidRPr="001C607F">
        <w:rPr>
          <w:rFonts w:ascii="Arial" w:hAnsi="Arial" w:cs="Arial"/>
          <w:color w:val="auto"/>
          <w:sz w:val="22"/>
          <w:szCs w:val="22"/>
        </w:rPr>
        <w:tab/>
        <w:t>D+ = 68-69</w:t>
      </w:r>
    </w:p>
    <w:p w14:paraId="5F20582D" w14:textId="77777777" w:rsidR="001C607F" w:rsidRPr="001C607F" w:rsidRDefault="001C607F" w:rsidP="001C607F">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1C607F">
        <w:rPr>
          <w:rFonts w:ascii="Arial" w:hAnsi="Arial" w:cs="Arial"/>
          <w:color w:val="auto"/>
          <w:sz w:val="22"/>
          <w:szCs w:val="22"/>
        </w:rPr>
        <w:tab/>
      </w:r>
      <w:r w:rsidRPr="001C607F">
        <w:rPr>
          <w:rFonts w:ascii="Arial" w:hAnsi="Arial" w:cs="Arial"/>
          <w:color w:val="auto"/>
          <w:sz w:val="22"/>
          <w:szCs w:val="22"/>
        </w:rPr>
        <w:tab/>
        <w:t>A - = 90-91</w:t>
      </w:r>
      <w:r w:rsidRPr="001C607F">
        <w:rPr>
          <w:rFonts w:ascii="Arial" w:hAnsi="Arial" w:cs="Arial"/>
          <w:color w:val="auto"/>
          <w:sz w:val="22"/>
          <w:szCs w:val="22"/>
        </w:rPr>
        <w:tab/>
      </w:r>
      <w:r w:rsidRPr="001C607F">
        <w:rPr>
          <w:rFonts w:ascii="Arial" w:hAnsi="Arial" w:cs="Arial"/>
          <w:color w:val="auto"/>
          <w:sz w:val="22"/>
          <w:szCs w:val="22"/>
        </w:rPr>
        <w:tab/>
        <w:t>C+ = 78-79</w:t>
      </w:r>
      <w:r w:rsidRPr="001C607F">
        <w:rPr>
          <w:rFonts w:ascii="Arial" w:hAnsi="Arial" w:cs="Arial"/>
          <w:color w:val="auto"/>
          <w:sz w:val="22"/>
          <w:szCs w:val="22"/>
        </w:rPr>
        <w:tab/>
      </w:r>
      <w:r w:rsidRPr="001C607F">
        <w:rPr>
          <w:rFonts w:ascii="Arial" w:hAnsi="Arial" w:cs="Arial"/>
          <w:color w:val="auto"/>
          <w:sz w:val="22"/>
          <w:szCs w:val="22"/>
        </w:rPr>
        <w:tab/>
        <w:t>D   = 62-67</w:t>
      </w:r>
    </w:p>
    <w:p w14:paraId="76E395CE" w14:textId="77777777" w:rsidR="001C607F" w:rsidRPr="001C607F" w:rsidRDefault="001C607F" w:rsidP="001C607F">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1C607F">
        <w:rPr>
          <w:rFonts w:ascii="Arial" w:hAnsi="Arial" w:cs="Arial"/>
          <w:color w:val="auto"/>
          <w:sz w:val="22"/>
          <w:szCs w:val="22"/>
        </w:rPr>
        <w:tab/>
      </w:r>
      <w:r w:rsidRPr="001C607F">
        <w:rPr>
          <w:rFonts w:ascii="Arial" w:hAnsi="Arial" w:cs="Arial"/>
          <w:color w:val="auto"/>
          <w:sz w:val="22"/>
          <w:szCs w:val="22"/>
        </w:rPr>
        <w:tab/>
        <w:t>B+ = 88-89</w:t>
      </w:r>
      <w:r w:rsidRPr="001C607F">
        <w:rPr>
          <w:rFonts w:ascii="Arial" w:hAnsi="Arial" w:cs="Arial"/>
          <w:color w:val="auto"/>
          <w:sz w:val="22"/>
          <w:szCs w:val="22"/>
        </w:rPr>
        <w:tab/>
      </w:r>
      <w:r w:rsidRPr="001C607F">
        <w:rPr>
          <w:rFonts w:ascii="Arial" w:hAnsi="Arial" w:cs="Arial"/>
          <w:color w:val="auto"/>
          <w:sz w:val="22"/>
          <w:szCs w:val="22"/>
        </w:rPr>
        <w:tab/>
        <w:t>C   = 72-77</w:t>
      </w:r>
      <w:r w:rsidRPr="001C607F">
        <w:rPr>
          <w:rFonts w:ascii="Arial" w:hAnsi="Arial" w:cs="Arial"/>
          <w:color w:val="auto"/>
          <w:sz w:val="22"/>
          <w:szCs w:val="22"/>
        </w:rPr>
        <w:tab/>
      </w:r>
      <w:r w:rsidRPr="001C607F">
        <w:rPr>
          <w:rFonts w:ascii="Arial" w:hAnsi="Arial" w:cs="Arial"/>
          <w:color w:val="auto"/>
          <w:sz w:val="22"/>
          <w:szCs w:val="22"/>
        </w:rPr>
        <w:tab/>
        <w:t>D - = 60-61</w:t>
      </w:r>
    </w:p>
    <w:p w14:paraId="13F6E96A" w14:textId="77777777" w:rsidR="001C607F" w:rsidRPr="001C607F" w:rsidRDefault="001C607F" w:rsidP="001C607F">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1C607F">
        <w:rPr>
          <w:rFonts w:ascii="Arial" w:hAnsi="Arial" w:cs="Arial"/>
          <w:color w:val="auto"/>
          <w:sz w:val="22"/>
          <w:szCs w:val="22"/>
        </w:rPr>
        <w:tab/>
      </w:r>
      <w:r w:rsidRPr="001C607F">
        <w:rPr>
          <w:rFonts w:ascii="Arial" w:hAnsi="Arial" w:cs="Arial"/>
          <w:color w:val="auto"/>
          <w:sz w:val="22"/>
          <w:szCs w:val="22"/>
        </w:rPr>
        <w:tab/>
        <w:t>B   = 82-87</w:t>
      </w:r>
      <w:r w:rsidRPr="001C607F">
        <w:rPr>
          <w:rFonts w:ascii="Arial" w:hAnsi="Arial" w:cs="Arial"/>
          <w:color w:val="auto"/>
          <w:sz w:val="22"/>
          <w:szCs w:val="22"/>
        </w:rPr>
        <w:tab/>
      </w:r>
      <w:r w:rsidRPr="001C607F">
        <w:rPr>
          <w:rFonts w:ascii="Arial" w:hAnsi="Arial" w:cs="Arial"/>
          <w:color w:val="auto"/>
          <w:sz w:val="22"/>
          <w:szCs w:val="22"/>
        </w:rPr>
        <w:tab/>
        <w:t>C - = 70-71</w:t>
      </w:r>
      <w:r w:rsidRPr="001C607F">
        <w:rPr>
          <w:rFonts w:ascii="Arial" w:hAnsi="Arial" w:cs="Arial"/>
          <w:color w:val="auto"/>
          <w:sz w:val="22"/>
          <w:szCs w:val="22"/>
        </w:rPr>
        <w:tab/>
      </w:r>
      <w:r w:rsidRPr="001C607F">
        <w:rPr>
          <w:rFonts w:ascii="Arial" w:hAnsi="Arial" w:cs="Arial"/>
          <w:color w:val="auto"/>
          <w:sz w:val="22"/>
          <w:szCs w:val="22"/>
        </w:rPr>
        <w:tab/>
        <w:t>F    = 0-59</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lastRenderedPageBreak/>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5680395A" w14:textId="77777777" w:rsidR="003C0B3C" w:rsidRPr="00EA25B2" w:rsidRDefault="003C0B3C" w:rsidP="003C0B3C">
      <w:pPr>
        <w:rPr>
          <w:rFonts w:ascii="Arial" w:eastAsiaTheme="majorEastAsia" w:hAnsi="Arial" w:cs="Arial"/>
          <w:b/>
          <w:bCs/>
          <w:color w:val="404040" w:themeColor="text1" w:themeTint="BF"/>
          <w:sz w:val="28"/>
          <w:szCs w:val="28"/>
        </w:rPr>
      </w:pPr>
      <w:bookmarkStart w:id="1" w:name="_Hlk516664923"/>
      <w:r w:rsidRPr="00EA25B2">
        <w:rPr>
          <w:rFonts w:ascii="Arial" w:eastAsiaTheme="majorEastAsia" w:hAnsi="Arial" w:cs="Arial"/>
          <w:b/>
          <w:bCs/>
          <w:color w:val="404040" w:themeColor="text1" w:themeTint="BF"/>
          <w:sz w:val="28"/>
          <w:szCs w:val="28"/>
        </w:rPr>
        <w:t>University Policies</w:t>
      </w:r>
    </w:p>
    <w:p w14:paraId="1025284F" w14:textId="77777777" w:rsidR="003C0B3C" w:rsidRPr="00EA25B2" w:rsidRDefault="003C0B3C" w:rsidP="003C0B3C">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7C8826C7" w14:textId="77777777" w:rsidR="003C0B3C" w:rsidRPr="00EA25B2" w:rsidRDefault="003C0B3C" w:rsidP="003C0B3C">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0E449675" w14:textId="77777777" w:rsidR="003C0B3C" w:rsidRPr="00EA25B2" w:rsidRDefault="003C0B3C" w:rsidP="003C0B3C">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784CCB36" w14:textId="77777777" w:rsidR="003C0B3C" w:rsidRPr="00EA25B2" w:rsidRDefault="003C0B3C" w:rsidP="003C0B3C">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351CC61D" w14:textId="77777777" w:rsidR="003C0B3C" w:rsidRPr="00EA25B2" w:rsidRDefault="003C0B3C" w:rsidP="003C0B3C">
      <w:pPr>
        <w:pStyle w:val="NormalWeb"/>
        <w:spacing w:before="0" w:beforeAutospacing="0" w:after="0" w:afterAutospacing="0" w:line="330" w:lineRule="atLeast"/>
        <w:textAlignment w:val="baseline"/>
        <w:rPr>
          <w:rFonts w:ascii="Arial" w:hAnsi="Arial" w:cs="Arial"/>
          <w:color w:val="666666"/>
          <w:spacing w:val="8"/>
          <w:sz w:val="18"/>
          <w:szCs w:val="18"/>
        </w:rPr>
      </w:pPr>
    </w:p>
    <w:p w14:paraId="2BE904CD" w14:textId="77777777" w:rsidR="003C0B3C" w:rsidRPr="00EA25B2" w:rsidRDefault="003C0B3C" w:rsidP="003C0B3C">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256A0424" w14:textId="77777777" w:rsidR="003C0B3C" w:rsidRPr="00F14835" w:rsidRDefault="003C0B3C" w:rsidP="003C0B3C">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6F2DA07B" w14:textId="77777777" w:rsidR="003C0B3C" w:rsidRPr="00EA25B2" w:rsidRDefault="003C0B3C" w:rsidP="003C0B3C">
      <w:pPr>
        <w:shd w:val="clear" w:color="auto" w:fill="FFFFFF"/>
        <w:spacing w:after="0"/>
        <w:textAlignment w:val="baseline"/>
        <w:rPr>
          <w:rFonts w:ascii="Arial" w:eastAsia="Times New Roman" w:hAnsi="Arial" w:cs="Arial"/>
          <w:color w:val="auto"/>
          <w:sz w:val="22"/>
          <w:szCs w:val="22"/>
          <w:lang w:eastAsia="en-US"/>
        </w:rPr>
      </w:pPr>
    </w:p>
    <w:p w14:paraId="447292DB" w14:textId="77777777" w:rsidR="003C0B3C" w:rsidRPr="00F14835" w:rsidRDefault="003C0B3C" w:rsidP="003C0B3C">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7A78C547" w14:textId="77777777" w:rsidR="003C0B3C" w:rsidRPr="00EA25B2" w:rsidRDefault="003C0B3C" w:rsidP="003C0B3C">
      <w:pPr>
        <w:shd w:val="clear" w:color="auto" w:fill="FFFFFF"/>
        <w:spacing w:after="0"/>
        <w:textAlignment w:val="baseline"/>
        <w:rPr>
          <w:rFonts w:ascii="Arial" w:eastAsia="Times New Roman" w:hAnsi="Arial" w:cs="Arial"/>
          <w:color w:val="auto"/>
          <w:sz w:val="22"/>
          <w:szCs w:val="22"/>
          <w:lang w:eastAsia="en-US"/>
        </w:rPr>
      </w:pPr>
    </w:p>
    <w:p w14:paraId="06354050" w14:textId="77777777" w:rsidR="003C0B3C" w:rsidRDefault="003C0B3C" w:rsidP="003C0B3C">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0" w:history="1">
        <w:r w:rsidRPr="00EA25B2">
          <w:rPr>
            <w:rFonts w:ascii="Arial" w:hAnsi="Arial" w:cs="Arial"/>
            <w:bCs/>
            <w:color w:val="auto"/>
            <w:sz w:val="22"/>
            <w:szCs w:val="22"/>
            <w:shd w:val="clear" w:color="auto" w:fill="FFFFFF"/>
          </w:rPr>
          <w:t>http://www.uvu.edu/studentconduct/students/</w:t>
        </w:r>
      </w:hyperlink>
    </w:p>
    <w:p w14:paraId="43F0F8EE" w14:textId="77777777" w:rsidR="003C0B3C" w:rsidRPr="000D6D51" w:rsidRDefault="003C0B3C" w:rsidP="003C0B3C">
      <w:pPr>
        <w:shd w:val="clear" w:color="auto" w:fill="FFFFFF"/>
        <w:spacing w:after="0"/>
        <w:textAlignment w:val="baseline"/>
        <w:rPr>
          <w:rFonts w:ascii="Arial" w:eastAsia="Times New Roman" w:hAnsi="Arial" w:cs="Arial"/>
          <w:color w:val="auto"/>
          <w:sz w:val="22"/>
          <w:szCs w:val="22"/>
          <w:lang w:eastAsia="en-US"/>
        </w:rPr>
      </w:pPr>
    </w:p>
    <w:p w14:paraId="0E8AA153" w14:textId="77777777" w:rsidR="003C0B3C" w:rsidRPr="00DF1766" w:rsidRDefault="003C0B3C" w:rsidP="003C0B3C">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775B9EFA" w14:textId="77777777" w:rsidR="003C0B3C" w:rsidRPr="00DF1766" w:rsidRDefault="003C0B3C" w:rsidP="003C0B3C">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10EED502" w14:textId="77777777" w:rsidR="003C0B3C" w:rsidRPr="00DF1766" w:rsidRDefault="003C0B3C" w:rsidP="003C0B3C">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356E6EB1" w14:textId="77777777" w:rsidR="003C0B3C" w:rsidRPr="00DF1766" w:rsidRDefault="003C0B3C" w:rsidP="003C0B3C">
      <w:pPr>
        <w:widowControl w:val="0"/>
        <w:rPr>
          <w:rFonts w:ascii="Arial" w:hAnsi="Arial" w:cs="Arial"/>
          <w:color w:val="auto"/>
          <w:sz w:val="22"/>
          <w:szCs w:val="22"/>
        </w:rPr>
      </w:pPr>
      <w:r w:rsidRPr="00DF1766">
        <w:rPr>
          <w:rFonts w:ascii="Arial" w:hAnsi="Arial" w:cs="Arial"/>
          <w:color w:val="auto"/>
          <w:sz w:val="22"/>
          <w:szCs w:val="22"/>
        </w:rPr>
        <w:lastRenderedPageBreak/>
        <w:t>If you do not wish to take this course or find that you are unable to continue, you should officially withdraw by the deadline stated in the current semester UVU Student Timetable.</w:t>
      </w:r>
    </w:p>
    <w:p w14:paraId="68994248" w14:textId="77777777" w:rsidR="003C0B3C" w:rsidRPr="00DF1766" w:rsidRDefault="003C0B3C" w:rsidP="003C0B3C">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5A90B705" w14:textId="77777777" w:rsidR="003C0B3C" w:rsidRPr="00DF1766" w:rsidRDefault="003C0B3C" w:rsidP="003C0B3C">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7CCA261C" w14:textId="77777777" w:rsidR="003C0B3C" w:rsidRPr="002B1F2A" w:rsidRDefault="003C0B3C" w:rsidP="003C0B3C">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72250491" w14:textId="77777777" w:rsidR="003C0B3C" w:rsidRPr="002B1F2A" w:rsidRDefault="003C0B3C" w:rsidP="003C0B3C">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112D2D62" w14:textId="77777777" w:rsidR="003C0B3C" w:rsidRDefault="003C0B3C" w:rsidP="003C0B3C">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0D32C213" w14:textId="77777777" w:rsidR="003C0B3C" w:rsidRDefault="003C0B3C" w:rsidP="003C0B3C">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6F4C1297" w14:textId="77777777" w:rsidR="003C0B3C" w:rsidRDefault="003C0B3C" w:rsidP="003C0B3C">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547213D4" w14:textId="77777777" w:rsidR="003C0B3C" w:rsidRDefault="003C0B3C" w:rsidP="003C0B3C">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376F984A" w14:textId="77777777" w:rsidR="003C0B3C" w:rsidRDefault="003C0B3C" w:rsidP="003C0B3C">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4F32146A" w14:textId="77777777" w:rsidR="003C0B3C" w:rsidRDefault="003C0B3C" w:rsidP="003C0B3C">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4F4615ED" w14:textId="77777777" w:rsidR="003C0B3C" w:rsidRDefault="003C0B3C" w:rsidP="003C0B3C">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4EC402C2" w14:textId="77777777" w:rsidR="003C0B3C" w:rsidRPr="002B1F2A" w:rsidRDefault="003C0B3C" w:rsidP="003C0B3C">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50AAA843" w14:textId="77777777" w:rsidR="003C0B3C" w:rsidRPr="00EA25B2" w:rsidRDefault="003C0B3C" w:rsidP="003C0B3C">
      <w:pPr>
        <w:pStyle w:val="Default"/>
        <w:rPr>
          <w:rFonts w:ascii="Arial" w:hAnsi="Arial" w:cs="Arial"/>
          <w:sz w:val="22"/>
          <w:szCs w:val="22"/>
        </w:rPr>
      </w:pPr>
    </w:p>
    <w:p w14:paraId="3E05FFBC" w14:textId="77777777" w:rsidR="003C0B3C" w:rsidRPr="00EA25B2" w:rsidRDefault="003C0B3C" w:rsidP="003C0B3C">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0730B0A2" w14:textId="77777777" w:rsidR="003C0B3C" w:rsidRPr="00EA25B2" w:rsidRDefault="003C0B3C" w:rsidP="003C0B3C">
      <w:pPr>
        <w:pStyle w:val="Default"/>
        <w:rPr>
          <w:rFonts w:ascii="Arial" w:eastAsiaTheme="minorHAnsi" w:hAnsi="Arial" w:cs="Arial"/>
          <w:color w:val="808080" w:themeColor="background1" w:themeShade="80"/>
          <w:sz w:val="22"/>
          <w:szCs w:val="22"/>
          <w:lang w:eastAsia="ja-JP"/>
        </w:rPr>
      </w:pPr>
    </w:p>
    <w:p w14:paraId="71F4E874" w14:textId="77777777" w:rsidR="003C0B3C" w:rsidRDefault="003C0B3C" w:rsidP="003C0B3C">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1"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5B868D6B" w14:textId="77777777" w:rsidR="003C0B3C" w:rsidRDefault="003C0B3C" w:rsidP="003C0B3C">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53EC35A2" w14:textId="77777777" w:rsidR="003C0B3C" w:rsidRPr="00F3584E" w:rsidRDefault="003C0B3C" w:rsidP="003C0B3C">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27D27A0B" w14:textId="77777777" w:rsidR="003C0B3C" w:rsidRPr="00D551E9" w:rsidRDefault="003C0B3C" w:rsidP="003C0B3C">
      <w:pPr>
        <w:pStyle w:val="Default"/>
        <w:rPr>
          <w:rFonts w:ascii="Arial" w:hAnsi="Arial" w:cs="Arial"/>
          <w:color w:val="auto"/>
          <w:sz w:val="22"/>
          <w:szCs w:val="22"/>
        </w:rPr>
      </w:pPr>
    </w:p>
    <w:p w14:paraId="50A0CAF1" w14:textId="77777777" w:rsidR="003C0B3C" w:rsidRDefault="003C0B3C" w:rsidP="003C0B3C">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lastRenderedPageBreak/>
        <w:t>Dangerous Behavior</w:t>
      </w:r>
    </w:p>
    <w:p w14:paraId="43965C50" w14:textId="77777777" w:rsidR="003C0B3C" w:rsidRPr="00D551E9" w:rsidRDefault="003C0B3C" w:rsidP="003C0B3C">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7A603DF4" w14:textId="77777777" w:rsidR="003C0B3C" w:rsidRPr="00D551E9" w:rsidRDefault="003C0B3C" w:rsidP="003C0B3C">
      <w:pPr>
        <w:pStyle w:val="Default"/>
        <w:rPr>
          <w:rFonts w:ascii="Arial" w:hAnsi="Arial" w:cs="Arial"/>
          <w:sz w:val="22"/>
          <w:szCs w:val="22"/>
        </w:rPr>
      </w:pPr>
    </w:p>
    <w:p w14:paraId="5935B220" w14:textId="77777777" w:rsidR="003C0B3C" w:rsidRDefault="003C0B3C" w:rsidP="003C0B3C">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7BFF5275" w14:textId="77777777" w:rsidR="003C0B3C" w:rsidRDefault="003C0B3C" w:rsidP="003C0B3C">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0D0B54BC" w14:textId="77777777" w:rsidR="003C0B3C" w:rsidRDefault="003C0B3C" w:rsidP="003C0B3C">
      <w:pPr>
        <w:widowControl w:val="0"/>
        <w:rPr>
          <w:rFonts w:ascii="Arial" w:hAnsi="Arial" w:cs="Arial"/>
          <w:b/>
          <w:color w:val="auto"/>
          <w:sz w:val="22"/>
          <w:szCs w:val="22"/>
        </w:rPr>
      </w:pPr>
    </w:p>
    <w:p w14:paraId="06BE5816" w14:textId="77777777" w:rsidR="003C0B3C" w:rsidRPr="00DF1766" w:rsidRDefault="003C0B3C" w:rsidP="003C0B3C">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4F4608C7" w14:textId="77777777" w:rsidR="003C0B3C" w:rsidRPr="00DF1766" w:rsidRDefault="003C0B3C" w:rsidP="003C0B3C">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4CCB8A64" w14:textId="77777777" w:rsidR="003C0B3C" w:rsidRPr="00D551E9" w:rsidRDefault="003C0B3C" w:rsidP="003C0B3C">
      <w:pPr>
        <w:pStyle w:val="Default"/>
        <w:rPr>
          <w:rFonts w:ascii="Arial" w:hAnsi="Arial" w:cs="Arial"/>
          <w:sz w:val="22"/>
          <w:szCs w:val="22"/>
        </w:rPr>
      </w:pPr>
    </w:p>
    <w:p w14:paraId="3788FED6" w14:textId="77777777" w:rsidR="003C0B3C" w:rsidRPr="00354203" w:rsidRDefault="003C0B3C" w:rsidP="003C0B3C">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1DA52FC9" w14:textId="77777777" w:rsidR="003C0B3C" w:rsidRPr="00D551E9" w:rsidRDefault="003C0B3C" w:rsidP="003C0B3C">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541: Student Rights and Responsibilities Code </w:t>
      </w:r>
      <w:hyperlink r:id="rId12" w:history="1">
        <w:r w:rsidRPr="00D551E9">
          <w:rPr>
            <w:rStyle w:val="Hyperlink"/>
            <w:rFonts w:ascii="Arial" w:eastAsiaTheme="majorEastAsia" w:hAnsi="Arial" w:cs="Arial"/>
            <w:sz w:val="22"/>
            <w:szCs w:val="22"/>
          </w:rPr>
          <w:t>https://www.uvu.edu/catalog/current/policies-requirements/student-rights-and-responsibilities.html</w:t>
        </w:r>
      </w:hyperlink>
    </w:p>
    <w:p w14:paraId="6526F5E7" w14:textId="77777777" w:rsidR="003C0B3C" w:rsidRPr="00D551E9" w:rsidRDefault="003C0B3C" w:rsidP="003C0B3C">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601: Classroom Instruction and Management. </w:t>
      </w:r>
      <w:hyperlink r:id="rId13" w:history="1">
        <w:r w:rsidRPr="00D551E9">
          <w:rPr>
            <w:rStyle w:val="Hyperlink"/>
            <w:rFonts w:ascii="Arial" w:eastAsiaTheme="majorEastAsia" w:hAnsi="Arial" w:cs="Arial"/>
            <w:sz w:val="22"/>
            <w:szCs w:val="22"/>
          </w:rPr>
          <w:t>https://policy.uvu.edu/getDisplayFile/5750ed2697e4c89872d95664</w:t>
        </w:r>
      </w:hyperlink>
    </w:p>
    <w:p w14:paraId="22B48E7D" w14:textId="77777777" w:rsidR="003C0B3C" w:rsidRPr="00D551E9" w:rsidRDefault="003C0B3C" w:rsidP="003C0B3C">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4" w:history="1">
        <w:r w:rsidRPr="00B41704">
          <w:rPr>
            <w:rStyle w:val="Hyperlink"/>
            <w:rFonts w:ascii="Arial" w:eastAsiaTheme="majorEastAsia" w:hAnsi="Arial" w:cs="Arial"/>
            <w:sz w:val="22"/>
            <w:szCs w:val="22"/>
          </w:rPr>
          <w:t>https://policy.uvu.edu/getDisplayFile/563a40bc65db23201153c27d</w:t>
        </w:r>
      </w:hyperlink>
    </w:p>
    <w:p w14:paraId="03CB16A6" w14:textId="77777777" w:rsidR="003C0B3C" w:rsidRDefault="003C0B3C" w:rsidP="003C0B3C">
      <w:pPr>
        <w:pBdr>
          <w:top w:val="nil"/>
          <w:left w:val="nil"/>
          <w:bottom w:val="nil"/>
          <w:right w:val="nil"/>
          <w:between w:val="nil"/>
        </w:pBdr>
        <w:rPr>
          <w:rFonts w:ascii="Arial" w:eastAsia="Calibri" w:hAnsi="Arial" w:cs="Arial"/>
          <w:b/>
          <w:color w:val="549E39" w:themeColor="accent1"/>
          <w:sz w:val="22"/>
          <w:szCs w:val="22"/>
        </w:rPr>
      </w:pPr>
    </w:p>
    <w:p w14:paraId="21308B7D" w14:textId="77777777" w:rsidR="003C0B3C" w:rsidRPr="00DF1766" w:rsidRDefault="003C0B3C" w:rsidP="003C0B3C">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5E640231" w14:textId="77777777" w:rsidR="003C0B3C" w:rsidRPr="00DF1766" w:rsidRDefault="003C0B3C" w:rsidP="003C0B3C">
      <w:pPr>
        <w:numPr>
          <w:ilvl w:val="1"/>
          <w:numId w:val="17"/>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3DB4EC17" w14:textId="77777777" w:rsidR="003C0B3C" w:rsidRPr="00EA25B2" w:rsidRDefault="003C0B3C" w:rsidP="003C0B3C">
      <w:pPr>
        <w:pStyle w:val="Heading3"/>
        <w:rPr>
          <w:rFonts w:ascii="Arial" w:hAnsi="Arial" w:cs="Arial"/>
          <w:b/>
          <w:bCs/>
          <w:color w:val="549E39" w:themeColor="accent1"/>
          <w:sz w:val="20"/>
          <w:szCs w:val="20"/>
        </w:rPr>
      </w:pPr>
    </w:p>
    <w:p w14:paraId="60D20379" w14:textId="77777777" w:rsidR="003C0B3C" w:rsidRPr="00EA25B2" w:rsidRDefault="003C0B3C" w:rsidP="003C0B3C">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73DC1FFB" w14:textId="77777777" w:rsidR="003C0B3C" w:rsidRPr="00EA25B2" w:rsidRDefault="003C0B3C" w:rsidP="003C0B3C">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5EC3D705" w14:textId="77777777" w:rsidR="003C0B3C" w:rsidRDefault="003C0B3C" w:rsidP="003C0B3C">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33734482" w14:textId="1A1CB7F4" w:rsidR="00B6590A" w:rsidRPr="00EA25B2" w:rsidRDefault="003C0B3C" w:rsidP="003C0B3C">
      <w:pPr>
        <w:rPr>
          <w:rFonts w:ascii="Arial" w:hAnsi="Arial" w:cs="Arial"/>
          <w:color w:val="auto"/>
          <w:sz w:val="22"/>
          <w:szCs w:val="22"/>
        </w:rPr>
      </w:pPr>
      <w:r w:rsidRPr="00DF1766">
        <w:rPr>
          <w:rFonts w:ascii="Arial" w:hAnsi="Arial" w:cs="Arial"/>
          <w:color w:val="auto"/>
          <w:sz w:val="22"/>
          <w:szCs w:val="22"/>
        </w:rPr>
        <w:t xml:space="preserve">Due dates and this syllabus may change at the instructor’s discretion due to the needs of the class </w:t>
      </w:r>
      <w:bookmarkEnd w:id="1"/>
      <w:proofErr w:type="spellStart"/>
      <w:r w:rsidRPr="00DF1766">
        <w:rPr>
          <w:rFonts w:ascii="Arial" w:hAnsi="Arial" w:cs="Arial"/>
          <w:color w:val="auto"/>
          <w:sz w:val="22"/>
          <w:szCs w:val="22"/>
        </w:rPr>
        <w:t>membe</w:t>
      </w:r>
      <w:proofErr w:type="spellEnd"/>
    </w:p>
    <w:sectPr w:rsidR="00B6590A" w:rsidRPr="00EA25B2" w:rsidSect="003B0412">
      <w:footerReference w:type="default" r:id="rId15"/>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56185" w14:textId="77777777" w:rsidR="0008107A" w:rsidRDefault="0008107A">
      <w:pPr>
        <w:spacing w:after="0"/>
      </w:pPr>
      <w:r>
        <w:separator/>
      </w:r>
    </w:p>
  </w:endnote>
  <w:endnote w:type="continuationSeparator" w:id="0">
    <w:p w14:paraId="042EE7C2" w14:textId="77777777" w:rsidR="0008107A" w:rsidRDefault="000810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C7098" w14:textId="77777777" w:rsidR="0008107A" w:rsidRDefault="0008107A">
      <w:pPr>
        <w:spacing w:after="0"/>
      </w:pPr>
      <w:r>
        <w:separator/>
      </w:r>
    </w:p>
  </w:footnote>
  <w:footnote w:type="continuationSeparator" w:id="0">
    <w:p w14:paraId="142C4421" w14:textId="77777777" w:rsidR="0008107A" w:rsidRDefault="000810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6C4"/>
    <w:multiLevelType w:val="multilevel"/>
    <w:tmpl w:val="D8F25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B6730"/>
    <w:multiLevelType w:val="hybridMultilevel"/>
    <w:tmpl w:val="D810A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8225B"/>
    <w:multiLevelType w:val="hybridMultilevel"/>
    <w:tmpl w:val="7B5CE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2"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4"/>
  </w:num>
  <w:num w:numId="4">
    <w:abstractNumId w:val="8"/>
  </w:num>
  <w:num w:numId="5">
    <w:abstractNumId w:val="8"/>
    <w:lvlOverride w:ilvl="0">
      <w:startOverride w:val="1"/>
    </w:lvlOverride>
  </w:num>
  <w:num w:numId="6">
    <w:abstractNumId w:val="1"/>
  </w:num>
  <w:num w:numId="7">
    <w:abstractNumId w:val="3"/>
  </w:num>
  <w:num w:numId="8">
    <w:abstractNumId w:val="9"/>
  </w:num>
  <w:num w:numId="9">
    <w:abstractNumId w:val="7"/>
  </w:num>
  <w:num w:numId="10">
    <w:abstractNumId w:val="15"/>
  </w:num>
  <w:num w:numId="11">
    <w:abstractNumId w:val="16"/>
  </w:num>
  <w:num w:numId="12">
    <w:abstractNumId w:val="13"/>
  </w:num>
  <w:num w:numId="13">
    <w:abstractNumId w:val="10"/>
  </w:num>
  <w:num w:numId="14">
    <w:abstractNumId w:val="2"/>
  </w:num>
  <w:num w:numId="15">
    <w:abstractNumId w:val="5"/>
  </w:num>
  <w:num w:numId="16">
    <w:abstractNumId w:val="6"/>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8107A"/>
    <w:rsid w:val="0009472F"/>
    <w:rsid w:val="000A307C"/>
    <w:rsid w:val="000B5D22"/>
    <w:rsid w:val="000C54B8"/>
    <w:rsid w:val="000E6603"/>
    <w:rsid w:val="00100709"/>
    <w:rsid w:val="00156D5C"/>
    <w:rsid w:val="00194998"/>
    <w:rsid w:val="001C607F"/>
    <w:rsid w:val="001E090C"/>
    <w:rsid w:val="0023399A"/>
    <w:rsid w:val="002470E9"/>
    <w:rsid w:val="002620CF"/>
    <w:rsid w:val="002A2500"/>
    <w:rsid w:val="002F238C"/>
    <w:rsid w:val="0035334F"/>
    <w:rsid w:val="0037056D"/>
    <w:rsid w:val="00376A96"/>
    <w:rsid w:val="00383A7C"/>
    <w:rsid w:val="00386123"/>
    <w:rsid w:val="003B0412"/>
    <w:rsid w:val="003C0B3C"/>
    <w:rsid w:val="004451C7"/>
    <w:rsid w:val="00445E58"/>
    <w:rsid w:val="00452E1C"/>
    <w:rsid w:val="00464386"/>
    <w:rsid w:val="004644BA"/>
    <w:rsid w:val="00472EFE"/>
    <w:rsid w:val="00476BF8"/>
    <w:rsid w:val="004E25B8"/>
    <w:rsid w:val="00566F99"/>
    <w:rsid w:val="00581921"/>
    <w:rsid w:val="005861E1"/>
    <w:rsid w:val="00631BD1"/>
    <w:rsid w:val="00640FB2"/>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A1972"/>
    <w:rsid w:val="00DA66B7"/>
    <w:rsid w:val="00E058E9"/>
    <w:rsid w:val="00E16F33"/>
    <w:rsid w:val="00E63857"/>
    <w:rsid w:val="00E754A3"/>
    <w:rsid w:val="00E766E1"/>
    <w:rsid w:val="00EA25B2"/>
    <w:rsid w:val="00ED077F"/>
    <w:rsid w:val="00ED4C14"/>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paragraph" w:customStyle="1" w:styleId="Register">
    <w:name w:val="Register"/>
    <w:basedOn w:val="Normal"/>
    <w:rsid w:val="001C607F"/>
    <w:pPr>
      <w:spacing w:after="0"/>
      <w:ind w:firstLine="360"/>
      <w:jc w:val="both"/>
    </w:pPr>
    <w:rPr>
      <w:rFonts w:ascii="Times" w:eastAsia="Times New Roman" w:hAnsi="Times" w:cs="Times New Roman"/>
      <w:color w:val="auto"/>
      <w:sz w:val="24"/>
      <w:lang w:eastAsia="en-US"/>
    </w:rPr>
  </w:style>
  <w:style w:type="paragraph" w:styleId="BlockText">
    <w:name w:val="Block Text"/>
    <w:basedOn w:val="Normal"/>
    <w:rsid w:val="001C607F"/>
    <w:pPr>
      <w:spacing w:after="0"/>
      <w:ind w:left="720" w:right="360" w:hanging="360"/>
      <w:jc w:val="both"/>
    </w:pPr>
    <w:rPr>
      <w:rFonts w:ascii="Times" w:eastAsia="Times" w:hAnsi="Times" w:cs="Times New Roman"/>
      <w:b/>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5887777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750ed2697e4c89872d95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catalog/current/policies-requirements/student-rights-and-responsibiliti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vu.edu/owa/redir.aspx?C=r3xUa4y2bkalWljgIj1VXM3KzYlusNIIESMqIpkF5USfG-H3cUMstYl8DNScKc_quB49PvOQ-l0.&amp;URL=mailto%3anicole.hemmingsen%40uv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hyperlink" Target="https://www.uvu.edu/math/1060_course_resources.html" TargetMode="External"/><Relationship Id="rId14" Type="http://schemas.openxmlformats.org/officeDocument/2006/relationships/hyperlink" Target="https://policy.uvu.edu/getDisplayFile/563a40bc65db23201153c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11</TotalTime>
  <Pages>5</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6</cp:revision>
  <dcterms:created xsi:type="dcterms:W3CDTF">2018-04-27T18:19:00Z</dcterms:created>
  <dcterms:modified xsi:type="dcterms:W3CDTF">2018-07-02T17:37:00Z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