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50D45D76"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861397">
        <w:rPr>
          <w:rFonts w:ascii="Arial" w:hAnsi="Arial" w:cs="Arial"/>
          <w:sz w:val="36"/>
          <w:szCs w:val="36"/>
        </w:rPr>
        <w:t>STAT 1040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5156FC85" w:rsidR="005861E1" w:rsidRPr="00EA25B2" w:rsidRDefault="00861397">
      <w:pPr>
        <w:pStyle w:val="Title"/>
        <w:rPr>
          <w:rFonts w:ascii="Arial" w:hAnsi="Arial" w:cs="Arial"/>
          <w:sz w:val="36"/>
          <w:szCs w:val="36"/>
        </w:rPr>
      </w:pPr>
      <w:r>
        <w:rPr>
          <w:rFonts w:ascii="Arial" w:hAnsi="Arial" w:cs="Arial"/>
          <w:b w:val="0"/>
          <w:color w:val="auto"/>
          <w:sz w:val="36"/>
          <w:szCs w:val="36"/>
        </w:rPr>
        <w:t>Introduction to Statistics</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765390DC" w:rsidR="00770939" w:rsidRPr="00EA25B2" w:rsidRDefault="00861397" w:rsidP="00770939">
      <w:pPr>
        <w:pStyle w:val="Subtitle"/>
        <w:rPr>
          <w:rFonts w:ascii="Arial" w:hAnsi="Arial" w:cs="Arial"/>
          <w:b w:val="0"/>
          <w:i/>
        </w:rPr>
      </w:pPr>
      <w:r>
        <w:rPr>
          <w:rFonts w:ascii="Arial" w:hAnsi="Arial" w:cs="Arial"/>
          <w:b w:val="0"/>
          <w:i/>
        </w:rPr>
        <w:t>2018 - 2019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50677592" w14:textId="6293FDB1" w:rsidR="006831E2" w:rsidRDefault="006831E2" w:rsidP="00D15355">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62785700" w14:textId="77777777" w:rsidR="00D15355" w:rsidRPr="00D15355" w:rsidRDefault="00D15355" w:rsidP="00D15355">
      <w:pPr>
        <w:pStyle w:val="Default"/>
        <w:rPr>
          <w:rFonts w:ascii="Arial" w:eastAsiaTheme="minorHAnsi" w:hAnsi="Arial" w:cs="Arial"/>
          <w:b/>
          <w:i/>
          <w:color w:val="auto"/>
          <w:sz w:val="22"/>
          <w:szCs w:val="22"/>
          <w:lang w:eastAsia="ja-JP"/>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2245225D" w14:textId="22AFF24B" w:rsidR="00861397" w:rsidRPr="00D15355" w:rsidRDefault="00861397" w:rsidP="004644BA">
      <w:pPr>
        <w:rPr>
          <w:rFonts w:ascii="Arial" w:eastAsiaTheme="majorEastAsia" w:hAnsi="Arial" w:cs="Arial"/>
          <w:b/>
          <w:bCs/>
          <w:color w:val="auto"/>
          <w:sz w:val="22"/>
          <w:szCs w:val="22"/>
        </w:rPr>
      </w:pPr>
      <w:r w:rsidRPr="00861397">
        <w:rPr>
          <w:rFonts w:ascii="Arial" w:hAnsi="Arial" w:cs="Arial"/>
          <w:color w:val="auto"/>
          <w:sz w:val="22"/>
          <w:szCs w:val="22"/>
          <w:shd w:val="clear" w:color="auto" w:fill="FFFFFF"/>
        </w:rPr>
        <w:t>A quantitative literacy course with a statistical theme. Includes descriptive statistics, sampling, and inferential methods. Emphasizes problem solving and critical thinking.</w:t>
      </w:r>
    </w:p>
    <w:p w14:paraId="6CBBF022" w14:textId="7E1261F6"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3EEAA054" w14:textId="24CBC6A4" w:rsidR="008F6B7A" w:rsidRDefault="008F6B7A" w:rsidP="008F6B7A">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3890581F" w14:textId="77777777" w:rsidR="00752445" w:rsidRDefault="00752445" w:rsidP="008F6B7A">
      <w:pPr>
        <w:pStyle w:val="Default"/>
        <w:rPr>
          <w:rFonts w:ascii="Arial" w:eastAsiaTheme="minorHAnsi" w:hAnsi="Arial" w:cs="Arial"/>
          <w:color w:val="auto"/>
          <w:sz w:val="22"/>
          <w:szCs w:val="22"/>
          <w:lang w:eastAsia="ja-JP"/>
        </w:rPr>
      </w:pPr>
    </w:p>
    <w:p w14:paraId="05BC7CB0" w14:textId="77777777" w:rsidR="00752445" w:rsidRDefault="00752445" w:rsidP="00752445">
      <w:pPr>
        <w:pStyle w:val="Default"/>
        <w:numPr>
          <w:ilvl w:val="0"/>
          <w:numId w:val="19"/>
        </w:numPr>
        <w:rPr>
          <w:rFonts w:ascii="Arial" w:hAnsi="Arial" w:cs="Arial"/>
          <w:sz w:val="22"/>
          <w:szCs w:val="22"/>
        </w:rPr>
      </w:pPr>
      <w:r>
        <w:rPr>
          <w:rFonts w:ascii="Arial" w:hAnsi="Arial" w:cs="Arial"/>
          <w:sz w:val="22"/>
          <w:szCs w:val="22"/>
        </w:rPr>
        <w:t>Complete Secondary Math 1, 2 and 3 courses with a C average each year.</w:t>
      </w:r>
    </w:p>
    <w:p w14:paraId="2B081287" w14:textId="77777777" w:rsidR="00752445" w:rsidRDefault="00752445" w:rsidP="00752445">
      <w:pPr>
        <w:pStyle w:val="Default"/>
        <w:numPr>
          <w:ilvl w:val="0"/>
          <w:numId w:val="19"/>
        </w:numPr>
        <w:rPr>
          <w:rFonts w:ascii="Arial" w:hAnsi="Arial" w:cs="Arial"/>
          <w:sz w:val="22"/>
          <w:szCs w:val="22"/>
        </w:rPr>
      </w:pPr>
      <w:r>
        <w:rPr>
          <w:rFonts w:ascii="Arial" w:hAnsi="Arial" w:cs="Arial"/>
          <w:sz w:val="22"/>
          <w:szCs w:val="22"/>
        </w:rPr>
        <w:t xml:space="preserve">Students who complete Secondary math 1, 2 and 3 courses but did not earn a C average in all three courses, may be allowed to enroll based on a qualifying placement test score.  Accepted placement tests include: ACT, ACT-R, ACCUPLACER or ALEKS. </w:t>
      </w:r>
    </w:p>
    <w:p w14:paraId="6FBB8D6C" w14:textId="1E56EE53" w:rsidR="00752445" w:rsidRDefault="00752445" w:rsidP="00752445">
      <w:pPr>
        <w:pStyle w:val="Default"/>
        <w:numPr>
          <w:ilvl w:val="0"/>
          <w:numId w:val="19"/>
        </w:numPr>
        <w:rPr>
          <w:rFonts w:ascii="Arial" w:hAnsi="Arial" w:cs="Arial"/>
          <w:sz w:val="22"/>
          <w:szCs w:val="22"/>
        </w:rPr>
      </w:pPr>
      <w:r>
        <w:rPr>
          <w:rFonts w:ascii="Arial" w:hAnsi="Arial" w:cs="Arial"/>
          <w:sz w:val="22"/>
          <w:szCs w:val="22"/>
        </w:rPr>
        <w:t>STAT 1040</w:t>
      </w:r>
      <w:r>
        <w:rPr>
          <w:rFonts w:ascii="Arial" w:hAnsi="Arial" w:cs="Arial"/>
          <w:sz w:val="22"/>
          <w:szCs w:val="22"/>
        </w:rPr>
        <w:t xml:space="preserve"> requires an ACT or ACT-R math score of 23+.</w:t>
      </w:r>
    </w:p>
    <w:p w14:paraId="092D53E9" w14:textId="11212AB4" w:rsidR="00752445" w:rsidRDefault="00752445" w:rsidP="00752445">
      <w:pPr>
        <w:pStyle w:val="Default"/>
        <w:numPr>
          <w:ilvl w:val="0"/>
          <w:numId w:val="19"/>
        </w:numPr>
        <w:rPr>
          <w:rFonts w:ascii="Arial" w:hAnsi="Arial" w:cs="Arial"/>
          <w:sz w:val="22"/>
          <w:szCs w:val="22"/>
        </w:rPr>
      </w:pPr>
      <w:r>
        <w:rPr>
          <w:rFonts w:ascii="Arial" w:hAnsi="Arial" w:cs="Arial"/>
          <w:sz w:val="22"/>
          <w:szCs w:val="22"/>
        </w:rPr>
        <w:t>ATAT 1040</w:t>
      </w:r>
      <w:r>
        <w:rPr>
          <w:rFonts w:ascii="Arial" w:hAnsi="Arial" w:cs="Arial"/>
          <w:sz w:val="22"/>
          <w:szCs w:val="22"/>
        </w:rPr>
        <w:t xml:space="preserve"> requires an ACCUPLACER College Level Math score of ≥60. </w:t>
      </w:r>
    </w:p>
    <w:p w14:paraId="2AF8C5DF" w14:textId="16089BAB" w:rsidR="00752445" w:rsidRDefault="00752445" w:rsidP="00752445">
      <w:pPr>
        <w:pStyle w:val="Default"/>
        <w:numPr>
          <w:ilvl w:val="0"/>
          <w:numId w:val="19"/>
        </w:numPr>
        <w:rPr>
          <w:rFonts w:ascii="Arial" w:hAnsi="Arial" w:cs="Arial"/>
          <w:sz w:val="22"/>
          <w:szCs w:val="22"/>
        </w:rPr>
      </w:pPr>
      <w:r>
        <w:rPr>
          <w:rFonts w:ascii="Arial" w:hAnsi="Arial" w:cs="Arial"/>
          <w:sz w:val="22"/>
          <w:szCs w:val="22"/>
        </w:rPr>
        <w:t>STAT 1040</w:t>
      </w:r>
      <w:bookmarkStart w:id="0" w:name="_GoBack"/>
      <w:bookmarkEnd w:id="0"/>
      <w:r>
        <w:rPr>
          <w:rFonts w:ascii="Arial" w:hAnsi="Arial" w:cs="Arial"/>
          <w:sz w:val="22"/>
          <w:szCs w:val="22"/>
        </w:rPr>
        <w:t xml:space="preserve"> requires an ALEKS score of ≥46-60</w:t>
      </w:r>
    </w:p>
    <w:p w14:paraId="4AEB3C0C" w14:textId="3667CCD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61343FF7" w14:textId="77777777" w:rsidR="00861397" w:rsidRPr="00861397" w:rsidRDefault="00861397" w:rsidP="00861397">
      <w:pPr>
        <w:contextualSpacing/>
        <w:rPr>
          <w:rFonts w:ascii="Arial" w:hAnsi="Arial" w:cs="Arial"/>
          <w:color w:val="auto"/>
          <w:sz w:val="22"/>
          <w:szCs w:val="22"/>
        </w:rPr>
      </w:pPr>
      <w:r w:rsidRPr="00861397">
        <w:rPr>
          <w:rFonts w:ascii="Arial" w:hAnsi="Arial" w:cs="Arial"/>
          <w:color w:val="auto"/>
          <w:sz w:val="22"/>
          <w:szCs w:val="22"/>
        </w:rPr>
        <w:t>A student will be able to:</w:t>
      </w:r>
    </w:p>
    <w:p w14:paraId="2C86CBA9" w14:textId="77777777" w:rsidR="00861397" w:rsidRPr="00861397" w:rsidRDefault="00861397" w:rsidP="00861397">
      <w:pPr>
        <w:contextualSpacing/>
        <w:rPr>
          <w:rFonts w:ascii="Arial" w:hAnsi="Arial" w:cs="Arial"/>
          <w:color w:val="auto"/>
          <w:sz w:val="22"/>
          <w:szCs w:val="22"/>
        </w:rPr>
      </w:pPr>
      <w:r w:rsidRPr="00861397">
        <w:rPr>
          <w:rFonts w:ascii="Arial" w:hAnsi="Arial" w:cs="Arial"/>
          <w:color w:val="auto"/>
          <w:sz w:val="22"/>
          <w:szCs w:val="22"/>
        </w:rPr>
        <w:br/>
        <w:t>1.  Understand, interpret and represent mathematical information using symbolic, visual, numerical and verbal conventions.  This will be addressed through graphical methods of data representation.</w:t>
      </w:r>
    </w:p>
    <w:p w14:paraId="4A3FDF92" w14:textId="77777777" w:rsidR="00861397" w:rsidRPr="00861397" w:rsidRDefault="00861397" w:rsidP="00861397">
      <w:pPr>
        <w:contextualSpacing/>
        <w:rPr>
          <w:rFonts w:ascii="Arial" w:hAnsi="Arial" w:cs="Arial"/>
          <w:color w:val="auto"/>
          <w:sz w:val="22"/>
          <w:szCs w:val="22"/>
        </w:rPr>
      </w:pPr>
    </w:p>
    <w:p w14:paraId="0F70C154" w14:textId="77777777" w:rsidR="00861397" w:rsidRPr="00861397" w:rsidRDefault="00861397" w:rsidP="00861397">
      <w:pPr>
        <w:contextualSpacing/>
        <w:rPr>
          <w:rFonts w:ascii="Arial" w:hAnsi="Arial" w:cs="Arial"/>
          <w:color w:val="auto"/>
          <w:sz w:val="22"/>
          <w:szCs w:val="22"/>
        </w:rPr>
      </w:pPr>
      <w:r w:rsidRPr="00861397">
        <w:rPr>
          <w:rFonts w:ascii="Arial" w:hAnsi="Arial" w:cs="Arial"/>
          <w:color w:val="auto"/>
          <w:sz w:val="22"/>
          <w:szCs w:val="22"/>
        </w:rPr>
        <w:lastRenderedPageBreak/>
        <w:t>2.  Solve problems using numeric, algebraic, geometric and statistical methods.  This will be addressed through calculating probabilities and confidence intervals.</w:t>
      </w:r>
    </w:p>
    <w:p w14:paraId="73B56C75" w14:textId="77777777" w:rsidR="00861397" w:rsidRPr="00861397" w:rsidRDefault="00861397" w:rsidP="00861397">
      <w:pPr>
        <w:contextualSpacing/>
        <w:rPr>
          <w:rFonts w:ascii="Arial" w:hAnsi="Arial" w:cs="Arial"/>
          <w:color w:val="auto"/>
          <w:sz w:val="22"/>
          <w:szCs w:val="22"/>
        </w:rPr>
      </w:pPr>
    </w:p>
    <w:p w14:paraId="120EC682" w14:textId="77777777" w:rsidR="00861397" w:rsidRPr="00861397" w:rsidRDefault="00861397" w:rsidP="00861397">
      <w:pPr>
        <w:contextualSpacing/>
        <w:rPr>
          <w:rFonts w:ascii="Arial" w:hAnsi="Arial" w:cs="Arial"/>
          <w:color w:val="auto"/>
          <w:sz w:val="22"/>
          <w:szCs w:val="22"/>
        </w:rPr>
      </w:pPr>
      <w:r w:rsidRPr="00861397">
        <w:rPr>
          <w:rFonts w:ascii="Arial" w:hAnsi="Arial" w:cs="Arial"/>
          <w:color w:val="auto"/>
          <w:sz w:val="22"/>
          <w:szCs w:val="22"/>
        </w:rPr>
        <w:t>3.  Use quantitative information in context and determine reasonableness of results.  This will be addressed through interpretation of hypothesis test results, the difference between statistical significance and practical significance, and comparisons between observational and experimental studies.</w:t>
      </w:r>
    </w:p>
    <w:p w14:paraId="5BE22265" w14:textId="77777777" w:rsidR="00861397" w:rsidRPr="00861397" w:rsidRDefault="00861397" w:rsidP="00861397">
      <w:pPr>
        <w:contextualSpacing/>
        <w:rPr>
          <w:rFonts w:ascii="Arial" w:hAnsi="Arial" w:cs="Arial"/>
          <w:color w:val="auto"/>
          <w:sz w:val="22"/>
          <w:szCs w:val="22"/>
        </w:rPr>
      </w:pPr>
    </w:p>
    <w:p w14:paraId="0D4E6D3D" w14:textId="77777777" w:rsidR="00861397" w:rsidRPr="00861397" w:rsidRDefault="00861397" w:rsidP="00861397">
      <w:pPr>
        <w:contextualSpacing/>
        <w:rPr>
          <w:rFonts w:ascii="Arial" w:hAnsi="Arial" w:cs="Arial"/>
          <w:color w:val="auto"/>
          <w:sz w:val="22"/>
          <w:szCs w:val="22"/>
        </w:rPr>
      </w:pPr>
      <w:r w:rsidRPr="00861397">
        <w:rPr>
          <w:rFonts w:ascii="Arial" w:hAnsi="Arial" w:cs="Arial"/>
          <w:color w:val="auto"/>
          <w:sz w:val="22"/>
          <w:szCs w:val="22"/>
        </w:rPr>
        <w:t>4.  Use appropriate mathematical tools in problem solving (e.g. calculators, computers, measurement instruments and manipulatives).  This will be addressed through instruction on the statistical capabilities of a TI-84 calculator and excel.</w:t>
      </w:r>
    </w:p>
    <w:p w14:paraId="3D6B6FE1" w14:textId="3DAE83D3" w:rsidR="00F26331" w:rsidRPr="00D15355" w:rsidRDefault="00861397" w:rsidP="00F26331">
      <w:pPr>
        <w:rPr>
          <w:rFonts w:ascii="Arial" w:hAnsi="Arial" w:cs="Arial"/>
          <w:color w:val="auto"/>
          <w:sz w:val="22"/>
          <w:szCs w:val="22"/>
        </w:rPr>
      </w:pPr>
      <w:r w:rsidRPr="00861397">
        <w:rPr>
          <w:rFonts w:ascii="Arial" w:hAnsi="Arial" w:cs="Arial"/>
          <w:color w:val="auto"/>
          <w:sz w:val="22"/>
          <w:szCs w:val="22"/>
        </w:rPr>
        <w:t xml:space="preserve">See </w:t>
      </w:r>
      <w:hyperlink r:id="rId9" w:history="1">
        <w:r w:rsidRPr="00861397">
          <w:rPr>
            <w:rFonts w:ascii="Arial" w:hAnsi="Arial" w:cs="Arial"/>
            <w:color w:val="auto"/>
            <w:sz w:val="22"/>
            <w:szCs w:val="22"/>
            <w:u w:val="single"/>
          </w:rPr>
          <w:t>https://www.uvu.edu/math/1040_course_resource.html</w:t>
        </w:r>
      </w:hyperlink>
      <w:r w:rsidRPr="00861397">
        <w:rPr>
          <w:rFonts w:ascii="Arial" w:hAnsi="Arial" w:cs="Arial"/>
          <w:color w:val="auto"/>
          <w:sz w:val="22"/>
          <w:szCs w:val="22"/>
        </w:rPr>
        <w:t xml:space="preserve"> for more on student skill and proficiency</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1AE449A0" w14:textId="167CBED1" w:rsidR="00861397" w:rsidRDefault="00861397" w:rsidP="00861397">
      <w:pPr>
        <w:spacing w:after="0"/>
        <w:contextualSpacing/>
        <w:rPr>
          <w:rFonts w:ascii="Arial" w:hAnsi="Arial" w:cs="Arial"/>
          <w:color w:val="auto"/>
          <w:sz w:val="22"/>
          <w:szCs w:val="22"/>
        </w:rPr>
      </w:pPr>
      <w:r w:rsidRPr="00861397">
        <w:rPr>
          <w:rFonts w:ascii="Arial" w:hAnsi="Arial" w:cs="Arial"/>
          <w:i/>
          <w:color w:val="auto"/>
          <w:sz w:val="22"/>
          <w:szCs w:val="22"/>
        </w:rPr>
        <w:t>The Basic Practice of Statistics (8</w:t>
      </w:r>
      <w:r w:rsidRPr="00861397">
        <w:rPr>
          <w:rFonts w:ascii="Arial" w:hAnsi="Arial" w:cs="Arial"/>
          <w:i/>
          <w:color w:val="auto"/>
          <w:sz w:val="22"/>
          <w:szCs w:val="22"/>
          <w:vertAlign w:val="superscript"/>
        </w:rPr>
        <w:t>th</w:t>
      </w:r>
      <w:r w:rsidRPr="00861397">
        <w:rPr>
          <w:rFonts w:ascii="Arial" w:hAnsi="Arial" w:cs="Arial"/>
          <w:i/>
          <w:color w:val="auto"/>
          <w:sz w:val="22"/>
          <w:szCs w:val="22"/>
        </w:rPr>
        <w:t xml:space="preserve"> edition)</w:t>
      </w:r>
      <w:r w:rsidRPr="00861397">
        <w:rPr>
          <w:rFonts w:ascii="Arial" w:hAnsi="Arial" w:cs="Arial"/>
          <w:color w:val="auto"/>
          <w:sz w:val="22"/>
          <w:szCs w:val="22"/>
        </w:rPr>
        <w:t xml:space="preserve"> by Moore, </w:t>
      </w:r>
      <w:proofErr w:type="spellStart"/>
      <w:r w:rsidRPr="00861397">
        <w:rPr>
          <w:rFonts w:ascii="Arial" w:hAnsi="Arial" w:cs="Arial"/>
          <w:color w:val="auto"/>
          <w:sz w:val="22"/>
          <w:szCs w:val="22"/>
        </w:rPr>
        <w:t>Notz</w:t>
      </w:r>
      <w:proofErr w:type="spellEnd"/>
      <w:r w:rsidRPr="00861397">
        <w:rPr>
          <w:rFonts w:ascii="Arial" w:hAnsi="Arial" w:cs="Arial"/>
          <w:color w:val="auto"/>
          <w:sz w:val="22"/>
          <w:szCs w:val="22"/>
        </w:rPr>
        <w:t xml:space="preserve">, and </w:t>
      </w:r>
      <w:proofErr w:type="spellStart"/>
      <w:r w:rsidRPr="00861397">
        <w:rPr>
          <w:rFonts w:ascii="Arial" w:hAnsi="Arial" w:cs="Arial"/>
          <w:color w:val="auto"/>
          <w:sz w:val="22"/>
          <w:szCs w:val="22"/>
        </w:rPr>
        <w:t>Fligner</w:t>
      </w:r>
      <w:proofErr w:type="spellEnd"/>
      <w:r w:rsidRPr="00861397">
        <w:rPr>
          <w:rFonts w:ascii="Arial" w:hAnsi="Arial" w:cs="Arial"/>
          <w:color w:val="auto"/>
          <w:sz w:val="22"/>
          <w:szCs w:val="22"/>
        </w:rPr>
        <w:t xml:space="preserve">.  </w:t>
      </w:r>
    </w:p>
    <w:p w14:paraId="4AB1246D" w14:textId="77777777" w:rsidR="00D15355" w:rsidRPr="00D15355" w:rsidRDefault="00D15355" w:rsidP="00861397">
      <w:pPr>
        <w:spacing w:after="0"/>
        <w:contextualSpacing/>
        <w:rPr>
          <w:rFonts w:ascii="Arial" w:hAnsi="Arial" w:cs="Arial"/>
          <w:color w:val="auto"/>
          <w:sz w:val="22"/>
          <w:szCs w:val="22"/>
        </w:rPr>
      </w:pPr>
    </w:p>
    <w:p w14:paraId="07BE5923" w14:textId="38792745" w:rsidR="00861397" w:rsidRPr="00861397" w:rsidRDefault="00861397" w:rsidP="00861397">
      <w:pPr>
        <w:spacing w:after="0"/>
        <w:rPr>
          <w:rFonts w:ascii="Arial" w:hAnsi="Arial" w:cs="Arial"/>
          <w:color w:val="549E39" w:themeColor="accent1"/>
          <w:sz w:val="22"/>
          <w:szCs w:val="22"/>
        </w:rPr>
      </w:pPr>
      <w:r w:rsidRPr="00861397">
        <w:rPr>
          <w:rFonts w:ascii="Arial" w:hAnsi="Arial" w:cs="Arial"/>
          <w:b/>
          <w:color w:val="549E39" w:themeColor="accent1"/>
          <w:sz w:val="22"/>
          <w:szCs w:val="22"/>
        </w:rPr>
        <w:t>Required Supplies</w:t>
      </w:r>
      <w:r w:rsidRPr="00861397">
        <w:rPr>
          <w:rFonts w:ascii="Arial" w:hAnsi="Arial" w:cs="Arial"/>
          <w:color w:val="549E39" w:themeColor="accent1"/>
          <w:sz w:val="22"/>
          <w:szCs w:val="22"/>
        </w:rPr>
        <w:t xml:space="preserve">  </w:t>
      </w:r>
      <w:r w:rsidRPr="00861397">
        <w:rPr>
          <w:rFonts w:ascii="Arial" w:hAnsi="Arial" w:cs="Arial"/>
          <w:color w:val="549E39" w:themeColor="accent1"/>
          <w:sz w:val="22"/>
          <w:szCs w:val="22"/>
        </w:rPr>
        <w:tab/>
      </w:r>
    </w:p>
    <w:p w14:paraId="2C6E44F2" w14:textId="77777777" w:rsidR="00861397" w:rsidRPr="00861397" w:rsidRDefault="00861397" w:rsidP="00861397">
      <w:pPr>
        <w:spacing w:after="0"/>
        <w:rPr>
          <w:rFonts w:ascii="Arial" w:hAnsi="Arial" w:cs="Arial"/>
          <w:sz w:val="22"/>
          <w:szCs w:val="22"/>
        </w:rPr>
      </w:pPr>
    </w:p>
    <w:p w14:paraId="1D57B85B" w14:textId="77777777" w:rsidR="00861397" w:rsidRPr="00861397" w:rsidRDefault="00861397" w:rsidP="00861397">
      <w:pPr>
        <w:spacing w:after="0"/>
        <w:rPr>
          <w:rFonts w:ascii="Arial" w:hAnsi="Arial" w:cs="Arial"/>
          <w:color w:val="auto"/>
          <w:sz w:val="22"/>
          <w:szCs w:val="22"/>
        </w:rPr>
      </w:pPr>
      <w:r w:rsidRPr="00861397">
        <w:rPr>
          <w:rFonts w:ascii="Arial" w:hAnsi="Arial" w:cs="Arial"/>
          <w:color w:val="auto"/>
          <w:sz w:val="22"/>
          <w:szCs w:val="22"/>
        </w:rPr>
        <w:t>TI-83 or TI-84 calculator</w:t>
      </w:r>
    </w:p>
    <w:p w14:paraId="494836A0" w14:textId="77777777" w:rsidR="00861397" w:rsidRPr="00861397" w:rsidRDefault="00861397" w:rsidP="00861397">
      <w:pPr>
        <w:spacing w:after="0"/>
        <w:rPr>
          <w:rFonts w:ascii="Arial" w:hAnsi="Arial" w:cs="Arial"/>
          <w:color w:val="549E39" w:themeColor="accent1"/>
          <w:sz w:val="22"/>
          <w:szCs w:val="22"/>
        </w:rPr>
      </w:pPr>
    </w:p>
    <w:p w14:paraId="72648179" w14:textId="77777777" w:rsidR="00861397" w:rsidRPr="00861397" w:rsidRDefault="00861397" w:rsidP="00861397">
      <w:pPr>
        <w:rPr>
          <w:rFonts w:ascii="Arial" w:hAnsi="Arial" w:cs="Arial"/>
          <w:color w:val="549E39" w:themeColor="accent1"/>
          <w:sz w:val="22"/>
          <w:szCs w:val="22"/>
        </w:rPr>
      </w:pPr>
      <w:r w:rsidRPr="00861397">
        <w:rPr>
          <w:rFonts w:ascii="Arial" w:hAnsi="Arial" w:cs="Arial"/>
          <w:b/>
          <w:bCs/>
          <w:color w:val="549E39" w:themeColor="accent1"/>
          <w:sz w:val="22"/>
          <w:szCs w:val="22"/>
        </w:rPr>
        <w:t>Math Lab Information</w:t>
      </w:r>
      <w:r w:rsidRPr="00861397">
        <w:rPr>
          <w:rFonts w:ascii="Arial" w:hAnsi="Arial" w:cs="Arial"/>
          <w:color w:val="549E39" w:themeColor="accent1"/>
          <w:sz w:val="22"/>
          <w:szCs w:val="22"/>
        </w:rPr>
        <w:t xml:space="preserve"> </w:t>
      </w:r>
    </w:p>
    <w:p w14:paraId="14C7E7A3" w14:textId="77777777" w:rsidR="00861397" w:rsidRPr="00861397" w:rsidRDefault="00861397" w:rsidP="00861397">
      <w:pPr>
        <w:widowControl w:val="0"/>
        <w:numPr>
          <w:ilvl w:val="0"/>
          <w:numId w:val="14"/>
        </w:numPr>
        <w:autoSpaceDE w:val="0"/>
        <w:autoSpaceDN w:val="0"/>
        <w:adjustRightInd w:val="0"/>
        <w:spacing w:after="0"/>
        <w:rPr>
          <w:rFonts w:ascii="Arial" w:hAnsi="Arial" w:cs="Arial"/>
          <w:color w:val="auto"/>
          <w:sz w:val="22"/>
          <w:szCs w:val="22"/>
        </w:rPr>
      </w:pPr>
      <w:r w:rsidRPr="00861397">
        <w:rPr>
          <w:rFonts w:ascii="Arial" w:hAnsi="Arial" w:cs="Arial"/>
          <w:color w:val="auto"/>
          <w:sz w:val="22"/>
          <w:szCs w:val="22"/>
        </w:rPr>
        <w:t>UVU Math Lab, LA 201, 863-8310, fall hours: MTWR  8am to 8pm, F 8am to 5pm, Sa 10am to 3pm.</w:t>
      </w:r>
    </w:p>
    <w:p w14:paraId="540E0240" w14:textId="77777777" w:rsidR="00861397" w:rsidRPr="00861397" w:rsidRDefault="00861397" w:rsidP="00861397">
      <w:pPr>
        <w:widowControl w:val="0"/>
        <w:numPr>
          <w:ilvl w:val="0"/>
          <w:numId w:val="14"/>
        </w:numPr>
        <w:autoSpaceDE w:val="0"/>
        <w:autoSpaceDN w:val="0"/>
        <w:adjustRightInd w:val="0"/>
        <w:spacing w:after="0"/>
        <w:rPr>
          <w:rFonts w:ascii="Arial" w:hAnsi="Arial" w:cs="Arial"/>
          <w:color w:val="auto"/>
          <w:sz w:val="22"/>
          <w:szCs w:val="22"/>
        </w:rPr>
      </w:pPr>
      <w:r w:rsidRPr="00861397">
        <w:rPr>
          <w:rFonts w:ascii="Arial" w:hAnsi="Arial" w:cs="Arial"/>
          <w:color w:val="auto"/>
          <w:sz w:val="22"/>
          <w:szCs w:val="22"/>
        </w:rPr>
        <w:t xml:space="preserve">UVU </w:t>
      </w:r>
      <w:proofErr w:type="spellStart"/>
      <w:r w:rsidRPr="00861397">
        <w:rPr>
          <w:rFonts w:ascii="Arial" w:hAnsi="Arial" w:cs="Arial"/>
          <w:color w:val="auto"/>
          <w:sz w:val="22"/>
          <w:szCs w:val="22"/>
        </w:rPr>
        <w:t>Calc</w:t>
      </w:r>
      <w:proofErr w:type="spellEnd"/>
      <w:r w:rsidRPr="00861397">
        <w:rPr>
          <w:rFonts w:ascii="Arial" w:hAnsi="Arial" w:cs="Arial"/>
          <w:color w:val="auto"/>
          <w:sz w:val="22"/>
          <w:szCs w:val="22"/>
        </w:rPr>
        <w:t xml:space="preserve"> &amp; Stat Lab, LC 301, fall hours MTWRF 10am to 5pm.</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E346582" w14:textId="77777777" w:rsidR="002470E9" w:rsidRPr="00EA25B2" w:rsidRDefault="002470E9" w:rsidP="006831E2">
      <w:pPr>
        <w:rPr>
          <w:rFonts w:ascii="Arial" w:eastAsiaTheme="majorEastAsia" w:hAnsi="Arial" w:cs="Arial"/>
          <w:b/>
          <w:bCs/>
          <w:color w:val="549E39" w:themeColor="accent1"/>
          <w:sz w:val="22"/>
          <w:szCs w:val="22"/>
        </w:rPr>
      </w:pP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EF32B5B" w14:textId="77777777" w:rsidR="00D15355" w:rsidRDefault="00D15355" w:rsidP="00D15355">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51D33CB7" w14:textId="38246B5F" w:rsidR="00D15355" w:rsidRDefault="00D15355" w:rsidP="00D15355">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2FCD1FA8" w14:textId="42C71228" w:rsidR="00D15355" w:rsidRDefault="00D15355" w:rsidP="00D15355">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6B444E70" w14:textId="10F10FD1" w:rsidR="00D15355" w:rsidRDefault="00D15355" w:rsidP="00D15355">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24009056" w14:textId="77777777" w:rsidR="00D15355" w:rsidRPr="00EA25B2" w:rsidRDefault="00D15355" w:rsidP="00D15355">
      <w:pPr>
        <w:rPr>
          <w:rFonts w:ascii="Arial" w:eastAsiaTheme="majorEastAsia" w:hAnsi="Arial" w:cs="Arial"/>
          <w:b/>
          <w:bCs/>
          <w:color w:val="404040" w:themeColor="text1" w:themeTint="BF"/>
          <w:sz w:val="28"/>
          <w:szCs w:val="28"/>
        </w:rPr>
      </w:pPr>
      <w:bookmarkStart w:id="1" w:name="_Hlk516664923"/>
      <w:bookmarkStart w:id="2" w:name="_Hlk516663454"/>
      <w:r w:rsidRPr="00EA25B2">
        <w:rPr>
          <w:rFonts w:ascii="Arial" w:eastAsiaTheme="majorEastAsia" w:hAnsi="Arial" w:cs="Arial"/>
          <w:b/>
          <w:bCs/>
          <w:color w:val="404040" w:themeColor="text1" w:themeTint="BF"/>
          <w:sz w:val="28"/>
          <w:szCs w:val="28"/>
        </w:rPr>
        <w:lastRenderedPageBreak/>
        <w:t>University Policies</w:t>
      </w:r>
    </w:p>
    <w:p w14:paraId="44AE0C08" w14:textId="77777777" w:rsidR="00D15355" w:rsidRPr="00EA25B2" w:rsidRDefault="00D15355" w:rsidP="00D1535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6410721C" w14:textId="77777777" w:rsidR="00D15355" w:rsidRPr="00EA25B2" w:rsidRDefault="00D15355" w:rsidP="00D15355">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65F688E4" w14:textId="77777777" w:rsidR="00D15355" w:rsidRPr="00EA25B2" w:rsidRDefault="00D15355" w:rsidP="00D15355">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3DEE822C" w14:textId="77777777" w:rsidR="00D15355" w:rsidRPr="00EA25B2" w:rsidRDefault="00D15355" w:rsidP="00D15355">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0204A8AE" w14:textId="77777777" w:rsidR="00D15355" w:rsidRPr="00EA25B2" w:rsidRDefault="00D15355" w:rsidP="00D15355">
      <w:pPr>
        <w:pStyle w:val="NormalWeb"/>
        <w:spacing w:before="0" w:beforeAutospacing="0" w:after="0" w:afterAutospacing="0" w:line="330" w:lineRule="atLeast"/>
        <w:textAlignment w:val="baseline"/>
        <w:rPr>
          <w:rFonts w:ascii="Arial" w:hAnsi="Arial" w:cs="Arial"/>
          <w:color w:val="666666"/>
          <w:spacing w:val="8"/>
          <w:sz w:val="18"/>
          <w:szCs w:val="18"/>
        </w:rPr>
      </w:pPr>
    </w:p>
    <w:p w14:paraId="07C7D4C2" w14:textId="77777777" w:rsidR="00D15355" w:rsidRPr="00EA25B2" w:rsidRDefault="00D15355" w:rsidP="00D15355">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1839DD24" w14:textId="77777777" w:rsidR="00D15355" w:rsidRPr="00F14835" w:rsidRDefault="00D15355" w:rsidP="00D1535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7EE55D32" w14:textId="77777777" w:rsidR="00D15355" w:rsidRPr="00EA25B2" w:rsidRDefault="00D15355" w:rsidP="00D15355">
      <w:pPr>
        <w:shd w:val="clear" w:color="auto" w:fill="FFFFFF"/>
        <w:spacing w:after="0"/>
        <w:textAlignment w:val="baseline"/>
        <w:rPr>
          <w:rFonts w:ascii="Arial" w:eastAsia="Times New Roman" w:hAnsi="Arial" w:cs="Arial"/>
          <w:color w:val="auto"/>
          <w:sz w:val="22"/>
          <w:szCs w:val="22"/>
          <w:lang w:eastAsia="en-US"/>
        </w:rPr>
      </w:pPr>
    </w:p>
    <w:p w14:paraId="403541C9" w14:textId="77777777" w:rsidR="00D15355" w:rsidRPr="00F14835" w:rsidRDefault="00D15355" w:rsidP="00D1535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56298C91" w14:textId="77777777" w:rsidR="00D15355" w:rsidRPr="00EA25B2" w:rsidRDefault="00D15355" w:rsidP="00D15355">
      <w:pPr>
        <w:shd w:val="clear" w:color="auto" w:fill="FFFFFF"/>
        <w:spacing w:after="0"/>
        <w:textAlignment w:val="baseline"/>
        <w:rPr>
          <w:rFonts w:ascii="Arial" w:eastAsia="Times New Roman" w:hAnsi="Arial" w:cs="Arial"/>
          <w:color w:val="auto"/>
          <w:sz w:val="22"/>
          <w:szCs w:val="22"/>
          <w:lang w:eastAsia="en-US"/>
        </w:rPr>
      </w:pPr>
    </w:p>
    <w:p w14:paraId="13027AA2" w14:textId="77777777" w:rsidR="00D15355" w:rsidRDefault="00D15355" w:rsidP="00D1535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0" w:history="1">
        <w:r w:rsidRPr="00EA25B2">
          <w:rPr>
            <w:rFonts w:ascii="Arial" w:hAnsi="Arial" w:cs="Arial"/>
            <w:bCs/>
            <w:color w:val="auto"/>
            <w:sz w:val="22"/>
            <w:szCs w:val="22"/>
            <w:shd w:val="clear" w:color="auto" w:fill="FFFFFF"/>
          </w:rPr>
          <w:t>http://www.uvu.edu/studentconduct/students/</w:t>
        </w:r>
      </w:hyperlink>
    </w:p>
    <w:p w14:paraId="6127582A" w14:textId="77777777" w:rsidR="00D15355" w:rsidRPr="000D6D51" w:rsidRDefault="00D15355" w:rsidP="00D15355">
      <w:pPr>
        <w:shd w:val="clear" w:color="auto" w:fill="FFFFFF"/>
        <w:spacing w:after="0"/>
        <w:textAlignment w:val="baseline"/>
        <w:rPr>
          <w:rFonts w:ascii="Arial" w:eastAsia="Times New Roman" w:hAnsi="Arial" w:cs="Arial"/>
          <w:color w:val="auto"/>
          <w:sz w:val="22"/>
          <w:szCs w:val="22"/>
          <w:lang w:eastAsia="en-US"/>
        </w:rPr>
      </w:pPr>
    </w:p>
    <w:p w14:paraId="3D6E2FC1" w14:textId="77777777" w:rsidR="00D15355" w:rsidRPr="00DF1766" w:rsidRDefault="00D15355" w:rsidP="00D15355">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472AD98D" w14:textId="77777777" w:rsidR="00D15355" w:rsidRPr="00DF1766" w:rsidRDefault="00D15355" w:rsidP="00D15355">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51E8D947" w14:textId="77777777" w:rsidR="00D15355" w:rsidRPr="00DF1766" w:rsidRDefault="00D15355" w:rsidP="00D15355">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6CE45793" w14:textId="77777777" w:rsidR="00D15355" w:rsidRPr="00DF1766" w:rsidRDefault="00D15355" w:rsidP="00D15355">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0F0099FE" w14:textId="77777777" w:rsidR="00D15355" w:rsidRPr="00DF1766" w:rsidRDefault="00D15355" w:rsidP="00D15355">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252054DB" w14:textId="77777777" w:rsidR="00D15355" w:rsidRPr="00DF1766" w:rsidRDefault="00D15355" w:rsidP="00D15355">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64641625" w14:textId="77777777" w:rsidR="00D15355" w:rsidRPr="002B1F2A" w:rsidRDefault="00D15355" w:rsidP="00D15355">
      <w:pPr>
        <w:rPr>
          <w:rFonts w:ascii="Arial" w:hAnsi="Arial" w:cs="Arial"/>
          <w:b/>
          <w:color w:val="549E39" w:themeColor="accent1"/>
          <w:sz w:val="22"/>
          <w:szCs w:val="22"/>
        </w:rPr>
      </w:pPr>
      <w:r w:rsidRPr="002B1F2A">
        <w:rPr>
          <w:rFonts w:ascii="Arial" w:hAnsi="Arial" w:cs="Arial"/>
          <w:b/>
          <w:color w:val="549E39" w:themeColor="accent1"/>
          <w:sz w:val="22"/>
          <w:szCs w:val="22"/>
        </w:rPr>
        <w:lastRenderedPageBreak/>
        <w:t>Cheating and Plagiarism Policy Procedures</w:t>
      </w:r>
    </w:p>
    <w:p w14:paraId="6EB2794F" w14:textId="77777777" w:rsidR="00D15355" w:rsidRPr="002B1F2A" w:rsidRDefault="00D15355" w:rsidP="00D15355">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4FE4ACCE" w14:textId="77777777" w:rsidR="00D15355" w:rsidRDefault="00D15355" w:rsidP="00D15355">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12C64443" w14:textId="77777777" w:rsidR="00D15355" w:rsidRDefault="00D15355" w:rsidP="00D15355">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5B35879E" w14:textId="77777777" w:rsidR="00D15355" w:rsidRDefault="00D15355" w:rsidP="00D15355">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2FA0AAF7" w14:textId="77777777" w:rsidR="00D15355" w:rsidRDefault="00D15355" w:rsidP="00D15355">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41CB9528" w14:textId="77777777" w:rsidR="00D15355" w:rsidRDefault="00D15355" w:rsidP="00D15355">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3A25E7B0" w14:textId="77777777" w:rsidR="00D15355" w:rsidRDefault="00D15355" w:rsidP="00D15355">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5B3621B4" w14:textId="77777777" w:rsidR="00D15355" w:rsidRDefault="00D15355" w:rsidP="00D15355">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46B7DD44" w14:textId="77777777" w:rsidR="00D15355" w:rsidRPr="002B1F2A" w:rsidRDefault="00D15355" w:rsidP="00D15355">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16B0629B" w14:textId="77777777" w:rsidR="00D15355" w:rsidRPr="00EA25B2" w:rsidRDefault="00D15355" w:rsidP="00D15355">
      <w:pPr>
        <w:pStyle w:val="Default"/>
        <w:rPr>
          <w:rFonts w:ascii="Arial" w:hAnsi="Arial" w:cs="Arial"/>
          <w:sz w:val="22"/>
          <w:szCs w:val="22"/>
        </w:rPr>
      </w:pPr>
    </w:p>
    <w:p w14:paraId="07C3932D" w14:textId="77777777" w:rsidR="00D15355" w:rsidRPr="00EA25B2" w:rsidRDefault="00D15355" w:rsidP="00D15355">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74F1E808" w14:textId="77777777" w:rsidR="00D15355" w:rsidRPr="00EA25B2" w:rsidRDefault="00D15355" w:rsidP="00D15355">
      <w:pPr>
        <w:pStyle w:val="Default"/>
        <w:rPr>
          <w:rFonts w:ascii="Arial" w:eastAsiaTheme="minorHAnsi" w:hAnsi="Arial" w:cs="Arial"/>
          <w:color w:val="808080" w:themeColor="background1" w:themeShade="80"/>
          <w:sz w:val="22"/>
          <w:szCs w:val="22"/>
          <w:lang w:eastAsia="ja-JP"/>
        </w:rPr>
      </w:pPr>
    </w:p>
    <w:p w14:paraId="7F5F6E11" w14:textId="77777777" w:rsidR="00D15355" w:rsidRDefault="00D15355" w:rsidP="00D15355">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1"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0B0E896D" w14:textId="77777777" w:rsidR="00D15355" w:rsidRDefault="00D15355" w:rsidP="00D15355">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47BAC8D4" w14:textId="77777777" w:rsidR="00D15355" w:rsidRPr="00F3584E" w:rsidRDefault="00D15355" w:rsidP="00D15355">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63B749A0" w14:textId="77777777" w:rsidR="00D15355" w:rsidRPr="00D551E9" w:rsidRDefault="00D15355" w:rsidP="00D15355">
      <w:pPr>
        <w:pStyle w:val="Default"/>
        <w:rPr>
          <w:rFonts w:ascii="Arial" w:hAnsi="Arial" w:cs="Arial"/>
          <w:color w:val="auto"/>
          <w:sz w:val="22"/>
          <w:szCs w:val="22"/>
        </w:rPr>
      </w:pPr>
    </w:p>
    <w:p w14:paraId="09906C73" w14:textId="77777777" w:rsidR="00D15355" w:rsidRDefault="00D15355" w:rsidP="00D15355">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049D2BC8" w14:textId="77777777" w:rsidR="00D15355" w:rsidRPr="00D551E9" w:rsidRDefault="00D15355" w:rsidP="00D15355">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1CA54D62" w14:textId="77777777" w:rsidR="00D15355" w:rsidRPr="00D551E9" w:rsidRDefault="00D15355" w:rsidP="00D15355">
      <w:pPr>
        <w:pStyle w:val="Default"/>
        <w:rPr>
          <w:rFonts w:ascii="Arial" w:hAnsi="Arial" w:cs="Arial"/>
          <w:sz w:val="22"/>
          <w:szCs w:val="22"/>
        </w:rPr>
      </w:pPr>
    </w:p>
    <w:p w14:paraId="0C966526" w14:textId="77777777" w:rsidR="00D15355" w:rsidRDefault="00D15355" w:rsidP="00D15355">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00B30D4B" w14:textId="77777777" w:rsidR="00D15355" w:rsidRDefault="00D15355" w:rsidP="00D15355">
      <w:pPr>
        <w:pStyle w:val="Default"/>
        <w:rPr>
          <w:rFonts w:ascii="Arial" w:hAnsi="Arial" w:cs="Arial"/>
          <w:sz w:val="22"/>
          <w:szCs w:val="22"/>
        </w:rPr>
      </w:pPr>
      <w:r w:rsidRPr="00D551E9">
        <w:rPr>
          <w:rFonts w:ascii="Arial" w:hAnsi="Arial" w:cs="Arial"/>
          <w:sz w:val="22"/>
          <w:szCs w:val="22"/>
        </w:rPr>
        <w:lastRenderedPageBreak/>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7011A958" w14:textId="77777777" w:rsidR="00D15355" w:rsidRDefault="00D15355" w:rsidP="00D15355">
      <w:pPr>
        <w:widowControl w:val="0"/>
        <w:rPr>
          <w:rFonts w:ascii="Arial" w:hAnsi="Arial" w:cs="Arial"/>
          <w:b/>
          <w:color w:val="auto"/>
          <w:sz w:val="22"/>
          <w:szCs w:val="22"/>
        </w:rPr>
      </w:pPr>
    </w:p>
    <w:p w14:paraId="709A9086" w14:textId="77777777" w:rsidR="00D15355" w:rsidRPr="00DF1766" w:rsidRDefault="00D15355" w:rsidP="00D15355">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74A75E49" w14:textId="77777777" w:rsidR="00D15355" w:rsidRPr="00DF1766" w:rsidRDefault="00D15355" w:rsidP="00D15355">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53D90F3A" w14:textId="77777777" w:rsidR="00D15355" w:rsidRPr="00D551E9" w:rsidRDefault="00D15355" w:rsidP="00D15355">
      <w:pPr>
        <w:pStyle w:val="Default"/>
        <w:rPr>
          <w:rFonts w:ascii="Arial" w:hAnsi="Arial" w:cs="Arial"/>
          <w:sz w:val="22"/>
          <w:szCs w:val="22"/>
        </w:rPr>
      </w:pPr>
    </w:p>
    <w:p w14:paraId="492A15E3" w14:textId="77777777" w:rsidR="00D15355" w:rsidRPr="00354203" w:rsidRDefault="00D15355" w:rsidP="00D15355">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6E967BEE" w14:textId="77777777" w:rsidR="00D15355" w:rsidRPr="00D551E9" w:rsidRDefault="00D15355" w:rsidP="00D15355">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2" w:history="1">
        <w:r w:rsidRPr="00D551E9">
          <w:rPr>
            <w:rStyle w:val="Hyperlink"/>
            <w:rFonts w:ascii="Arial" w:eastAsiaTheme="majorEastAsia" w:hAnsi="Arial" w:cs="Arial"/>
            <w:sz w:val="22"/>
            <w:szCs w:val="22"/>
          </w:rPr>
          <w:t>https://www.uvu.edu/catalog/current/policies-requirements/student-rights-and-responsibilities.html</w:t>
        </w:r>
      </w:hyperlink>
    </w:p>
    <w:p w14:paraId="1E1D4AD4" w14:textId="77777777" w:rsidR="00D15355" w:rsidRPr="00D551E9" w:rsidRDefault="00D15355" w:rsidP="00D15355">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3" w:history="1">
        <w:r w:rsidRPr="00D551E9">
          <w:rPr>
            <w:rStyle w:val="Hyperlink"/>
            <w:rFonts w:ascii="Arial" w:eastAsiaTheme="majorEastAsia" w:hAnsi="Arial" w:cs="Arial"/>
            <w:sz w:val="22"/>
            <w:szCs w:val="22"/>
          </w:rPr>
          <w:t>https://policy.uvu.edu/getDisplayFile/5750ed2697e4c89872d95664</w:t>
        </w:r>
      </w:hyperlink>
    </w:p>
    <w:p w14:paraId="64CC7A1C" w14:textId="77777777" w:rsidR="00D15355" w:rsidRPr="00D551E9" w:rsidRDefault="00D15355" w:rsidP="00D15355">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4" w:history="1">
        <w:r w:rsidRPr="00B41704">
          <w:rPr>
            <w:rStyle w:val="Hyperlink"/>
            <w:rFonts w:ascii="Arial" w:eastAsiaTheme="majorEastAsia" w:hAnsi="Arial" w:cs="Arial"/>
            <w:sz w:val="22"/>
            <w:szCs w:val="22"/>
          </w:rPr>
          <w:t>https://policy.uvu.edu/getDisplayFile/563a40bc65db23201153c27d</w:t>
        </w:r>
      </w:hyperlink>
    </w:p>
    <w:p w14:paraId="13756EDF" w14:textId="77777777" w:rsidR="00D15355" w:rsidRDefault="00D15355" w:rsidP="00D15355">
      <w:pPr>
        <w:pBdr>
          <w:top w:val="nil"/>
          <w:left w:val="nil"/>
          <w:bottom w:val="nil"/>
          <w:right w:val="nil"/>
          <w:between w:val="nil"/>
        </w:pBdr>
        <w:rPr>
          <w:rFonts w:ascii="Arial" w:eastAsia="Calibri" w:hAnsi="Arial" w:cs="Arial"/>
          <w:b/>
          <w:color w:val="549E39" w:themeColor="accent1"/>
          <w:sz w:val="22"/>
          <w:szCs w:val="22"/>
        </w:rPr>
      </w:pPr>
    </w:p>
    <w:p w14:paraId="1B2B2DAA" w14:textId="77777777" w:rsidR="00D15355" w:rsidRPr="00DF1766" w:rsidRDefault="00D15355" w:rsidP="00D15355">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6283A5A0" w14:textId="77777777" w:rsidR="00D15355" w:rsidRPr="00DF1766" w:rsidRDefault="00D15355" w:rsidP="00D15355">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6F75E747" w14:textId="77777777" w:rsidR="00D15355" w:rsidRPr="00EA25B2" w:rsidRDefault="00D15355" w:rsidP="00D15355">
      <w:pPr>
        <w:pStyle w:val="Heading3"/>
        <w:rPr>
          <w:rFonts w:ascii="Arial" w:hAnsi="Arial" w:cs="Arial"/>
          <w:b/>
          <w:bCs/>
          <w:color w:val="549E39" w:themeColor="accent1"/>
          <w:sz w:val="20"/>
          <w:szCs w:val="20"/>
        </w:rPr>
      </w:pPr>
    </w:p>
    <w:p w14:paraId="19368E2C" w14:textId="77777777" w:rsidR="00D15355" w:rsidRPr="00EA25B2" w:rsidRDefault="00D15355" w:rsidP="00D15355">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5CF8FFBB" w14:textId="77777777" w:rsidR="00D15355" w:rsidRPr="00EA25B2" w:rsidRDefault="00D15355" w:rsidP="00D15355">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5777894A" w14:textId="77777777" w:rsidR="00D15355" w:rsidRDefault="00D15355" w:rsidP="00D15355">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1FDACC5A" w14:textId="77777777" w:rsidR="00D15355" w:rsidRPr="00EA25B2" w:rsidRDefault="00D15355" w:rsidP="00D15355">
      <w:pPr>
        <w:pStyle w:val="Title"/>
        <w:rPr>
          <w:rFonts w:ascii="Arial" w:hAnsi="Arial" w:cs="Arial"/>
          <w:color w:val="auto"/>
          <w:sz w:val="22"/>
          <w:szCs w:val="22"/>
        </w:rPr>
      </w:pPr>
      <w:bookmarkStart w:id="3" w:name="_Hlk516665072"/>
      <w:r w:rsidRPr="00DF1766">
        <w:rPr>
          <w:rFonts w:ascii="Arial" w:hAnsi="Arial" w:cs="Arial"/>
          <w:color w:val="auto"/>
          <w:sz w:val="22"/>
          <w:szCs w:val="22"/>
        </w:rPr>
        <w:t xml:space="preserve">Due dates and this syllabus may change at the instructor’s discretion due to the needs of the class </w:t>
      </w:r>
      <w:bookmarkEnd w:id="1"/>
      <w:r w:rsidRPr="00DF1766">
        <w:rPr>
          <w:rFonts w:ascii="Arial" w:hAnsi="Arial" w:cs="Arial"/>
          <w:color w:val="auto"/>
          <w:sz w:val="22"/>
          <w:szCs w:val="22"/>
        </w:rPr>
        <w:t>members.</w:t>
      </w:r>
      <w:bookmarkEnd w:id="2"/>
      <w:bookmarkEnd w:id="3"/>
    </w:p>
    <w:p w14:paraId="33734482" w14:textId="2D3FCC94" w:rsidR="00B6590A" w:rsidRPr="00EA25B2" w:rsidRDefault="00B6590A" w:rsidP="00D15355">
      <w:pPr>
        <w:rPr>
          <w:rFonts w:ascii="Arial" w:hAnsi="Arial" w:cs="Arial"/>
          <w:color w:val="auto"/>
          <w:sz w:val="22"/>
          <w:szCs w:val="22"/>
        </w:rPr>
      </w:pPr>
    </w:p>
    <w:sectPr w:rsidR="00B6590A" w:rsidRPr="00EA25B2" w:rsidSect="003B0412">
      <w:footerReference w:type="default" r:id="rId15"/>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D9E81" w14:textId="77777777" w:rsidR="00B024B5" w:rsidRDefault="00B024B5">
      <w:pPr>
        <w:spacing w:after="0"/>
      </w:pPr>
      <w:r>
        <w:separator/>
      </w:r>
    </w:p>
  </w:endnote>
  <w:endnote w:type="continuationSeparator" w:id="0">
    <w:p w14:paraId="2D167DAA" w14:textId="77777777" w:rsidR="00B024B5" w:rsidRDefault="00B024B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3F3C2B" w14:textId="77777777" w:rsidR="00B024B5" w:rsidRDefault="00B024B5">
      <w:pPr>
        <w:spacing w:after="0"/>
      </w:pPr>
      <w:r>
        <w:separator/>
      </w:r>
    </w:p>
  </w:footnote>
  <w:footnote w:type="continuationSeparator" w:id="0">
    <w:p w14:paraId="0AD888A9" w14:textId="77777777" w:rsidR="00B024B5" w:rsidRDefault="00B024B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514BAB"/>
    <w:multiLevelType w:val="hybridMultilevel"/>
    <w:tmpl w:val="D2D82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3A319E3"/>
    <w:multiLevelType w:val="hybridMultilevel"/>
    <w:tmpl w:val="8370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56A70718"/>
    <w:multiLevelType w:val="hybridMultilevel"/>
    <w:tmpl w:val="B7B8A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2"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E50924"/>
    <w:multiLevelType w:val="hybridMultilevel"/>
    <w:tmpl w:val="98206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4"/>
  </w:num>
  <w:num w:numId="4">
    <w:abstractNumId w:val="5"/>
  </w:num>
  <w:num w:numId="5">
    <w:abstractNumId w:val="5"/>
    <w:lvlOverride w:ilvl="0">
      <w:startOverride w:val="1"/>
    </w:lvlOverride>
  </w:num>
  <w:num w:numId="6">
    <w:abstractNumId w:val="1"/>
  </w:num>
  <w:num w:numId="7">
    <w:abstractNumId w:val="2"/>
  </w:num>
  <w:num w:numId="8">
    <w:abstractNumId w:val="8"/>
  </w:num>
  <w:num w:numId="9">
    <w:abstractNumId w:val="4"/>
  </w:num>
  <w:num w:numId="10">
    <w:abstractNumId w:val="15"/>
  </w:num>
  <w:num w:numId="11">
    <w:abstractNumId w:val="16"/>
  </w:num>
  <w:num w:numId="12">
    <w:abstractNumId w:val="13"/>
  </w:num>
  <w:num w:numId="13">
    <w:abstractNumId w:val="9"/>
  </w:num>
  <w:num w:numId="14">
    <w:abstractNumId w:val="7"/>
  </w:num>
  <w:num w:numId="15">
    <w:abstractNumId w:val="3"/>
  </w:num>
  <w:num w:numId="16">
    <w:abstractNumId w:val="11"/>
  </w:num>
  <w:num w:numId="17">
    <w:abstractNumId w:val="10"/>
  </w:num>
  <w:num w:numId="18">
    <w:abstractNumId w:val="17"/>
  </w:num>
  <w:num w:numId="19">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31BD1"/>
    <w:rsid w:val="00640FB2"/>
    <w:rsid w:val="006831E2"/>
    <w:rsid w:val="006A613B"/>
    <w:rsid w:val="006E1AC8"/>
    <w:rsid w:val="006F30B3"/>
    <w:rsid w:val="00704941"/>
    <w:rsid w:val="00752445"/>
    <w:rsid w:val="00762F1D"/>
    <w:rsid w:val="00770939"/>
    <w:rsid w:val="007E4222"/>
    <w:rsid w:val="00820148"/>
    <w:rsid w:val="00822F88"/>
    <w:rsid w:val="00861397"/>
    <w:rsid w:val="00872E98"/>
    <w:rsid w:val="008A7519"/>
    <w:rsid w:val="008F6B7A"/>
    <w:rsid w:val="009C5F61"/>
    <w:rsid w:val="009F1377"/>
    <w:rsid w:val="009F70A0"/>
    <w:rsid w:val="00A02607"/>
    <w:rsid w:val="00A26B5F"/>
    <w:rsid w:val="00A368A6"/>
    <w:rsid w:val="00A52EF5"/>
    <w:rsid w:val="00A90565"/>
    <w:rsid w:val="00A976E3"/>
    <w:rsid w:val="00B024B5"/>
    <w:rsid w:val="00B5768B"/>
    <w:rsid w:val="00B6590A"/>
    <w:rsid w:val="00B9785D"/>
    <w:rsid w:val="00BF681B"/>
    <w:rsid w:val="00C471AE"/>
    <w:rsid w:val="00C82A4E"/>
    <w:rsid w:val="00C858DF"/>
    <w:rsid w:val="00CB3E2C"/>
    <w:rsid w:val="00D15355"/>
    <w:rsid w:val="00D24A03"/>
    <w:rsid w:val="00D9327F"/>
    <w:rsid w:val="00DA1972"/>
    <w:rsid w:val="00DA66B7"/>
    <w:rsid w:val="00E058E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39293769">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70677218">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750ed2697e4c89872d95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catalog/current/policies-requirements/student-rights-and-responsibiliti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uvu.edu/owa/redir.aspx?C=r3xUa4y2bkalWljgIj1VXM3KzYlusNIIESMqIpkF5USfG-H3cUMstYl8DNScKc_quB49PvOQ-l0.&amp;URL=mailto%3anicole.hemmingsen%40uv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vu.edu/studentconduct/students/" TargetMode="External"/><Relationship Id="rId4" Type="http://schemas.openxmlformats.org/officeDocument/2006/relationships/settings" Target="settings.xml"/><Relationship Id="rId9" Type="http://schemas.openxmlformats.org/officeDocument/2006/relationships/hyperlink" Target="https://www.uvu.edu/math/1040_course_resource.html" TargetMode="External"/><Relationship Id="rId14" Type="http://schemas.openxmlformats.org/officeDocument/2006/relationships/hyperlink" Target="https://policy.uvu.edu/getDisplayFile/563a40bc65db23201153c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4</TotalTime>
  <Pages>5</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6</cp:revision>
  <dcterms:created xsi:type="dcterms:W3CDTF">2018-04-27T18:14:00Z</dcterms:created>
  <dcterms:modified xsi:type="dcterms:W3CDTF">2018-07-02T17:29:00Z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