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C971F" w14:textId="77777777" w:rsidR="00820148" w:rsidRDefault="00820148" w:rsidP="00820148">
      <w:pPr>
        <w:pStyle w:val="Title"/>
        <w:jc w:val="right"/>
        <w:rPr>
          <w:sz w:val="36"/>
          <w:szCs w:val="36"/>
        </w:rPr>
      </w:pPr>
      <w:r>
        <w:rPr>
          <w:noProof/>
        </w:rPr>
        <w:drawing>
          <wp:inline distT="0" distB="0" distL="0" distR="0" wp14:anchorId="7D76DEF7" wp14:editId="5454A0F1">
            <wp:extent cx="2028825" cy="528165"/>
            <wp:effectExtent l="0" t="0" r="0" b="5715"/>
            <wp:docPr id="1" name="Picture 1" descr="C:\Users\10833171\AppData\Local\Microsoft\Windows\INetCache\Content.Word\ConcurrentEnrollment - Outlines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833171\AppData\Local\Microsoft\Windows\INetCache\Content.Word\ConcurrentEnrollment - OutlinesGre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0633" cy="536446"/>
                    </a:xfrm>
                    <a:prstGeom prst="rect">
                      <a:avLst/>
                    </a:prstGeom>
                    <a:noFill/>
                    <a:ln>
                      <a:noFill/>
                    </a:ln>
                  </pic:spPr>
                </pic:pic>
              </a:graphicData>
            </a:graphic>
          </wp:inline>
        </w:drawing>
      </w:r>
    </w:p>
    <w:p w14:paraId="4D6E58D4" w14:textId="7E20E28F" w:rsidR="00820148" w:rsidRPr="00EA25B2" w:rsidRDefault="00770939">
      <w:pPr>
        <w:pStyle w:val="Title"/>
        <w:rPr>
          <w:rFonts w:ascii="Arial" w:hAnsi="Arial" w:cs="Arial"/>
          <w:sz w:val="36"/>
          <w:szCs w:val="36"/>
        </w:rPr>
      </w:pPr>
      <w:r w:rsidRPr="00EA25B2">
        <w:rPr>
          <w:rFonts w:ascii="Arial" w:hAnsi="Arial" w:cs="Arial"/>
          <w:sz w:val="36"/>
          <w:szCs w:val="36"/>
        </w:rPr>
        <w:t>COURSE #</w:t>
      </w:r>
      <w:r w:rsidR="00445E58" w:rsidRPr="00EA25B2">
        <w:rPr>
          <w:rFonts w:ascii="Arial" w:hAnsi="Arial" w:cs="Arial"/>
          <w:sz w:val="36"/>
          <w:szCs w:val="36"/>
        </w:rPr>
        <w:tab/>
      </w:r>
      <w:r w:rsidR="00567854">
        <w:rPr>
          <w:rFonts w:ascii="Arial" w:hAnsi="Arial" w:cs="Arial"/>
          <w:sz w:val="36"/>
          <w:szCs w:val="36"/>
        </w:rPr>
        <w:t>SOC 1010</w:t>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p>
    <w:p w14:paraId="1D528B51" w14:textId="4B49FF87" w:rsidR="005861E1" w:rsidRPr="00EA25B2" w:rsidRDefault="00567854">
      <w:pPr>
        <w:pStyle w:val="Title"/>
        <w:rPr>
          <w:rFonts w:ascii="Arial" w:hAnsi="Arial" w:cs="Arial"/>
          <w:sz w:val="36"/>
          <w:szCs w:val="36"/>
        </w:rPr>
      </w:pPr>
      <w:r>
        <w:rPr>
          <w:rFonts w:ascii="Arial" w:hAnsi="Arial" w:cs="Arial"/>
          <w:b w:val="0"/>
          <w:color w:val="auto"/>
          <w:sz w:val="36"/>
          <w:szCs w:val="36"/>
        </w:rPr>
        <w:t>Introduction to Sociology</w:t>
      </w:r>
      <w:r w:rsidR="00445E58" w:rsidRPr="00EA25B2">
        <w:rPr>
          <w:rFonts w:ascii="Arial" w:hAnsi="Arial" w:cs="Arial"/>
          <w:b w:val="0"/>
          <w:sz w:val="36"/>
          <w:szCs w:val="36"/>
        </w:rPr>
        <w:tab/>
      </w:r>
      <w:r w:rsidR="00445E58" w:rsidRPr="00EA25B2">
        <w:rPr>
          <w:rFonts w:ascii="Arial" w:hAnsi="Arial" w:cs="Arial"/>
          <w:b w:val="0"/>
          <w:sz w:val="36"/>
          <w:szCs w:val="36"/>
        </w:rPr>
        <w:tab/>
      </w:r>
    </w:p>
    <w:p w14:paraId="02B77527" w14:textId="5E910D72" w:rsidR="00770939" w:rsidRPr="00EA25B2" w:rsidRDefault="00567854" w:rsidP="00770939">
      <w:pPr>
        <w:pStyle w:val="Subtitle"/>
        <w:rPr>
          <w:rFonts w:ascii="Arial" w:hAnsi="Arial" w:cs="Arial"/>
          <w:b w:val="0"/>
          <w:i/>
        </w:rPr>
      </w:pPr>
      <w:r>
        <w:rPr>
          <w:rFonts w:ascii="Arial" w:hAnsi="Arial" w:cs="Arial"/>
          <w:b w:val="0"/>
          <w:i/>
        </w:rPr>
        <w:t>2018-2019</w:t>
      </w:r>
    </w:p>
    <w:p w14:paraId="5315FAA9"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Instructor</w:t>
      </w:r>
    </w:p>
    <w:p w14:paraId="51129122" w14:textId="1210FD9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Instructor: </w:t>
      </w:r>
    </w:p>
    <w:p w14:paraId="17C6EA28" w14:textId="30DCE7FD"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Phone: </w:t>
      </w:r>
    </w:p>
    <w:p w14:paraId="4A270016" w14:textId="25BCAADB"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Email: </w:t>
      </w:r>
    </w:p>
    <w:p w14:paraId="19FE16DF" w14:textId="51F3542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Office Hours: </w:t>
      </w:r>
    </w:p>
    <w:p w14:paraId="1F921CAC" w14:textId="77777777" w:rsidR="00770939" w:rsidRPr="00EA25B2" w:rsidRDefault="00770939" w:rsidP="00770939">
      <w:pPr>
        <w:rPr>
          <w:rFonts w:ascii="Arial" w:eastAsiaTheme="majorEastAsia" w:hAnsi="Arial" w:cs="Arial"/>
          <w:b/>
          <w:bCs/>
          <w:color w:val="404040" w:themeColor="text1" w:themeTint="BF"/>
          <w:sz w:val="28"/>
          <w:szCs w:val="28"/>
        </w:rPr>
      </w:pPr>
    </w:p>
    <w:p w14:paraId="4362AA75"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Course</w:t>
      </w:r>
    </w:p>
    <w:p w14:paraId="3B321848" w14:textId="77777777" w:rsidR="005861E1" w:rsidRPr="00EA25B2" w:rsidRDefault="00A52EF5">
      <w:pPr>
        <w:pStyle w:val="Heading2"/>
        <w:rPr>
          <w:rFonts w:ascii="Arial" w:hAnsi="Arial" w:cs="Arial"/>
          <w:sz w:val="22"/>
          <w:szCs w:val="22"/>
        </w:rPr>
      </w:pPr>
      <w:r w:rsidRPr="00EA25B2">
        <w:rPr>
          <w:rFonts w:ascii="Arial" w:hAnsi="Arial" w:cs="Arial"/>
          <w:sz w:val="22"/>
          <w:szCs w:val="22"/>
        </w:rPr>
        <w:t>Course D</w:t>
      </w:r>
      <w:r w:rsidR="00DA66B7" w:rsidRPr="00EA25B2">
        <w:rPr>
          <w:rFonts w:ascii="Arial" w:hAnsi="Arial" w:cs="Arial"/>
          <w:sz w:val="22"/>
          <w:szCs w:val="22"/>
        </w:rPr>
        <w:t>escription</w:t>
      </w:r>
    </w:p>
    <w:p w14:paraId="0BDA4A77" w14:textId="77777777" w:rsidR="006831E2" w:rsidRPr="00EA25B2" w:rsidRDefault="006831E2" w:rsidP="006831E2">
      <w:pPr>
        <w:pStyle w:val="Default"/>
        <w:rPr>
          <w:rFonts w:ascii="Arial" w:eastAsiaTheme="minorHAnsi" w:hAnsi="Arial" w:cs="Arial"/>
          <w:b/>
          <w:i/>
          <w:color w:val="auto"/>
          <w:sz w:val="22"/>
          <w:szCs w:val="22"/>
          <w:lang w:eastAsia="ja-JP"/>
        </w:rPr>
      </w:pPr>
      <w:r w:rsidRPr="00EA25B2">
        <w:rPr>
          <w:rFonts w:ascii="Arial" w:eastAsiaTheme="minorHAnsi" w:hAnsi="Arial" w:cs="Arial"/>
          <w:b/>
          <w:i/>
          <w:color w:val="auto"/>
          <w:sz w:val="22"/>
          <w:szCs w:val="22"/>
          <w:lang w:eastAsia="ja-JP"/>
        </w:rPr>
        <w:t>This is a Concurrent Enrollment Course, offering both high school credit through ______________ High School and college credit through Utah Valley University.  Credit from this course is transferable to all colleges and universities.  Contact the receiving institution for how the credits will be applied.</w:t>
      </w:r>
    </w:p>
    <w:p w14:paraId="50677592" w14:textId="77777777" w:rsidR="006831E2" w:rsidRPr="00EA25B2" w:rsidRDefault="006831E2" w:rsidP="006831E2">
      <w:pPr>
        <w:rPr>
          <w:rFonts w:ascii="Arial" w:hAnsi="Arial" w:cs="Arial"/>
          <w:sz w:val="22"/>
          <w:szCs w:val="22"/>
        </w:rPr>
      </w:pPr>
    </w:p>
    <w:p w14:paraId="2C1640AD" w14:textId="77777777" w:rsidR="00566F99" w:rsidRPr="00567854" w:rsidRDefault="00770939" w:rsidP="004644BA">
      <w:pPr>
        <w:rPr>
          <w:rFonts w:ascii="Arial" w:eastAsiaTheme="majorEastAsia" w:hAnsi="Arial" w:cs="Arial"/>
          <w:b/>
          <w:bCs/>
          <w:color w:val="549E39" w:themeColor="accent1"/>
          <w:sz w:val="22"/>
          <w:szCs w:val="22"/>
        </w:rPr>
      </w:pPr>
      <w:r w:rsidRPr="00567854">
        <w:rPr>
          <w:rFonts w:ascii="Arial" w:eastAsiaTheme="majorEastAsia" w:hAnsi="Arial" w:cs="Arial"/>
          <w:b/>
          <w:bCs/>
          <w:color w:val="549E39" w:themeColor="accent1"/>
          <w:sz w:val="22"/>
          <w:szCs w:val="22"/>
        </w:rPr>
        <w:t>Catalog Description</w:t>
      </w:r>
    </w:p>
    <w:p w14:paraId="49F03854" w14:textId="2B677887" w:rsidR="00704941" w:rsidRPr="00567854" w:rsidRDefault="00567854" w:rsidP="004644BA">
      <w:pPr>
        <w:rPr>
          <w:rFonts w:ascii="Arial" w:eastAsiaTheme="majorEastAsia" w:hAnsi="Arial" w:cs="Arial"/>
          <w:b/>
          <w:bCs/>
          <w:color w:val="549E39" w:themeColor="accent1"/>
          <w:sz w:val="22"/>
          <w:szCs w:val="22"/>
        </w:rPr>
      </w:pPr>
      <w:r w:rsidRPr="00567854">
        <w:rPr>
          <w:rFonts w:ascii="Arial" w:hAnsi="Arial" w:cs="Arial"/>
          <w:color w:val="000000"/>
          <w:sz w:val="22"/>
          <w:szCs w:val="22"/>
          <w:shd w:val="clear" w:color="auto" w:fill="FFFFFF"/>
        </w:rPr>
        <w:t>Studies and compares social groups and institutions and their inter-relationships. Includes culture, socialization, deviance, stratification, race, ethnicity, social change, and collective behavior.</w:t>
      </w:r>
    </w:p>
    <w:p w14:paraId="6CBBF022" w14:textId="47B01A5D" w:rsidR="004644BA" w:rsidRPr="00EA25B2" w:rsidRDefault="006831E2"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Course Prerequisites</w:t>
      </w:r>
    </w:p>
    <w:p w14:paraId="6B7CDD61" w14:textId="77777777" w:rsidR="00005453" w:rsidRDefault="00005453" w:rsidP="00005453">
      <w:pPr>
        <w:pStyle w:val="Default"/>
        <w:rPr>
          <w:rFonts w:ascii="Arial" w:eastAsiaTheme="minorHAnsi" w:hAnsi="Arial" w:cs="Arial"/>
          <w:color w:val="auto"/>
          <w:sz w:val="22"/>
          <w:szCs w:val="22"/>
          <w:lang w:eastAsia="ja-JP"/>
        </w:rPr>
      </w:pPr>
      <w:r w:rsidRPr="00EA25B2">
        <w:rPr>
          <w:rFonts w:ascii="Arial" w:eastAsiaTheme="minorHAnsi" w:hAnsi="Arial" w:cs="Arial"/>
          <w:color w:val="auto"/>
          <w:sz w:val="22"/>
          <w:szCs w:val="22"/>
          <w:lang w:eastAsia="ja-JP"/>
        </w:rPr>
        <w:t xml:space="preserve">This class is available to all high school </w:t>
      </w:r>
      <w:r>
        <w:rPr>
          <w:rFonts w:ascii="Arial" w:eastAsiaTheme="minorHAnsi" w:hAnsi="Arial" w:cs="Arial"/>
          <w:color w:val="auto"/>
          <w:sz w:val="22"/>
          <w:szCs w:val="22"/>
          <w:lang w:eastAsia="ja-JP"/>
        </w:rPr>
        <w:t>students</w:t>
      </w:r>
      <w:r w:rsidRPr="00EA25B2">
        <w:rPr>
          <w:rFonts w:ascii="Arial" w:eastAsiaTheme="minorHAnsi" w:hAnsi="Arial" w:cs="Arial"/>
          <w:color w:val="auto"/>
          <w:sz w:val="22"/>
          <w:szCs w:val="22"/>
          <w:lang w:eastAsia="ja-JP"/>
        </w:rPr>
        <w:t xml:space="preserve"> in good academic standing.  High school prerequisites apply.  </w:t>
      </w:r>
    </w:p>
    <w:p w14:paraId="4AEB3C0C" w14:textId="77777777" w:rsidR="002470E9" w:rsidRPr="00EA25B2" w:rsidRDefault="00A52EF5" w:rsidP="00F26331">
      <w:pPr>
        <w:pStyle w:val="Heading2"/>
        <w:rPr>
          <w:rFonts w:ascii="Arial" w:hAnsi="Arial" w:cs="Arial"/>
          <w:sz w:val="22"/>
          <w:szCs w:val="22"/>
        </w:rPr>
      </w:pPr>
      <w:bookmarkStart w:id="0" w:name="_GoBack"/>
      <w:bookmarkEnd w:id="0"/>
      <w:r w:rsidRPr="00EA25B2">
        <w:rPr>
          <w:rFonts w:ascii="Arial" w:hAnsi="Arial" w:cs="Arial"/>
          <w:sz w:val="22"/>
          <w:szCs w:val="22"/>
        </w:rPr>
        <w:t>Course Objectives</w:t>
      </w:r>
      <w:r w:rsidR="00770939" w:rsidRPr="00EA25B2">
        <w:rPr>
          <w:rFonts w:ascii="Arial" w:hAnsi="Arial" w:cs="Arial"/>
          <w:sz w:val="22"/>
          <w:szCs w:val="22"/>
        </w:rPr>
        <w:t xml:space="preserve"> or Learning Outcomes</w:t>
      </w:r>
    </w:p>
    <w:p w14:paraId="32E3B3A8" w14:textId="77777777" w:rsidR="00567854" w:rsidRPr="00567854" w:rsidRDefault="00567854" w:rsidP="00567854">
      <w:pPr>
        <w:rPr>
          <w:rFonts w:ascii="Arial" w:hAnsi="Arial" w:cs="Arial"/>
          <w:color w:val="auto"/>
          <w:sz w:val="22"/>
          <w:szCs w:val="22"/>
        </w:rPr>
      </w:pPr>
      <w:r w:rsidRPr="00567854">
        <w:rPr>
          <w:rFonts w:ascii="Arial" w:hAnsi="Arial" w:cs="Arial"/>
          <w:color w:val="auto"/>
          <w:sz w:val="22"/>
          <w:szCs w:val="22"/>
        </w:rPr>
        <w:t>Upon successful completion of the course students should be able to:</w:t>
      </w:r>
    </w:p>
    <w:p w14:paraId="64700F97" w14:textId="77777777" w:rsidR="00567854" w:rsidRPr="00567854" w:rsidRDefault="00567854" w:rsidP="00567854">
      <w:pPr>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spacing w:after="0"/>
        <w:rPr>
          <w:rFonts w:ascii="Arial" w:hAnsi="Arial" w:cs="Arial"/>
          <w:color w:val="auto"/>
          <w:sz w:val="22"/>
          <w:szCs w:val="22"/>
        </w:rPr>
      </w:pPr>
      <w:r w:rsidRPr="00567854">
        <w:rPr>
          <w:rFonts w:ascii="Arial" w:hAnsi="Arial" w:cs="Arial"/>
          <w:color w:val="auto"/>
          <w:sz w:val="22"/>
          <w:szCs w:val="22"/>
        </w:rPr>
        <w:t>Students will understand and be able to apply the sociological imagination to social problems.</w:t>
      </w:r>
    </w:p>
    <w:p w14:paraId="3A1312B6" w14:textId="77777777" w:rsidR="00567854" w:rsidRPr="00567854" w:rsidRDefault="00567854" w:rsidP="00567854">
      <w:pPr>
        <w:widowControl w:val="0"/>
        <w:numPr>
          <w:ilvl w:val="0"/>
          <w:numId w:val="14"/>
        </w:numPr>
        <w:spacing w:before="120"/>
        <w:contextualSpacing/>
        <w:rPr>
          <w:rFonts w:ascii="Arial" w:hAnsi="Arial" w:cs="Arial"/>
          <w:color w:val="auto"/>
          <w:sz w:val="22"/>
          <w:szCs w:val="22"/>
        </w:rPr>
      </w:pPr>
      <w:r w:rsidRPr="00567854">
        <w:rPr>
          <w:rFonts w:ascii="Arial" w:hAnsi="Arial" w:cs="Arial"/>
          <w:color w:val="auto"/>
          <w:sz w:val="22"/>
          <w:szCs w:val="22"/>
        </w:rPr>
        <w:t>Students will be able to describe how the sociological approach to understanding social phenomena is both different from and similar to other social sciences.</w:t>
      </w:r>
    </w:p>
    <w:p w14:paraId="08C19774" w14:textId="77777777" w:rsidR="00567854" w:rsidRPr="00567854" w:rsidRDefault="00567854" w:rsidP="00567854">
      <w:pPr>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spacing w:after="0"/>
        <w:rPr>
          <w:rFonts w:ascii="Arial" w:hAnsi="Arial" w:cs="Arial"/>
          <w:color w:val="auto"/>
          <w:sz w:val="22"/>
          <w:szCs w:val="22"/>
        </w:rPr>
      </w:pPr>
      <w:r w:rsidRPr="00567854">
        <w:rPr>
          <w:rFonts w:ascii="Arial" w:hAnsi="Arial" w:cs="Arial"/>
          <w:color w:val="auto"/>
          <w:sz w:val="22"/>
          <w:szCs w:val="22"/>
        </w:rPr>
        <w:t>Students will become familiar with and be able to apply the major theoretical paradigms to social problems.</w:t>
      </w:r>
    </w:p>
    <w:p w14:paraId="05DBEDA0" w14:textId="77777777" w:rsidR="00567854" w:rsidRPr="00567854" w:rsidRDefault="00567854" w:rsidP="00567854">
      <w:pPr>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spacing w:after="0"/>
        <w:rPr>
          <w:rFonts w:ascii="Arial" w:hAnsi="Arial" w:cs="Arial"/>
          <w:color w:val="auto"/>
          <w:sz w:val="22"/>
          <w:szCs w:val="22"/>
        </w:rPr>
      </w:pPr>
      <w:r w:rsidRPr="00567854">
        <w:rPr>
          <w:rFonts w:ascii="Arial" w:hAnsi="Arial" w:cs="Arial"/>
          <w:color w:val="auto"/>
          <w:sz w:val="22"/>
          <w:szCs w:val="22"/>
        </w:rPr>
        <w:t xml:space="preserve">Students will be familiar with how factors such as social class, gender, race, ethnicity, sexual orientation, and sexual identity, affect the life chances of groups and individuals. </w:t>
      </w:r>
    </w:p>
    <w:p w14:paraId="6137B43E" w14:textId="77777777" w:rsidR="00567854" w:rsidRPr="00567854" w:rsidRDefault="00567854" w:rsidP="00567854">
      <w:pPr>
        <w:widowControl w:val="0"/>
        <w:numPr>
          <w:ilvl w:val="0"/>
          <w:numId w:val="14"/>
        </w:numPr>
        <w:spacing w:before="120"/>
        <w:contextualSpacing/>
        <w:rPr>
          <w:rFonts w:ascii="Arial" w:hAnsi="Arial" w:cs="Arial"/>
          <w:color w:val="auto"/>
          <w:sz w:val="22"/>
          <w:szCs w:val="22"/>
        </w:rPr>
      </w:pPr>
      <w:r w:rsidRPr="00567854">
        <w:rPr>
          <w:rFonts w:ascii="Arial" w:hAnsi="Arial" w:cs="Arial"/>
          <w:color w:val="auto"/>
          <w:sz w:val="22"/>
          <w:szCs w:val="22"/>
        </w:rPr>
        <w:t>Students will develop working definitions of key sociological concepts.</w:t>
      </w:r>
    </w:p>
    <w:p w14:paraId="310A934E" w14:textId="77777777" w:rsidR="00567854" w:rsidRPr="00567854" w:rsidRDefault="00567854" w:rsidP="00567854">
      <w:pPr>
        <w:widowControl w:val="0"/>
        <w:numPr>
          <w:ilvl w:val="0"/>
          <w:numId w:val="14"/>
        </w:numPr>
        <w:spacing w:before="120"/>
        <w:contextualSpacing/>
        <w:rPr>
          <w:rFonts w:ascii="Arial" w:hAnsi="Arial" w:cs="Arial"/>
          <w:color w:val="auto"/>
          <w:sz w:val="22"/>
          <w:szCs w:val="22"/>
        </w:rPr>
      </w:pPr>
      <w:r w:rsidRPr="00567854">
        <w:rPr>
          <w:rFonts w:ascii="Arial" w:hAnsi="Arial" w:cs="Arial"/>
          <w:color w:val="auto"/>
          <w:sz w:val="22"/>
          <w:szCs w:val="22"/>
        </w:rPr>
        <w:t>Students will understand the scientific method of inquiry and be able to identify various methods of data collection.</w:t>
      </w:r>
    </w:p>
    <w:p w14:paraId="7DC1D692" w14:textId="77777777" w:rsidR="00567854" w:rsidRPr="00567854" w:rsidRDefault="00567854" w:rsidP="00567854">
      <w:pPr>
        <w:widowControl w:val="0"/>
        <w:spacing w:before="120"/>
        <w:contextualSpacing/>
        <w:rPr>
          <w:rFonts w:ascii="Arial" w:hAnsi="Arial" w:cs="Arial"/>
          <w:color w:val="auto"/>
          <w:sz w:val="22"/>
          <w:szCs w:val="22"/>
        </w:rPr>
      </w:pPr>
      <w:r w:rsidRPr="00567854">
        <w:rPr>
          <w:rFonts w:ascii="Arial" w:hAnsi="Arial" w:cs="Arial"/>
          <w:color w:val="auto"/>
          <w:sz w:val="22"/>
          <w:szCs w:val="22"/>
        </w:rPr>
        <w:t xml:space="preserve">      7. Students will improve their writing, critical thinking, and complex reasoning skills.</w:t>
      </w:r>
    </w:p>
    <w:p w14:paraId="1051AAEF" w14:textId="77777777" w:rsidR="00567854" w:rsidRPr="00567854" w:rsidRDefault="00567854" w:rsidP="00567854">
      <w:pPr>
        <w:widowControl w:val="0"/>
        <w:spacing w:before="120"/>
        <w:contextualSpacing/>
        <w:rPr>
          <w:rFonts w:ascii="Arial" w:hAnsi="Arial" w:cs="Arial"/>
          <w:color w:val="auto"/>
          <w:sz w:val="22"/>
          <w:szCs w:val="22"/>
        </w:rPr>
      </w:pPr>
      <w:r w:rsidRPr="00567854">
        <w:rPr>
          <w:rFonts w:ascii="Arial" w:hAnsi="Arial" w:cs="Arial"/>
          <w:color w:val="auto"/>
          <w:sz w:val="22"/>
          <w:szCs w:val="22"/>
        </w:rPr>
        <w:lastRenderedPageBreak/>
        <w:t xml:space="preserve">      8. Students will gain an understanding of how various institutions, values, and beliefs</w:t>
      </w:r>
    </w:p>
    <w:p w14:paraId="28174B19" w14:textId="77777777" w:rsidR="00567854" w:rsidRPr="00567854" w:rsidRDefault="00567854" w:rsidP="00567854">
      <w:pPr>
        <w:widowControl w:val="0"/>
        <w:spacing w:before="120"/>
        <w:contextualSpacing/>
        <w:rPr>
          <w:rFonts w:ascii="Arial" w:hAnsi="Arial" w:cs="Arial"/>
          <w:color w:val="auto"/>
          <w:sz w:val="22"/>
          <w:szCs w:val="22"/>
        </w:rPr>
      </w:pPr>
      <w:r w:rsidRPr="00567854">
        <w:rPr>
          <w:rFonts w:ascii="Arial" w:hAnsi="Arial" w:cs="Arial"/>
          <w:color w:val="auto"/>
          <w:sz w:val="22"/>
          <w:szCs w:val="22"/>
        </w:rPr>
        <w:t xml:space="preserve">          affect human interactions with the natural environment.</w:t>
      </w:r>
    </w:p>
    <w:p w14:paraId="3D6B6FE1" w14:textId="77777777" w:rsidR="00F26331" w:rsidRPr="00EA25B2" w:rsidRDefault="00F26331" w:rsidP="00F26331">
      <w:pPr>
        <w:rPr>
          <w:rFonts w:ascii="Arial" w:hAnsi="Arial" w:cs="Arial"/>
        </w:rPr>
      </w:pPr>
    </w:p>
    <w:p w14:paraId="5DAFCFAC" w14:textId="77777777" w:rsidR="006831E2" w:rsidRPr="00EA25B2" w:rsidRDefault="006831E2"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Required Text and Materials</w:t>
      </w:r>
    </w:p>
    <w:p w14:paraId="1DD02D7A" w14:textId="41042A3F" w:rsidR="00567854" w:rsidRPr="00567854" w:rsidRDefault="00567854" w:rsidP="00567854">
      <w:pPr>
        <w:rPr>
          <w:rFonts w:ascii="Arial" w:hAnsi="Arial" w:cs="Arial"/>
          <w:color w:val="auto"/>
          <w:sz w:val="22"/>
          <w:szCs w:val="22"/>
        </w:rPr>
      </w:pPr>
      <w:r w:rsidRPr="00567854">
        <w:rPr>
          <w:rFonts w:ascii="Arial" w:hAnsi="Arial" w:cs="Arial"/>
          <w:color w:val="auto"/>
          <w:sz w:val="22"/>
          <w:szCs w:val="22"/>
        </w:rPr>
        <w:t xml:space="preserve">There is no required textbook for this course.  </w:t>
      </w:r>
      <w:r w:rsidRPr="00567854">
        <w:rPr>
          <w:rFonts w:ascii="Arial" w:hAnsi="Arial" w:cs="Arial"/>
          <w:b/>
          <w:color w:val="auto"/>
          <w:sz w:val="22"/>
          <w:szCs w:val="22"/>
          <w:u w:val="single"/>
        </w:rPr>
        <w:t>HOWEVER</w:t>
      </w:r>
      <w:r w:rsidRPr="00567854">
        <w:rPr>
          <w:rFonts w:ascii="Arial" w:hAnsi="Arial" w:cs="Arial"/>
          <w:color w:val="auto"/>
          <w:sz w:val="22"/>
          <w:szCs w:val="22"/>
        </w:rPr>
        <w:t xml:space="preserve">, you will be required to read </w:t>
      </w:r>
      <w:r w:rsidRPr="00567854">
        <w:rPr>
          <w:rFonts w:ascii="Arial" w:hAnsi="Arial" w:cs="Arial"/>
          <w:color w:val="auto"/>
          <w:sz w:val="22"/>
          <w:szCs w:val="22"/>
          <w:u w:val="single"/>
        </w:rPr>
        <w:t>online</w:t>
      </w:r>
      <w:r w:rsidRPr="00567854">
        <w:rPr>
          <w:rFonts w:ascii="Arial" w:hAnsi="Arial" w:cs="Arial"/>
          <w:color w:val="auto"/>
          <w:sz w:val="22"/>
          <w:szCs w:val="22"/>
        </w:rPr>
        <w:t xml:space="preserve"> articles and glossary.</w:t>
      </w:r>
    </w:p>
    <w:p w14:paraId="566D6102" w14:textId="77777777" w:rsidR="00567854" w:rsidRPr="00567854" w:rsidRDefault="00567854" w:rsidP="005678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Arial" w:hAnsi="Arial" w:cs="Arial"/>
          <w:i/>
          <w:color w:val="auto"/>
          <w:lang w:val="en-GB"/>
        </w:rPr>
      </w:pPr>
      <w:r w:rsidRPr="00567854">
        <w:rPr>
          <w:rFonts w:ascii="Arial" w:hAnsi="Arial" w:cs="Arial"/>
          <w:color w:val="auto"/>
          <w:sz w:val="22"/>
          <w:szCs w:val="22"/>
        </w:rPr>
        <w:t>Instructor Text:  Ferguson, Susan. Mapping the Social Landscape: Readings in Sociology 7th edition.</w:t>
      </w:r>
    </w:p>
    <w:p w14:paraId="3CBED785" w14:textId="77777777" w:rsidR="00F26331" w:rsidRPr="00EA25B2" w:rsidRDefault="00F26331" w:rsidP="00A52EF5">
      <w:pPr>
        <w:rPr>
          <w:rFonts w:ascii="Arial" w:eastAsiaTheme="majorEastAsia" w:hAnsi="Arial" w:cs="Arial"/>
          <w:bCs/>
          <w:i/>
          <w:color w:val="404040" w:themeColor="text1" w:themeTint="BF"/>
          <w:sz w:val="24"/>
        </w:rPr>
      </w:pPr>
    </w:p>
    <w:p w14:paraId="005EE196" w14:textId="77777777" w:rsidR="003B0412" w:rsidRPr="00EA25B2" w:rsidRDefault="000A307C" w:rsidP="00A52EF5">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 xml:space="preserve">Department </w:t>
      </w:r>
      <w:r w:rsidR="00E63857" w:rsidRPr="00EA25B2">
        <w:rPr>
          <w:rFonts w:ascii="Arial" w:eastAsiaTheme="majorEastAsia" w:hAnsi="Arial" w:cs="Arial"/>
          <w:b/>
          <w:bCs/>
          <w:color w:val="404040" w:themeColor="text1" w:themeTint="BF"/>
          <w:sz w:val="28"/>
          <w:szCs w:val="28"/>
        </w:rPr>
        <w:t>Policies</w:t>
      </w:r>
    </w:p>
    <w:p w14:paraId="5300E9EB" w14:textId="77777777" w:rsidR="00A52EF5" w:rsidRPr="00EA25B2" w:rsidRDefault="00E63857" w:rsidP="00A52EF5">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Assessment</w:t>
      </w:r>
    </w:p>
    <w:p w14:paraId="5CB1146E" w14:textId="77777777" w:rsidR="00567854" w:rsidRPr="00567854" w:rsidRDefault="00567854" w:rsidP="00567854">
      <w:pPr>
        <w:jc w:val="center"/>
        <w:rPr>
          <w:rFonts w:ascii="Arial" w:hAnsi="Arial" w:cs="Arial"/>
          <w:sz w:val="22"/>
          <w:szCs w:val="22"/>
        </w:rPr>
      </w:pPr>
      <w:r w:rsidRPr="00567854">
        <w:rPr>
          <w:rFonts w:ascii="Arial" w:hAnsi="Arial" w:cs="Arial"/>
          <w:b/>
          <w:sz w:val="22"/>
          <w:szCs w:val="22"/>
        </w:rPr>
        <w:t>Introduction to Sociology: 4 Basic Theories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900"/>
        <w:gridCol w:w="6948"/>
      </w:tblGrid>
      <w:tr w:rsidR="00567854" w:rsidRPr="00567854" w14:paraId="6C12B54C" w14:textId="77777777" w:rsidTr="00567854">
        <w:tc>
          <w:tcPr>
            <w:tcW w:w="1728" w:type="dxa"/>
            <w:tcBorders>
              <w:top w:val="single" w:sz="4" w:space="0" w:color="auto"/>
              <w:left w:val="single" w:sz="4" w:space="0" w:color="auto"/>
              <w:bottom w:val="single" w:sz="4" w:space="0" w:color="auto"/>
              <w:right w:val="single" w:sz="4" w:space="0" w:color="auto"/>
            </w:tcBorders>
            <w:vAlign w:val="center"/>
            <w:hideMark/>
          </w:tcPr>
          <w:p w14:paraId="1069ADBC" w14:textId="77777777" w:rsidR="00567854" w:rsidRPr="00567854" w:rsidRDefault="00567854">
            <w:pPr>
              <w:jc w:val="center"/>
              <w:rPr>
                <w:rFonts w:ascii="Arial" w:hAnsi="Arial" w:cs="Arial"/>
                <w:b/>
                <w:sz w:val="22"/>
                <w:szCs w:val="22"/>
              </w:rPr>
            </w:pPr>
            <w:r w:rsidRPr="00567854">
              <w:rPr>
                <w:rFonts w:ascii="Arial" w:hAnsi="Arial" w:cs="Arial"/>
                <w:b/>
                <w:sz w:val="22"/>
                <w:szCs w:val="22"/>
              </w:rPr>
              <w:t>Conflict</w:t>
            </w:r>
          </w:p>
        </w:tc>
        <w:tc>
          <w:tcPr>
            <w:tcW w:w="900" w:type="dxa"/>
            <w:tcBorders>
              <w:top w:val="single" w:sz="4" w:space="0" w:color="auto"/>
              <w:left w:val="single" w:sz="4" w:space="0" w:color="auto"/>
              <w:bottom w:val="single" w:sz="4" w:space="0" w:color="auto"/>
              <w:right w:val="single" w:sz="4" w:space="0" w:color="auto"/>
            </w:tcBorders>
            <w:vAlign w:val="center"/>
            <w:hideMark/>
          </w:tcPr>
          <w:p w14:paraId="413ABCBE" w14:textId="77777777" w:rsidR="00567854" w:rsidRPr="00567854" w:rsidRDefault="00567854">
            <w:pPr>
              <w:jc w:val="center"/>
              <w:rPr>
                <w:rFonts w:ascii="Arial" w:hAnsi="Arial" w:cs="Arial"/>
                <w:sz w:val="22"/>
                <w:szCs w:val="22"/>
              </w:rPr>
            </w:pPr>
            <w:r w:rsidRPr="00567854">
              <w:rPr>
                <w:rFonts w:ascii="Arial" w:hAnsi="Arial" w:cs="Arial"/>
                <w:sz w:val="22"/>
                <w:szCs w:val="22"/>
              </w:rPr>
              <w:t>Macro</w:t>
            </w:r>
          </w:p>
        </w:tc>
        <w:tc>
          <w:tcPr>
            <w:tcW w:w="6948" w:type="dxa"/>
            <w:tcBorders>
              <w:top w:val="single" w:sz="4" w:space="0" w:color="auto"/>
              <w:left w:val="single" w:sz="4" w:space="0" w:color="auto"/>
              <w:bottom w:val="single" w:sz="4" w:space="0" w:color="auto"/>
              <w:right w:val="single" w:sz="4" w:space="0" w:color="auto"/>
            </w:tcBorders>
            <w:hideMark/>
          </w:tcPr>
          <w:p w14:paraId="0567AEC0" w14:textId="77777777" w:rsidR="00567854" w:rsidRPr="00567854" w:rsidRDefault="00567854">
            <w:pPr>
              <w:rPr>
                <w:rFonts w:ascii="Arial" w:hAnsi="Arial" w:cs="Arial"/>
                <w:sz w:val="22"/>
                <w:szCs w:val="22"/>
              </w:rPr>
            </w:pPr>
            <w:r w:rsidRPr="00567854">
              <w:rPr>
                <w:rFonts w:ascii="Arial" w:hAnsi="Arial" w:cs="Arial"/>
                <w:sz w:val="22"/>
                <w:szCs w:val="22"/>
              </w:rPr>
              <w:t>-Inequality lies at the core of society which leads to conflict</w:t>
            </w:r>
          </w:p>
          <w:p w14:paraId="75A7BA89" w14:textId="77777777" w:rsidR="00567854" w:rsidRPr="00567854" w:rsidRDefault="00567854">
            <w:pPr>
              <w:rPr>
                <w:rFonts w:ascii="Arial" w:hAnsi="Arial" w:cs="Arial"/>
                <w:sz w:val="22"/>
                <w:szCs w:val="22"/>
              </w:rPr>
            </w:pPr>
            <w:r w:rsidRPr="00567854">
              <w:rPr>
                <w:rFonts w:ascii="Arial" w:hAnsi="Arial" w:cs="Arial"/>
                <w:sz w:val="22"/>
                <w:szCs w:val="22"/>
              </w:rPr>
              <w:t>-Resources are limited</w:t>
            </w:r>
          </w:p>
          <w:p w14:paraId="3EAC2237" w14:textId="77777777" w:rsidR="00567854" w:rsidRPr="00567854" w:rsidRDefault="00567854">
            <w:pPr>
              <w:rPr>
                <w:rFonts w:ascii="Arial" w:hAnsi="Arial" w:cs="Arial"/>
                <w:sz w:val="22"/>
                <w:szCs w:val="22"/>
              </w:rPr>
            </w:pPr>
            <w:r w:rsidRPr="00567854">
              <w:rPr>
                <w:rFonts w:ascii="Arial" w:hAnsi="Arial" w:cs="Arial"/>
                <w:sz w:val="22"/>
                <w:szCs w:val="22"/>
              </w:rPr>
              <w:t xml:space="preserve">-Power is not evenly distributed </w:t>
            </w:r>
          </w:p>
          <w:p w14:paraId="6CA968FA" w14:textId="77777777" w:rsidR="00567854" w:rsidRPr="00567854" w:rsidRDefault="00567854">
            <w:pPr>
              <w:rPr>
                <w:rFonts w:ascii="Arial" w:hAnsi="Arial" w:cs="Arial"/>
                <w:sz w:val="22"/>
                <w:szCs w:val="22"/>
              </w:rPr>
            </w:pPr>
            <w:r w:rsidRPr="00567854">
              <w:rPr>
                <w:rFonts w:ascii="Arial" w:hAnsi="Arial" w:cs="Arial"/>
                <w:sz w:val="22"/>
                <w:szCs w:val="22"/>
              </w:rPr>
              <w:t>-Competition is inevitable (winners &amp; losers)</w:t>
            </w:r>
          </w:p>
          <w:p w14:paraId="3A2D2639" w14:textId="77777777" w:rsidR="00567854" w:rsidRPr="00567854" w:rsidRDefault="00567854">
            <w:pPr>
              <w:rPr>
                <w:rFonts w:ascii="Arial" w:hAnsi="Arial" w:cs="Arial"/>
                <w:sz w:val="22"/>
                <w:szCs w:val="22"/>
              </w:rPr>
            </w:pPr>
            <w:r w:rsidRPr="00567854">
              <w:rPr>
                <w:rFonts w:ascii="Arial" w:hAnsi="Arial" w:cs="Arial"/>
                <w:sz w:val="22"/>
                <w:szCs w:val="22"/>
              </w:rPr>
              <w:t>-Negotiations based on influence, threats, promises, and consensus</w:t>
            </w:r>
          </w:p>
          <w:p w14:paraId="712025A8" w14:textId="77777777" w:rsidR="00567854" w:rsidRPr="00567854" w:rsidRDefault="00567854">
            <w:pPr>
              <w:rPr>
                <w:rFonts w:ascii="Arial" w:hAnsi="Arial" w:cs="Arial"/>
                <w:sz w:val="22"/>
                <w:szCs w:val="22"/>
              </w:rPr>
            </w:pPr>
            <w:r w:rsidRPr="00567854">
              <w:rPr>
                <w:rFonts w:ascii="Arial" w:hAnsi="Arial" w:cs="Arial"/>
                <w:sz w:val="22"/>
                <w:szCs w:val="22"/>
              </w:rPr>
              <w:t>-Threats and coercion</w:t>
            </w:r>
          </w:p>
          <w:p w14:paraId="79518CC6" w14:textId="77777777" w:rsidR="00567854" w:rsidRPr="00567854" w:rsidRDefault="00567854">
            <w:pPr>
              <w:rPr>
                <w:rFonts w:ascii="Arial" w:hAnsi="Arial" w:cs="Arial"/>
                <w:sz w:val="22"/>
                <w:szCs w:val="22"/>
              </w:rPr>
            </w:pPr>
            <w:r w:rsidRPr="00567854">
              <w:rPr>
                <w:rFonts w:ascii="Arial" w:hAnsi="Arial" w:cs="Arial"/>
                <w:sz w:val="22"/>
                <w:szCs w:val="22"/>
              </w:rPr>
              <w:t>-Any resource can be used as tool of power or exploitation</w:t>
            </w:r>
          </w:p>
          <w:p w14:paraId="489273C0" w14:textId="77777777" w:rsidR="00567854" w:rsidRPr="00567854" w:rsidRDefault="00567854">
            <w:pPr>
              <w:rPr>
                <w:rFonts w:ascii="Arial" w:hAnsi="Arial" w:cs="Arial"/>
                <w:sz w:val="22"/>
                <w:szCs w:val="22"/>
              </w:rPr>
            </w:pPr>
            <w:r w:rsidRPr="00567854">
              <w:rPr>
                <w:rFonts w:ascii="Arial" w:hAnsi="Arial" w:cs="Arial"/>
                <w:sz w:val="22"/>
                <w:szCs w:val="22"/>
              </w:rPr>
              <w:t>-War is natural</w:t>
            </w:r>
          </w:p>
          <w:p w14:paraId="356F7547" w14:textId="77777777" w:rsidR="00567854" w:rsidRPr="00567854" w:rsidRDefault="00567854">
            <w:pPr>
              <w:rPr>
                <w:rFonts w:ascii="Arial" w:hAnsi="Arial" w:cs="Arial"/>
                <w:sz w:val="22"/>
                <w:szCs w:val="22"/>
              </w:rPr>
            </w:pPr>
            <w:r w:rsidRPr="00567854">
              <w:rPr>
                <w:rFonts w:ascii="Arial" w:hAnsi="Arial" w:cs="Arial"/>
                <w:sz w:val="22"/>
                <w:szCs w:val="22"/>
              </w:rPr>
              <w:t>-Haves and have not’s</w:t>
            </w:r>
          </w:p>
          <w:p w14:paraId="0FF2E72F" w14:textId="77777777" w:rsidR="00567854" w:rsidRPr="00567854" w:rsidRDefault="00567854">
            <w:pPr>
              <w:rPr>
                <w:rFonts w:ascii="Arial" w:hAnsi="Arial" w:cs="Arial"/>
                <w:sz w:val="22"/>
                <w:szCs w:val="22"/>
              </w:rPr>
            </w:pPr>
            <w:r w:rsidRPr="00567854">
              <w:rPr>
                <w:rFonts w:ascii="Arial" w:hAnsi="Arial" w:cs="Arial"/>
                <w:sz w:val="22"/>
                <w:szCs w:val="22"/>
              </w:rPr>
              <w:t>-Privileges are protected by haves</w:t>
            </w:r>
          </w:p>
          <w:p w14:paraId="749BA700" w14:textId="77777777" w:rsidR="00567854" w:rsidRPr="00567854" w:rsidRDefault="00567854">
            <w:pPr>
              <w:rPr>
                <w:rFonts w:ascii="Arial" w:hAnsi="Arial" w:cs="Arial"/>
                <w:sz w:val="22"/>
                <w:szCs w:val="22"/>
              </w:rPr>
            </w:pPr>
            <w:r w:rsidRPr="00567854">
              <w:rPr>
                <w:rFonts w:ascii="Arial" w:hAnsi="Arial" w:cs="Arial"/>
                <w:sz w:val="22"/>
                <w:szCs w:val="22"/>
              </w:rPr>
              <w:t>-Order is challenged by have not’s</w:t>
            </w:r>
          </w:p>
          <w:p w14:paraId="12629C4B" w14:textId="77777777" w:rsidR="00567854" w:rsidRPr="00567854" w:rsidRDefault="00567854">
            <w:pPr>
              <w:rPr>
                <w:rFonts w:ascii="Arial" w:hAnsi="Arial" w:cs="Arial"/>
                <w:sz w:val="22"/>
                <w:szCs w:val="22"/>
              </w:rPr>
            </w:pPr>
            <w:r w:rsidRPr="00567854">
              <w:rPr>
                <w:rFonts w:ascii="Arial" w:hAnsi="Arial" w:cs="Arial"/>
                <w:sz w:val="22"/>
                <w:szCs w:val="22"/>
              </w:rPr>
              <w:t>-Example:  Gender &amp; Feminist</w:t>
            </w:r>
          </w:p>
        </w:tc>
      </w:tr>
      <w:tr w:rsidR="00567854" w:rsidRPr="00567854" w14:paraId="35679E73" w14:textId="77777777" w:rsidTr="00567854">
        <w:tc>
          <w:tcPr>
            <w:tcW w:w="1728" w:type="dxa"/>
            <w:tcBorders>
              <w:top w:val="single" w:sz="4" w:space="0" w:color="auto"/>
              <w:left w:val="single" w:sz="4" w:space="0" w:color="auto"/>
              <w:bottom w:val="single" w:sz="4" w:space="0" w:color="auto"/>
              <w:right w:val="single" w:sz="4" w:space="0" w:color="auto"/>
            </w:tcBorders>
            <w:vAlign w:val="center"/>
            <w:hideMark/>
          </w:tcPr>
          <w:p w14:paraId="24C20C76" w14:textId="77777777" w:rsidR="00567854" w:rsidRPr="00567854" w:rsidRDefault="00567854">
            <w:pPr>
              <w:jc w:val="center"/>
              <w:rPr>
                <w:rFonts w:ascii="Arial" w:hAnsi="Arial" w:cs="Arial"/>
                <w:b/>
                <w:sz w:val="22"/>
                <w:szCs w:val="22"/>
              </w:rPr>
            </w:pPr>
            <w:r w:rsidRPr="00567854">
              <w:rPr>
                <w:rFonts w:ascii="Arial" w:hAnsi="Arial" w:cs="Arial"/>
                <w:b/>
                <w:sz w:val="22"/>
                <w:szCs w:val="22"/>
              </w:rPr>
              <w:t>Functionalism</w:t>
            </w:r>
          </w:p>
        </w:tc>
        <w:tc>
          <w:tcPr>
            <w:tcW w:w="900" w:type="dxa"/>
            <w:tcBorders>
              <w:top w:val="single" w:sz="4" w:space="0" w:color="auto"/>
              <w:left w:val="single" w:sz="4" w:space="0" w:color="auto"/>
              <w:bottom w:val="single" w:sz="4" w:space="0" w:color="auto"/>
              <w:right w:val="single" w:sz="4" w:space="0" w:color="auto"/>
            </w:tcBorders>
            <w:vAlign w:val="center"/>
            <w:hideMark/>
          </w:tcPr>
          <w:p w14:paraId="4364DB6A" w14:textId="77777777" w:rsidR="00567854" w:rsidRPr="00567854" w:rsidRDefault="00567854">
            <w:pPr>
              <w:jc w:val="center"/>
              <w:rPr>
                <w:rFonts w:ascii="Arial" w:hAnsi="Arial" w:cs="Arial"/>
                <w:sz w:val="22"/>
                <w:szCs w:val="22"/>
              </w:rPr>
            </w:pPr>
            <w:r w:rsidRPr="00567854">
              <w:rPr>
                <w:rFonts w:ascii="Arial" w:hAnsi="Arial" w:cs="Arial"/>
                <w:sz w:val="22"/>
                <w:szCs w:val="22"/>
              </w:rPr>
              <w:t>Macro</w:t>
            </w:r>
          </w:p>
        </w:tc>
        <w:tc>
          <w:tcPr>
            <w:tcW w:w="6948" w:type="dxa"/>
            <w:tcBorders>
              <w:top w:val="single" w:sz="4" w:space="0" w:color="auto"/>
              <w:left w:val="single" w:sz="4" w:space="0" w:color="auto"/>
              <w:bottom w:val="single" w:sz="4" w:space="0" w:color="auto"/>
              <w:right w:val="single" w:sz="4" w:space="0" w:color="auto"/>
            </w:tcBorders>
          </w:tcPr>
          <w:p w14:paraId="0F425577" w14:textId="77777777" w:rsidR="00567854" w:rsidRPr="00567854" w:rsidRDefault="00567854">
            <w:pPr>
              <w:rPr>
                <w:rFonts w:ascii="Arial" w:hAnsi="Arial" w:cs="Arial"/>
                <w:sz w:val="22"/>
                <w:szCs w:val="22"/>
              </w:rPr>
            </w:pPr>
            <w:r w:rsidRPr="00567854">
              <w:rPr>
                <w:rFonts w:ascii="Arial" w:hAnsi="Arial" w:cs="Arial"/>
                <w:sz w:val="22"/>
                <w:szCs w:val="22"/>
              </w:rPr>
              <w:t>-Uses biological model (society is like a living organism)</w:t>
            </w:r>
          </w:p>
          <w:p w14:paraId="7ED5758B" w14:textId="77777777" w:rsidR="00567854" w:rsidRPr="00567854" w:rsidRDefault="00567854">
            <w:pPr>
              <w:rPr>
                <w:rFonts w:ascii="Arial" w:hAnsi="Arial" w:cs="Arial"/>
                <w:sz w:val="22"/>
                <w:szCs w:val="22"/>
              </w:rPr>
            </w:pPr>
            <w:r w:rsidRPr="00567854">
              <w:rPr>
                <w:rFonts w:ascii="Arial" w:hAnsi="Arial" w:cs="Arial"/>
                <w:sz w:val="22"/>
                <w:szCs w:val="22"/>
              </w:rPr>
              <w:t>-Society has interrelated parts</w:t>
            </w:r>
          </w:p>
          <w:p w14:paraId="5E0B41FE" w14:textId="77777777" w:rsidR="00567854" w:rsidRPr="00567854" w:rsidRDefault="00567854">
            <w:pPr>
              <w:rPr>
                <w:rFonts w:ascii="Arial" w:hAnsi="Arial" w:cs="Arial"/>
                <w:sz w:val="22"/>
                <w:szCs w:val="22"/>
              </w:rPr>
            </w:pPr>
            <w:r w:rsidRPr="00567854">
              <w:rPr>
                <w:rFonts w:ascii="Arial" w:hAnsi="Arial" w:cs="Arial"/>
                <w:sz w:val="22"/>
                <w:szCs w:val="22"/>
              </w:rPr>
              <w:t>-What are functions or dysfunctions of parts</w:t>
            </w:r>
          </w:p>
          <w:p w14:paraId="70EF87B6" w14:textId="77777777" w:rsidR="00567854" w:rsidRPr="00567854" w:rsidRDefault="00567854">
            <w:pPr>
              <w:rPr>
                <w:rFonts w:ascii="Arial" w:hAnsi="Arial" w:cs="Arial"/>
                <w:sz w:val="22"/>
                <w:szCs w:val="22"/>
              </w:rPr>
            </w:pPr>
            <w:r w:rsidRPr="00567854">
              <w:rPr>
                <w:rFonts w:ascii="Arial" w:hAnsi="Arial" w:cs="Arial"/>
                <w:sz w:val="22"/>
                <w:szCs w:val="22"/>
              </w:rPr>
              <w:t>-Society finds balance and is stable</w:t>
            </w:r>
          </w:p>
          <w:p w14:paraId="3036342C" w14:textId="77777777" w:rsidR="00567854" w:rsidRPr="00567854" w:rsidRDefault="00567854">
            <w:pPr>
              <w:rPr>
                <w:rFonts w:ascii="Arial" w:hAnsi="Arial" w:cs="Arial"/>
                <w:sz w:val="22"/>
                <w:szCs w:val="22"/>
              </w:rPr>
            </w:pPr>
            <w:r w:rsidRPr="00567854">
              <w:rPr>
                <w:rFonts w:ascii="Arial" w:hAnsi="Arial" w:cs="Arial"/>
                <w:sz w:val="22"/>
                <w:szCs w:val="22"/>
              </w:rPr>
              <w:t>-Equilibrium</w:t>
            </w:r>
          </w:p>
          <w:p w14:paraId="2A7C5AEC" w14:textId="77777777" w:rsidR="00567854" w:rsidRPr="00567854" w:rsidRDefault="00567854">
            <w:pPr>
              <w:rPr>
                <w:rFonts w:ascii="Arial" w:hAnsi="Arial" w:cs="Arial"/>
                <w:sz w:val="22"/>
                <w:szCs w:val="22"/>
              </w:rPr>
            </w:pPr>
            <w:r w:rsidRPr="00567854">
              <w:rPr>
                <w:rFonts w:ascii="Arial" w:hAnsi="Arial" w:cs="Arial"/>
                <w:sz w:val="22"/>
                <w:szCs w:val="22"/>
              </w:rPr>
              <w:t>-Society adjusts to maintain balance</w:t>
            </w:r>
          </w:p>
          <w:p w14:paraId="7FB8C887" w14:textId="77777777" w:rsidR="00567854" w:rsidRPr="00567854" w:rsidRDefault="00567854">
            <w:pPr>
              <w:rPr>
                <w:rFonts w:ascii="Arial" w:hAnsi="Arial" w:cs="Arial"/>
                <w:sz w:val="22"/>
                <w:szCs w:val="22"/>
              </w:rPr>
            </w:pPr>
            <w:r w:rsidRPr="00567854">
              <w:rPr>
                <w:rFonts w:ascii="Arial" w:hAnsi="Arial" w:cs="Arial"/>
                <w:sz w:val="22"/>
                <w:szCs w:val="22"/>
              </w:rPr>
              <w:t>-How are parts integrated</w:t>
            </w:r>
          </w:p>
          <w:p w14:paraId="6EF1D71B" w14:textId="77777777" w:rsidR="00567854" w:rsidRPr="00567854" w:rsidRDefault="00567854">
            <w:pPr>
              <w:rPr>
                <w:rFonts w:ascii="Arial" w:hAnsi="Arial" w:cs="Arial"/>
                <w:sz w:val="22"/>
                <w:szCs w:val="22"/>
              </w:rPr>
            </w:pPr>
            <w:r w:rsidRPr="00567854">
              <w:rPr>
                <w:rFonts w:ascii="Arial" w:hAnsi="Arial" w:cs="Arial"/>
                <w:sz w:val="22"/>
                <w:szCs w:val="22"/>
              </w:rPr>
              <w:t>-Manifest functions</w:t>
            </w:r>
          </w:p>
          <w:p w14:paraId="4ED60E95" w14:textId="77777777" w:rsidR="00567854" w:rsidRPr="00567854" w:rsidRDefault="00567854">
            <w:pPr>
              <w:rPr>
                <w:rFonts w:ascii="Arial" w:hAnsi="Arial" w:cs="Arial"/>
                <w:sz w:val="22"/>
                <w:szCs w:val="22"/>
              </w:rPr>
            </w:pPr>
            <w:r w:rsidRPr="00567854">
              <w:rPr>
                <w:rFonts w:ascii="Arial" w:hAnsi="Arial" w:cs="Arial"/>
                <w:sz w:val="22"/>
                <w:szCs w:val="22"/>
              </w:rPr>
              <w:t>-Latent functions and dysfunctions</w:t>
            </w:r>
          </w:p>
          <w:p w14:paraId="04FA5A00" w14:textId="77777777" w:rsidR="00567854" w:rsidRPr="00567854" w:rsidRDefault="00567854">
            <w:pPr>
              <w:rPr>
                <w:rFonts w:ascii="Arial" w:hAnsi="Arial" w:cs="Arial"/>
                <w:sz w:val="22"/>
                <w:szCs w:val="22"/>
              </w:rPr>
            </w:pPr>
            <w:r w:rsidRPr="00567854">
              <w:rPr>
                <w:rFonts w:ascii="Arial" w:hAnsi="Arial" w:cs="Arial"/>
                <w:sz w:val="22"/>
                <w:szCs w:val="22"/>
              </w:rPr>
              <w:t>-Example:  Systems Theory</w:t>
            </w:r>
          </w:p>
          <w:p w14:paraId="135B6CBF" w14:textId="77777777" w:rsidR="00567854" w:rsidRPr="00567854" w:rsidRDefault="00567854">
            <w:pPr>
              <w:rPr>
                <w:rFonts w:ascii="Arial" w:hAnsi="Arial" w:cs="Arial"/>
                <w:sz w:val="22"/>
                <w:szCs w:val="22"/>
              </w:rPr>
            </w:pPr>
          </w:p>
        </w:tc>
      </w:tr>
      <w:tr w:rsidR="00567854" w:rsidRPr="00567854" w14:paraId="3E237A48" w14:textId="77777777" w:rsidTr="00567854">
        <w:tc>
          <w:tcPr>
            <w:tcW w:w="1728" w:type="dxa"/>
            <w:tcBorders>
              <w:top w:val="single" w:sz="4" w:space="0" w:color="auto"/>
              <w:left w:val="single" w:sz="4" w:space="0" w:color="auto"/>
              <w:bottom w:val="single" w:sz="4" w:space="0" w:color="auto"/>
              <w:right w:val="single" w:sz="4" w:space="0" w:color="auto"/>
            </w:tcBorders>
            <w:vAlign w:val="center"/>
            <w:hideMark/>
          </w:tcPr>
          <w:p w14:paraId="63366B0E" w14:textId="77777777" w:rsidR="00567854" w:rsidRPr="00567854" w:rsidRDefault="00567854">
            <w:pPr>
              <w:jc w:val="center"/>
              <w:rPr>
                <w:rFonts w:ascii="Arial" w:hAnsi="Arial" w:cs="Arial"/>
                <w:b/>
                <w:sz w:val="22"/>
                <w:szCs w:val="22"/>
              </w:rPr>
            </w:pPr>
            <w:r w:rsidRPr="00567854">
              <w:rPr>
                <w:rFonts w:ascii="Arial" w:hAnsi="Arial" w:cs="Arial"/>
                <w:b/>
                <w:sz w:val="22"/>
                <w:szCs w:val="22"/>
              </w:rPr>
              <w:t>Symbolic Interactionism</w:t>
            </w:r>
          </w:p>
        </w:tc>
        <w:tc>
          <w:tcPr>
            <w:tcW w:w="900" w:type="dxa"/>
            <w:tcBorders>
              <w:top w:val="single" w:sz="4" w:space="0" w:color="auto"/>
              <w:left w:val="single" w:sz="4" w:space="0" w:color="auto"/>
              <w:bottom w:val="single" w:sz="4" w:space="0" w:color="auto"/>
              <w:right w:val="single" w:sz="4" w:space="0" w:color="auto"/>
            </w:tcBorders>
            <w:vAlign w:val="center"/>
            <w:hideMark/>
          </w:tcPr>
          <w:p w14:paraId="39B5EAA7" w14:textId="77777777" w:rsidR="00567854" w:rsidRPr="00567854" w:rsidRDefault="00567854">
            <w:pPr>
              <w:jc w:val="center"/>
              <w:rPr>
                <w:rFonts w:ascii="Arial" w:hAnsi="Arial" w:cs="Arial"/>
                <w:sz w:val="22"/>
                <w:szCs w:val="22"/>
              </w:rPr>
            </w:pPr>
            <w:r w:rsidRPr="00567854">
              <w:rPr>
                <w:rFonts w:ascii="Arial" w:hAnsi="Arial" w:cs="Arial"/>
                <w:sz w:val="22"/>
                <w:szCs w:val="22"/>
              </w:rPr>
              <w:t>Micro</w:t>
            </w:r>
          </w:p>
        </w:tc>
        <w:tc>
          <w:tcPr>
            <w:tcW w:w="6948" w:type="dxa"/>
            <w:tcBorders>
              <w:top w:val="single" w:sz="4" w:space="0" w:color="auto"/>
              <w:left w:val="single" w:sz="4" w:space="0" w:color="auto"/>
              <w:bottom w:val="single" w:sz="4" w:space="0" w:color="auto"/>
              <w:right w:val="single" w:sz="4" w:space="0" w:color="auto"/>
            </w:tcBorders>
            <w:hideMark/>
          </w:tcPr>
          <w:p w14:paraId="12F7D818" w14:textId="77777777" w:rsidR="00567854" w:rsidRPr="00567854" w:rsidRDefault="00567854">
            <w:pPr>
              <w:rPr>
                <w:rFonts w:ascii="Arial" w:hAnsi="Arial" w:cs="Arial"/>
                <w:sz w:val="22"/>
                <w:szCs w:val="22"/>
              </w:rPr>
            </w:pPr>
            <w:r w:rsidRPr="00567854">
              <w:rPr>
                <w:rFonts w:ascii="Arial" w:hAnsi="Arial" w:cs="Arial"/>
                <w:sz w:val="22"/>
                <w:szCs w:val="22"/>
              </w:rPr>
              <w:t>-Society is an ongoing process of many social interactions</w:t>
            </w:r>
          </w:p>
          <w:p w14:paraId="4929D8E0" w14:textId="77777777" w:rsidR="00567854" w:rsidRPr="00567854" w:rsidRDefault="00567854">
            <w:pPr>
              <w:rPr>
                <w:rFonts w:ascii="Arial" w:hAnsi="Arial" w:cs="Arial"/>
                <w:sz w:val="22"/>
                <w:szCs w:val="22"/>
              </w:rPr>
            </w:pPr>
            <w:r w:rsidRPr="00567854">
              <w:rPr>
                <w:rFonts w:ascii="Arial" w:hAnsi="Arial" w:cs="Arial"/>
                <w:sz w:val="22"/>
                <w:szCs w:val="22"/>
              </w:rPr>
              <w:t>-Interactions based on symbolic context in which they occur</w:t>
            </w:r>
          </w:p>
          <w:p w14:paraId="6571E024" w14:textId="77777777" w:rsidR="00567854" w:rsidRPr="00567854" w:rsidRDefault="00567854">
            <w:pPr>
              <w:rPr>
                <w:rFonts w:ascii="Arial" w:hAnsi="Arial" w:cs="Arial"/>
                <w:sz w:val="22"/>
                <w:szCs w:val="22"/>
              </w:rPr>
            </w:pPr>
            <w:r w:rsidRPr="00567854">
              <w:rPr>
                <w:rFonts w:ascii="Arial" w:hAnsi="Arial" w:cs="Arial"/>
                <w:sz w:val="22"/>
                <w:szCs w:val="22"/>
              </w:rPr>
              <w:lastRenderedPageBreak/>
              <w:t>-Subjective perceptions are critical to how symbols are interpreted</w:t>
            </w:r>
          </w:p>
          <w:p w14:paraId="5CB0ABF4" w14:textId="77777777" w:rsidR="00567854" w:rsidRPr="00567854" w:rsidRDefault="00567854">
            <w:pPr>
              <w:rPr>
                <w:rFonts w:ascii="Arial" w:hAnsi="Arial" w:cs="Arial"/>
                <w:sz w:val="22"/>
                <w:szCs w:val="22"/>
              </w:rPr>
            </w:pPr>
            <w:r w:rsidRPr="00567854">
              <w:rPr>
                <w:rFonts w:ascii="Arial" w:hAnsi="Arial" w:cs="Arial"/>
                <w:sz w:val="22"/>
                <w:szCs w:val="22"/>
              </w:rPr>
              <w:t>-Communications      -Meanings                      -Significant others</w:t>
            </w:r>
          </w:p>
          <w:p w14:paraId="00C1988B" w14:textId="77777777" w:rsidR="00567854" w:rsidRPr="00567854" w:rsidRDefault="00567854">
            <w:pPr>
              <w:rPr>
                <w:rFonts w:ascii="Arial" w:hAnsi="Arial" w:cs="Arial"/>
                <w:sz w:val="22"/>
                <w:szCs w:val="22"/>
              </w:rPr>
            </w:pPr>
            <w:r w:rsidRPr="00567854">
              <w:rPr>
                <w:rFonts w:ascii="Arial" w:hAnsi="Arial" w:cs="Arial"/>
                <w:sz w:val="22"/>
                <w:szCs w:val="22"/>
              </w:rPr>
              <w:t>-Roles                      -Relative deprivation</w:t>
            </w:r>
          </w:p>
          <w:p w14:paraId="1E05CB5D" w14:textId="77777777" w:rsidR="00567854" w:rsidRPr="00567854" w:rsidRDefault="00567854">
            <w:pPr>
              <w:rPr>
                <w:rFonts w:ascii="Arial" w:hAnsi="Arial" w:cs="Arial"/>
                <w:sz w:val="22"/>
                <w:szCs w:val="22"/>
              </w:rPr>
            </w:pPr>
            <w:r w:rsidRPr="00567854">
              <w:rPr>
                <w:rFonts w:ascii="Arial" w:hAnsi="Arial" w:cs="Arial"/>
                <w:sz w:val="22"/>
                <w:szCs w:val="22"/>
              </w:rPr>
              <w:t>-Self                         -Reality shaping in self and with others</w:t>
            </w:r>
          </w:p>
          <w:p w14:paraId="5F577179" w14:textId="77777777" w:rsidR="00567854" w:rsidRPr="00567854" w:rsidRDefault="00567854">
            <w:pPr>
              <w:rPr>
                <w:rFonts w:ascii="Arial" w:hAnsi="Arial" w:cs="Arial"/>
                <w:sz w:val="22"/>
                <w:szCs w:val="22"/>
              </w:rPr>
            </w:pPr>
            <w:r w:rsidRPr="00567854">
              <w:rPr>
                <w:rFonts w:ascii="Arial" w:hAnsi="Arial" w:cs="Arial"/>
                <w:sz w:val="22"/>
                <w:szCs w:val="22"/>
              </w:rPr>
              <w:t>-Key Ideas:</w:t>
            </w:r>
          </w:p>
          <w:p w14:paraId="38A90743" w14:textId="77777777" w:rsidR="00567854" w:rsidRPr="00567854" w:rsidRDefault="00567854">
            <w:pPr>
              <w:rPr>
                <w:rFonts w:ascii="Arial" w:hAnsi="Arial" w:cs="Arial"/>
                <w:sz w:val="22"/>
                <w:szCs w:val="22"/>
              </w:rPr>
            </w:pPr>
            <w:r w:rsidRPr="00567854">
              <w:rPr>
                <w:rFonts w:ascii="Arial" w:hAnsi="Arial" w:cs="Arial"/>
                <w:sz w:val="22"/>
                <w:szCs w:val="22"/>
              </w:rPr>
              <w:t xml:space="preserve">   Social construction of reality</w:t>
            </w:r>
          </w:p>
          <w:p w14:paraId="47885E78" w14:textId="77777777" w:rsidR="00567854" w:rsidRPr="00567854" w:rsidRDefault="00567854">
            <w:pPr>
              <w:rPr>
                <w:rFonts w:ascii="Arial" w:hAnsi="Arial" w:cs="Arial"/>
                <w:sz w:val="22"/>
                <w:szCs w:val="22"/>
              </w:rPr>
            </w:pPr>
            <w:r w:rsidRPr="00567854">
              <w:rPr>
                <w:rFonts w:ascii="Arial" w:hAnsi="Arial" w:cs="Arial"/>
                <w:sz w:val="22"/>
                <w:szCs w:val="22"/>
              </w:rPr>
              <w:t xml:space="preserve">   Thomas Theorem</w:t>
            </w:r>
          </w:p>
          <w:p w14:paraId="559D0639" w14:textId="77777777" w:rsidR="00567854" w:rsidRPr="00567854" w:rsidRDefault="00567854">
            <w:pPr>
              <w:rPr>
                <w:rFonts w:ascii="Arial" w:hAnsi="Arial" w:cs="Arial"/>
                <w:sz w:val="22"/>
                <w:szCs w:val="22"/>
              </w:rPr>
            </w:pPr>
            <w:r w:rsidRPr="00567854">
              <w:rPr>
                <w:rFonts w:ascii="Arial" w:hAnsi="Arial" w:cs="Arial"/>
                <w:sz w:val="22"/>
                <w:szCs w:val="22"/>
              </w:rPr>
              <w:t xml:space="preserve">   Definition of situation</w:t>
            </w:r>
          </w:p>
          <w:p w14:paraId="04049061" w14:textId="77777777" w:rsidR="00567854" w:rsidRPr="00567854" w:rsidRDefault="00567854">
            <w:pPr>
              <w:rPr>
                <w:rFonts w:ascii="Arial" w:hAnsi="Arial" w:cs="Arial"/>
                <w:sz w:val="22"/>
                <w:szCs w:val="22"/>
              </w:rPr>
            </w:pPr>
            <w:r w:rsidRPr="00567854">
              <w:rPr>
                <w:rFonts w:ascii="Arial" w:hAnsi="Arial" w:cs="Arial"/>
                <w:sz w:val="22"/>
                <w:szCs w:val="22"/>
              </w:rPr>
              <w:t>-Example: Theories of self</w:t>
            </w:r>
          </w:p>
        </w:tc>
      </w:tr>
      <w:tr w:rsidR="00567854" w:rsidRPr="00567854" w14:paraId="676F058D" w14:textId="77777777" w:rsidTr="00567854">
        <w:tc>
          <w:tcPr>
            <w:tcW w:w="1728" w:type="dxa"/>
            <w:tcBorders>
              <w:top w:val="single" w:sz="4" w:space="0" w:color="auto"/>
              <w:left w:val="single" w:sz="4" w:space="0" w:color="auto"/>
              <w:bottom w:val="single" w:sz="4" w:space="0" w:color="auto"/>
              <w:right w:val="single" w:sz="4" w:space="0" w:color="auto"/>
            </w:tcBorders>
            <w:vAlign w:val="center"/>
            <w:hideMark/>
          </w:tcPr>
          <w:p w14:paraId="7216F9F7" w14:textId="77777777" w:rsidR="00567854" w:rsidRPr="00567854" w:rsidRDefault="00567854">
            <w:pPr>
              <w:jc w:val="center"/>
              <w:rPr>
                <w:rFonts w:ascii="Arial" w:hAnsi="Arial" w:cs="Arial"/>
                <w:b/>
                <w:sz w:val="22"/>
                <w:szCs w:val="22"/>
              </w:rPr>
            </w:pPr>
            <w:r w:rsidRPr="00567854">
              <w:rPr>
                <w:rFonts w:ascii="Arial" w:hAnsi="Arial" w:cs="Arial"/>
                <w:b/>
                <w:sz w:val="22"/>
                <w:szCs w:val="22"/>
              </w:rPr>
              <w:lastRenderedPageBreak/>
              <w:t>Social Exchange</w:t>
            </w:r>
          </w:p>
        </w:tc>
        <w:tc>
          <w:tcPr>
            <w:tcW w:w="900" w:type="dxa"/>
            <w:tcBorders>
              <w:top w:val="single" w:sz="4" w:space="0" w:color="auto"/>
              <w:left w:val="single" w:sz="4" w:space="0" w:color="auto"/>
              <w:bottom w:val="single" w:sz="4" w:space="0" w:color="auto"/>
              <w:right w:val="single" w:sz="4" w:space="0" w:color="auto"/>
            </w:tcBorders>
            <w:vAlign w:val="center"/>
            <w:hideMark/>
          </w:tcPr>
          <w:p w14:paraId="76806274" w14:textId="77777777" w:rsidR="00567854" w:rsidRPr="00567854" w:rsidRDefault="00567854">
            <w:pPr>
              <w:jc w:val="center"/>
              <w:rPr>
                <w:rFonts w:ascii="Arial" w:hAnsi="Arial" w:cs="Arial"/>
                <w:sz w:val="22"/>
                <w:szCs w:val="22"/>
              </w:rPr>
            </w:pPr>
            <w:r w:rsidRPr="00567854">
              <w:rPr>
                <w:rFonts w:ascii="Arial" w:hAnsi="Arial" w:cs="Arial"/>
                <w:sz w:val="22"/>
                <w:szCs w:val="22"/>
              </w:rPr>
              <w:t>Micro</w:t>
            </w:r>
          </w:p>
        </w:tc>
        <w:tc>
          <w:tcPr>
            <w:tcW w:w="6948" w:type="dxa"/>
            <w:tcBorders>
              <w:top w:val="single" w:sz="4" w:space="0" w:color="auto"/>
              <w:left w:val="single" w:sz="4" w:space="0" w:color="auto"/>
              <w:bottom w:val="single" w:sz="4" w:space="0" w:color="auto"/>
              <w:right w:val="single" w:sz="4" w:space="0" w:color="auto"/>
            </w:tcBorders>
            <w:hideMark/>
          </w:tcPr>
          <w:p w14:paraId="364DE15F" w14:textId="15C0D666" w:rsidR="00567854" w:rsidRPr="00567854" w:rsidRDefault="00567854">
            <w:pPr>
              <w:rPr>
                <w:rFonts w:ascii="Arial" w:hAnsi="Arial" w:cs="Arial"/>
                <w:sz w:val="22"/>
                <w:szCs w:val="22"/>
              </w:rPr>
            </w:pPr>
            <w:r w:rsidRPr="00567854">
              <w:rPr>
                <w:rFonts w:ascii="Arial" w:hAnsi="Arial" w:cs="Arial"/>
                <w:sz w:val="22"/>
                <w:szCs w:val="22"/>
              </w:rPr>
              <w:t>-Society is an ongoing series of exchanges which occur during interactions</w:t>
            </w:r>
          </w:p>
          <w:p w14:paraId="64CBBC45" w14:textId="77777777" w:rsidR="00567854" w:rsidRPr="00567854" w:rsidRDefault="00567854">
            <w:pPr>
              <w:rPr>
                <w:rFonts w:ascii="Arial" w:hAnsi="Arial" w:cs="Arial"/>
                <w:sz w:val="22"/>
                <w:szCs w:val="22"/>
              </w:rPr>
            </w:pPr>
            <w:r w:rsidRPr="00567854">
              <w:rPr>
                <w:rFonts w:ascii="Arial" w:hAnsi="Arial" w:cs="Arial"/>
                <w:sz w:val="22"/>
                <w:szCs w:val="22"/>
              </w:rPr>
              <w:t>-Interactions based on formula:</w:t>
            </w:r>
          </w:p>
          <w:p w14:paraId="77029D32" w14:textId="49F5BD77" w:rsidR="00567854" w:rsidRPr="00567854" w:rsidRDefault="00567854">
            <w:pPr>
              <w:rPr>
                <w:rFonts w:ascii="Arial" w:hAnsi="Arial" w:cs="Arial"/>
                <w:sz w:val="22"/>
                <w:szCs w:val="22"/>
              </w:rPr>
            </w:pPr>
            <w:r w:rsidRPr="00567854">
              <w:rPr>
                <w:rFonts w:ascii="Arial" w:hAnsi="Arial" w:cs="Arial"/>
                <w:sz w:val="22"/>
                <w:szCs w:val="22"/>
              </w:rPr>
              <w:t xml:space="preserve"> </w:t>
            </w:r>
            <w:r w:rsidRPr="00567854">
              <w:rPr>
                <w:rFonts w:ascii="Arial" w:hAnsi="Arial" w:cs="Arial"/>
                <w:b/>
                <w:sz w:val="22"/>
                <w:szCs w:val="22"/>
              </w:rPr>
              <w:t>(Rewards- Costs) =Outcomes</w:t>
            </w:r>
          </w:p>
          <w:p w14:paraId="3A558A37" w14:textId="77777777" w:rsidR="00567854" w:rsidRPr="00567854" w:rsidRDefault="00567854">
            <w:pPr>
              <w:rPr>
                <w:rFonts w:ascii="Arial" w:hAnsi="Arial" w:cs="Arial"/>
                <w:sz w:val="22"/>
                <w:szCs w:val="22"/>
              </w:rPr>
            </w:pPr>
            <w:r w:rsidRPr="00567854">
              <w:rPr>
                <w:rFonts w:ascii="Arial" w:hAnsi="Arial" w:cs="Arial"/>
                <w:sz w:val="22"/>
                <w:szCs w:val="22"/>
              </w:rPr>
              <w:t>Rewards</w:t>
            </w:r>
          </w:p>
          <w:p w14:paraId="7EA42DFA" w14:textId="77777777" w:rsidR="00567854" w:rsidRPr="00567854" w:rsidRDefault="00567854">
            <w:pPr>
              <w:rPr>
                <w:rFonts w:ascii="Arial" w:hAnsi="Arial" w:cs="Arial"/>
                <w:sz w:val="22"/>
                <w:szCs w:val="22"/>
              </w:rPr>
            </w:pPr>
            <w:r w:rsidRPr="00567854">
              <w:rPr>
                <w:rFonts w:ascii="Arial" w:hAnsi="Arial" w:cs="Arial"/>
                <w:sz w:val="22"/>
                <w:szCs w:val="22"/>
              </w:rPr>
              <w:t>-Costs          -Profit/Loss     -Comparisons     -Limited resources</w:t>
            </w:r>
          </w:p>
          <w:p w14:paraId="7B84D364" w14:textId="77777777" w:rsidR="00567854" w:rsidRPr="00567854" w:rsidRDefault="00567854">
            <w:pPr>
              <w:rPr>
                <w:rFonts w:ascii="Arial" w:hAnsi="Arial" w:cs="Arial"/>
                <w:sz w:val="22"/>
                <w:szCs w:val="22"/>
              </w:rPr>
            </w:pPr>
            <w:r w:rsidRPr="00567854">
              <w:rPr>
                <w:rFonts w:ascii="Arial" w:hAnsi="Arial" w:cs="Arial"/>
                <w:sz w:val="22"/>
                <w:szCs w:val="22"/>
              </w:rPr>
              <w:t xml:space="preserve">-Power         -Legitimacy     -Equity              -Negotiations           </w:t>
            </w:r>
          </w:p>
          <w:p w14:paraId="31AEA208" w14:textId="77777777" w:rsidR="00567854" w:rsidRPr="00567854" w:rsidRDefault="00567854">
            <w:pPr>
              <w:rPr>
                <w:rFonts w:ascii="Arial" w:hAnsi="Arial" w:cs="Arial"/>
                <w:sz w:val="22"/>
                <w:szCs w:val="22"/>
              </w:rPr>
            </w:pPr>
            <w:r w:rsidRPr="00567854">
              <w:rPr>
                <w:rFonts w:ascii="Arial" w:hAnsi="Arial" w:cs="Arial"/>
                <w:sz w:val="22"/>
                <w:szCs w:val="22"/>
              </w:rPr>
              <w:t xml:space="preserve">-Tradeoffs                     </w:t>
            </w:r>
          </w:p>
          <w:p w14:paraId="138AECBE" w14:textId="77777777" w:rsidR="00567854" w:rsidRPr="00567854" w:rsidRDefault="00567854">
            <w:pPr>
              <w:rPr>
                <w:rFonts w:ascii="Arial" w:hAnsi="Arial" w:cs="Arial"/>
                <w:sz w:val="22"/>
                <w:szCs w:val="22"/>
              </w:rPr>
            </w:pPr>
            <w:r w:rsidRPr="00567854">
              <w:rPr>
                <w:rFonts w:ascii="Arial" w:hAnsi="Arial" w:cs="Arial"/>
                <w:sz w:val="22"/>
                <w:szCs w:val="22"/>
              </w:rPr>
              <w:t>-Example: Theories of divorce</w:t>
            </w:r>
          </w:p>
          <w:p w14:paraId="53A8F4B6" w14:textId="77777777" w:rsidR="00567854" w:rsidRPr="00567854" w:rsidRDefault="00567854">
            <w:pPr>
              <w:rPr>
                <w:rFonts w:ascii="Arial" w:hAnsi="Arial" w:cs="Arial"/>
                <w:sz w:val="22"/>
                <w:szCs w:val="22"/>
              </w:rPr>
            </w:pPr>
            <w:r w:rsidRPr="00567854">
              <w:rPr>
                <w:rFonts w:ascii="Arial" w:hAnsi="Arial" w:cs="Arial"/>
                <w:sz w:val="22"/>
                <w:szCs w:val="22"/>
              </w:rPr>
              <w:t xml:space="preserve">Levinger’s model on divorce: </w:t>
            </w:r>
          </w:p>
          <w:p w14:paraId="13C0D318" w14:textId="20B94B18" w:rsidR="00567854" w:rsidRPr="00567854" w:rsidRDefault="00567854">
            <w:pPr>
              <w:jc w:val="right"/>
              <w:rPr>
                <w:rFonts w:ascii="Arial" w:hAnsi="Arial" w:cs="Arial"/>
                <w:sz w:val="22"/>
                <w:szCs w:val="22"/>
              </w:rPr>
            </w:pPr>
            <w:r w:rsidRPr="00567854">
              <w:rPr>
                <w:rFonts w:ascii="Arial" w:hAnsi="Arial" w:cs="Arial"/>
                <w:b/>
                <w:sz w:val="22"/>
                <w:szCs w:val="22"/>
              </w:rPr>
              <w:t>(Attractions +/- Barriers) = +/-(Alternative Attractions)</w:t>
            </w:r>
          </w:p>
        </w:tc>
      </w:tr>
    </w:tbl>
    <w:p w14:paraId="2934D727" w14:textId="77777777" w:rsidR="00567854" w:rsidRPr="00567854" w:rsidRDefault="00567854" w:rsidP="00567854">
      <w:pPr>
        <w:jc w:val="right"/>
        <w:rPr>
          <w:rFonts w:ascii="Arial" w:hAnsi="Arial" w:cs="Arial"/>
          <w:b/>
          <w:i/>
          <w:sz w:val="22"/>
          <w:szCs w:val="22"/>
        </w:rPr>
      </w:pPr>
      <w:r w:rsidRPr="00567854">
        <w:rPr>
          <w:rFonts w:ascii="Arial" w:hAnsi="Arial" w:cs="Arial"/>
          <w:b/>
          <w:i/>
          <w:sz w:val="22"/>
          <w:szCs w:val="22"/>
        </w:rPr>
        <w:t>Prepared by Ron J. Hammond, Ph.D. © 2000</w:t>
      </w:r>
    </w:p>
    <w:p w14:paraId="3CF015FF" w14:textId="77777777" w:rsidR="00567854" w:rsidRPr="00567854" w:rsidRDefault="00567854" w:rsidP="00567854">
      <w:pPr>
        <w:rPr>
          <w:rFonts w:ascii="Arial" w:hAnsi="Arial" w:cs="Arial"/>
          <w:b/>
          <w:sz w:val="22"/>
          <w:szCs w:val="22"/>
          <w:u w:val="single"/>
        </w:rPr>
      </w:pPr>
      <w:r w:rsidRPr="00567854">
        <w:rPr>
          <w:rFonts w:ascii="Arial" w:hAnsi="Arial" w:cs="Arial"/>
          <w:b/>
          <w:sz w:val="22"/>
          <w:szCs w:val="22"/>
          <w:u w:val="single"/>
        </w:rPr>
        <w:t>Participation</w:t>
      </w:r>
    </w:p>
    <w:p w14:paraId="6188BA51" w14:textId="77777777" w:rsidR="00567854" w:rsidRPr="00567854" w:rsidRDefault="00567854" w:rsidP="00567854">
      <w:pPr>
        <w:rPr>
          <w:rFonts w:ascii="Arial" w:hAnsi="Arial" w:cs="Arial"/>
          <w:b/>
          <w:sz w:val="22"/>
          <w:szCs w:val="22"/>
          <w:u w:val="single"/>
        </w:rPr>
      </w:pPr>
      <w:r w:rsidRPr="00567854">
        <w:rPr>
          <w:rFonts w:ascii="Arial" w:hAnsi="Arial" w:cs="Arial"/>
          <w:sz w:val="22"/>
          <w:szCs w:val="22"/>
        </w:rPr>
        <w:t xml:space="preserve">Throughout the semester you will be required to participate in classroom activities as assignments.  </w:t>
      </w:r>
    </w:p>
    <w:p w14:paraId="556097BB" w14:textId="77777777" w:rsidR="00567854" w:rsidRPr="00567854" w:rsidRDefault="00567854" w:rsidP="00567854">
      <w:pPr>
        <w:rPr>
          <w:rFonts w:ascii="Arial" w:hAnsi="Arial" w:cs="Arial"/>
          <w:b/>
          <w:sz w:val="22"/>
          <w:szCs w:val="22"/>
          <w:u w:val="single"/>
        </w:rPr>
      </w:pPr>
      <w:r w:rsidRPr="00567854">
        <w:rPr>
          <w:rFonts w:ascii="Arial" w:hAnsi="Arial" w:cs="Arial"/>
          <w:b/>
          <w:sz w:val="22"/>
          <w:szCs w:val="22"/>
          <w:u w:val="single"/>
        </w:rPr>
        <w:t>Quizzes</w:t>
      </w:r>
    </w:p>
    <w:p w14:paraId="75A9C6C2" w14:textId="77777777" w:rsidR="00567854" w:rsidRPr="00567854" w:rsidRDefault="00567854" w:rsidP="00567854">
      <w:pPr>
        <w:rPr>
          <w:rFonts w:ascii="Arial" w:hAnsi="Arial" w:cs="Arial"/>
          <w:sz w:val="22"/>
          <w:szCs w:val="22"/>
        </w:rPr>
      </w:pPr>
      <w:r w:rsidRPr="00567854">
        <w:rPr>
          <w:rFonts w:ascii="Arial" w:hAnsi="Arial" w:cs="Arial"/>
          <w:sz w:val="22"/>
          <w:szCs w:val="22"/>
        </w:rPr>
        <w:t>Students will take the quizzes at the end of each designated class period.  Quizzes are objective, are taken from the study guides and lecture material.  The final quiz is comprehensive and taken during the designated time.</w:t>
      </w:r>
    </w:p>
    <w:p w14:paraId="0D3AFAEA" w14:textId="77777777" w:rsidR="00567854" w:rsidRPr="00567854" w:rsidRDefault="00567854" w:rsidP="00567854">
      <w:pPr>
        <w:rPr>
          <w:rFonts w:ascii="Arial" w:hAnsi="Arial" w:cs="Arial"/>
          <w:b/>
          <w:sz w:val="22"/>
          <w:szCs w:val="22"/>
          <w:u w:val="single"/>
        </w:rPr>
      </w:pPr>
      <w:r w:rsidRPr="00567854">
        <w:rPr>
          <w:rFonts w:ascii="Arial" w:hAnsi="Arial" w:cs="Arial"/>
          <w:b/>
          <w:sz w:val="22"/>
          <w:szCs w:val="22"/>
          <w:u w:val="single"/>
        </w:rPr>
        <w:t>Final Exam</w:t>
      </w:r>
    </w:p>
    <w:p w14:paraId="4E346582" w14:textId="7F828EB7" w:rsidR="002470E9" w:rsidRPr="00567854" w:rsidRDefault="00567854" w:rsidP="006831E2">
      <w:pPr>
        <w:rPr>
          <w:rFonts w:ascii="Arial" w:hAnsi="Arial" w:cs="Arial"/>
          <w:sz w:val="22"/>
          <w:szCs w:val="22"/>
        </w:rPr>
      </w:pPr>
      <w:r w:rsidRPr="00567854">
        <w:rPr>
          <w:rFonts w:ascii="Arial" w:hAnsi="Arial" w:cs="Arial"/>
          <w:sz w:val="22"/>
          <w:szCs w:val="22"/>
        </w:rPr>
        <w:t>There will be a comprehensive final exam based on reading requirements and lecture material.</w:t>
      </w:r>
    </w:p>
    <w:p w14:paraId="4B2716C6" w14:textId="77777777" w:rsidR="006831E2" w:rsidRPr="00EA25B2" w:rsidRDefault="00566F99"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Grading Scale</w:t>
      </w:r>
    </w:p>
    <w:p w14:paraId="7AD6F841" w14:textId="3C28ACC9"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A   = 100-93</w:t>
      </w:r>
      <w:r>
        <w:rPr>
          <w:rFonts w:ascii="Arial" w:hAnsi="Arial" w:cs="Arial"/>
          <w:color w:val="auto"/>
          <w:sz w:val="22"/>
          <w:szCs w:val="22"/>
        </w:rPr>
        <w:tab/>
      </w:r>
      <w:r>
        <w:rPr>
          <w:rFonts w:ascii="Arial" w:hAnsi="Arial" w:cs="Arial"/>
          <w:color w:val="auto"/>
          <w:sz w:val="22"/>
          <w:szCs w:val="22"/>
        </w:rPr>
        <w:tab/>
        <w:t>B - = 82-80</w:t>
      </w:r>
      <w:r>
        <w:rPr>
          <w:rFonts w:ascii="Arial" w:hAnsi="Arial" w:cs="Arial"/>
          <w:color w:val="auto"/>
          <w:sz w:val="22"/>
          <w:szCs w:val="22"/>
        </w:rPr>
        <w:tab/>
      </w:r>
      <w:r>
        <w:rPr>
          <w:rFonts w:ascii="Arial" w:hAnsi="Arial" w:cs="Arial"/>
          <w:color w:val="auto"/>
          <w:sz w:val="22"/>
          <w:szCs w:val="22"/>
        </w:rPr>
        <w:tab/>
        <w:t>D+ = 69-67</w:t>
      </w:r>
    </w:p>
    <w:p w14:paraId="23FEE148" w14:textId="77777777"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A - = 92-90</w:t>
      </w:r>
      <w:r>
        <w:rPr>
          <w:rFonts w:ascii="Arial" w:hAnsi="Arial" w:cs="Arial"/>
          <w:color w:val="auto"/>
          <w:sz w:val="22"/>
          <w:szCs w:val="22"/>
        </w:rPr>
        <w:tab/>
      </w:r>
      <w:r>
        <w:rPr>
          <w:rFonts w:ascii="Arial" w:hAnsi="Arial" w:cs="Arial"/>
          <w:color w:val="auto"/>
          <w:sz w:val="22"/>
          <w:szCs w:val="22"/>
        </w:rPr>
        <w:tab/>
        <w:t>C+ = 79-77</w:t>
      </w:r>
      <w:r>
        <w:rPr>
          <w:rFonts w:ascii="Arial" w:hAnsi="Arial" w:cs="Arial"/>
          <w:color w:val="auto"/>
          <w:sz w:val="22"/>
          <w:szCs w:val="22"/>
        </w:rPr>
        <w:tab/>
      </w:r>
      <w:r>
        <w:rPr>
          <w:rFonts w:ascii="Arial" w:hAnsi="Arial" w:cs="Arial"/>
          <w:color w:val="auto"/>
          <w:sz w:val="22"/>
          <w:szCs w:val="22"/>
        </w:rPr>
        <w:tab/>
        <w:t>D   = 66-63</w:t>
      </w:r>
    </w:p>
    <w:p w14:paraId="041550D1" w14:textId="77777777"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B+ = 89-87</w:t>
      </w:r>
      <w:r>
        <w:rPr>
          <w:rFonts w:ascii="Arial" w:hAnsi="Arial" w:cs="Arial"/>
          <w:color w:val="auto"/>
          <w:sz w:val="22"/>
          <w:szCs w:val="22"/>
        </w:rPr>
        <w:tab/>
      </w:r>
      <w:r>
        <w:rPr>
          <w:rFonts w:ascii="Arial" w:hAnsi="Arial" w:cs="Arial"/>
          <w:color w:val="auto"/>
          <w:sz w:val="22"/>
          <w:szCs w:val="22"/>
        </w:rPr>
        <w:tab/>
        <w:t>C   = 76-73</w:t>
      </w:r>
      <w:r>
        <w:rPr>
          <w:rFonts w:ascii="Arial" w:hAnsi="Arial" w:cs="Arial"/>
          <w:color w:val="auto"/>
          <w:sz w:val="22"/>
          <w:szCs w:val="22"/>
        </w:rPr>
        <w:tab/>
      </w:r>
      <w:r>
        <w:rPr>
          <w:rFonts w:ascii="Arial" w:hAnsi="Arial" w:cs="Arial"/>
          <w:color w:val="auto"/>
          <w:sz w:val="22"/>
          <w:szCs w:val="22"/>
        </w:rPr>
        <w:tab/>
        <w:t>D - = 62-60</w:t>
      </w:r>
    </w:p>
    <w:p w14:paraId="40CA043E" w14:textId="77777777"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B   = 86-83</w:t>
      </w:r>
      <w:r>
        <w:rPr>
          <w:rFonts w:ascii="Arial" w:hAnsi="Arial" w:cs="Arial"/>
          <w:color w:val="auto"/>
          <w:sz w:val="22"/>
          <w:szCs w:val="22"/>
        </w:rPr>
        <w:tab/>
      </w:r>
      <w:r>
        <w:rPr>
          <w:rFonts w:ascii="Arial" w:hAnsi="Arial" w:cs="Arial"/>
          <w:color w:val="auto"/>
          <w:sz w:val="22"/>
          <w:szCs w:val="22"/>
        </w:rPr>
        <w:tab/>
        <w:t>C - = 72-70</w:t>
      </w:r>
      <w:r>
        <w:rPr>
          <w:rFonts w:ascii="Arial" w:hAnsi="Arial" w:cs="Arial"/>
          <w:color w:val="auto"/>
          <w:sz w:val="22"/>
          <w:szCs w:val="22"/>
        </w:rPr>
        <w:tab/>
      </w:r>
      <w:r>
        <w:rPr>
          <w:rFonts w:ascii="Arial" w:hAnsi="Arial" w:cs="Arial"/>
          <w:color w:val="auto"/>
          <w:sz w:val="22"/>
          <w:szCs w:val="22"/>
        </w:rPr>
        <w:tab/>
        <w:t xml:space="preserve">F    = 59-0 </w:t>
      </w:r>
    </w:p>
    <w:p w14:paraId="35A18F02" w14:textId="72C510F6" w:rsidR="006831E2" w:rsidRPr="00EA25B2" w:rsidRDefault="006831E2" w:rsidP="008A7519">
      <w:pPr>
        <w:tabs>
          <w:tab w:val="left" w:pos="720"/>
          <w:tab w:val="left" w:pos="1440"/>
          <w:tab w:val="left" w:pos="2160"/>
          <w:tab w:val="left" w:pos="2880"/>
          <w:tab w:val="left" w:pos="3600"/>
          <w:tab w:val="left" w:pos="4320"/>
          <w:tab w:val="left" w:pos="5040"/>
          <w:tab w:val="left" w:pos="5760"/>
        </w:tabs>
        <w:spacing w:after="0"/>
        <w:ind w:left="5760" w:hanging="5760"/>
        <w:rPr>
          <w:rFonts w:ascii="Arial" w:hAnsi="Arial" w:cs="Arial"/>
          <w:sz w:val="22"/>
          <w:szCs w:val="22"/>
        </w:rPr>
      </w:pPr>
      <w:r w:rsidRPr="00EA25B2">
        <w:rPr>
          <w:rFonts w:ascii="Arial" w:hAnsi="Arial" w:cs="Arial"/>
          <w:sz w:val="22"/>
          <w:szCs w:val="22"/>
        </w:rPr>
        <w:tab/>
        <w:t xml:space="preserve"> </w:t>
      </w:r>
    </w:p>
    <w:p w14:paraId="6AC5AA4A" w14:textId="77777777" w:rsidR="00567854" w:rsidRDefault="00567854" w:rsidP="00194998">
      <w:pPr>
        <w:rPr>
          <w:rFonts w:ascii="Arial" w:eastAsiaTheme="majorEastAsia" w:hAnsi="Arial" w:cs="Arial"/>
          <w:b/>
          <w:bCs/>
          <w:color w:val="549E39" w:themeColor="accent1"/>
          <w:sz w:val="22"/>
          <w:szCs w:val="22"/>
        </w:rPr>
      </w:pPr>
    </w:p>
    <w:p w14:paraId="1B34C943" w14:textId="77777777" w:rsidR="00567854" w:rsidRDefault="00567854" w:rsidP="00194998">
      <w:pPr>
        <w:rPr>
          <w:rFonts w:ascii="Arial" w:eastAsiaTheme="majorEastAsia" w:hAnsi="Arial" w:cs="Arial"/>
          <w:b/>
          <w:bCs/>
          <w:color w:val="549E39" w:themeColor="accent1"/>
          <w:sz w:val="22"/>
          <w:szCs w:val="22"/>
        </w:rPr>
      </w:pPr>
    </w:p>
    <w:p w14:paraId="11F81AD8" w14:textId="3C22B98A" w:rsidR="00194998" w:rsidRPr="00EA25B2" w:rsidRDefault="00194998" w:rsidP="00194998">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lastRenderedPageBreak/>
        <w:t>Grades and Credit</w:t>
      </w:r>
    </w:p>
    <w:p w14:paraId="762A7F25" w14:textId="6A67BA08" w:rsidR="00194998" w:rsidRPr="00EA25B2" w:rsidRDefault="00194998" w:rsidP="00194998">
      <w:pPr>
        <w:rPr>
          <w:rFonts w:ascii="Arial" w:hAnsi="Arial" w:cs="Arial"/>
          <w:color w:val="auto"/>
          <w:sz w:val="22"/>
          <w:szCs w:val="22"/>
        </w:rPr>
      </w:pPr>
      <w:bookmarkStart w:id="1" w:name="_Hlk516148544"/>
      <w:r w:rsidRPr="00EA25B2">
        <w:rPr>
          <w:rFonts w:ascii="Arial" w:hAnsi="Arial" w:cs="Arial"/>
          <w:color w:val="auto"/>
          <w:sz w:val="22"/>
          <w:szCs w:val="22"/>
        </w:rPr>
        <w:t>Your grade for this class will become part of your permanent college transcript and will affect your GPA.  A low grade in this course can affect college acceptance and scholarship eligibility.</w:t>
      </w:r>
    </w:p>
    <w:p w14:paraId="2858C1D0" w14:textId="2AF6CF25" w:rsidR="007E4222" w:rsidRPr="00EA25B2" w:rsidRDefault="007E4222" w:rsidP="00194998">
      <w:pPr>
        <w:rPr>
          <w:rFonts w:ascii="Arial" w:hAnsi="Arial" w:cs="Arial"/>
          <w:color w:val="auto"/>
          <w:sz w:val="22"/>
          <w:szCs w:val="22"/>
        </w:rPr>
      </w:pPr>
      <w:r w:rsidRPr="00EA25B2">
        <w:rPr>
          <w:rFonts w:ascii="Arial" w:hAnsi="Arial" w:cs="Arial"/>
          <w:color w:val="auto"/>
          <w:sz w:val="22"/>
          <w:szCs w:val="22"/>
          <w:shd w:val="clear" w:color="auto" w:fill="FFFFFF"/>
        </w:rPr>
        <w:t>Grades are determined by instructors, based upon measures determined by the instructor and department and may include: evaluation of responses, written exercises and examinations, performance exercises and examinations, classroom/laboratory contributions, mastery of pertinent skills, etc. The letter grade “A” is an exceptional grade indicating superior achievement; “B” is a grade indicating commendable mastery; “C” indicates satisfactory mastery and is considered an average grade; “D” indicates substandard progress and insufficient evidence of ability to succeed in sequential courses; “E” (failing) indicates inadequate mastery of pertinent skills or repeated absences from class</w:t>
      </w:r>
      <w:r w:rsidR="00D95605">
        <w:rPr>
          <w:rFonts w:ascii="Arial" w:hAnsi="Arial" w:cs="Arial"/>
          <w:color w:val="auto"/>
          <w:sz w:val="22"/>
          <w:szCs w:val="22"/>
          <w:shd w:val="clear" w:color="auto" w:fill="FFFFFF"/>
        </w:rPr>
        <w:t>.</w:t>
      </w:r>
    </w:p>
    <w:bookmarkEnd w:id="1"/>
    <w:p w14:paraId="575CB4DD" w14:textId="77777777" w:rsidR="004451C7" w:rsidRPr="00EA25B2" w:rsidRDefault="00A52EF5" w:rsidP="00A368A6">
      <w:pPr>
        <w:rPr>
          <w:rFonts w:ascii="Arial" w:hAnsi="Arial" w:cs="Arial"/>
          <w:sz w:val="22"/>
          <w:szCs w:val="22"/>
        </w:rPr>
      </w:pPr>
      <w:r w:rsidRPr="00EA25B2">
        <w:rPr>
          <w:rFonts w:ascii="Arial" w:hAnsi="Arial" w:cs="Arial"/>
          <w:sz w:val="22"/>
          <w:szCs w:val="22"/>
        </w:rPr>
        <w:t xml:space="preserve"> </w:t>
      </w:r>
    </w:p>
    <w:p w14:paraId="1F6DADD4" w14:textId="77777777" w:rsidR="00755E83" w:rsidRPr="00EA25B2" w:rsidRDefault="00755E83" w:rsidP="00755E83">
      <w:pPr>
        <w:rPr>
          <w:rFonts w:ascii="Arial" w:eastAsiaTheme="majorEastAsia" w:hAnsi="Arial" w:cs="Arial"/>
          <w:b/>
          <w:bCs/>
          <w:color w:val="404040" w:themeColor="text1" w:themeTint="BF"/>
          <w:sz w:val="28"/>
          <w:szCs w:val="28"/>
        </w:rPr>
      </w:pPr>
      <w:bookmarkStart w:id="2" w:name="_Hlk516664923"/>
      <w:bookmarkStart w:id="3" w:name="_Hlk516663454"/>
      <w:r w:rsidRPr="00EA25B2">
        <w:rPr>
          <w:rFonts w:ascii="Arial" w:eastAsiaTheme="majorEastAsia" w:hAnsi="Arial" w:cs="Arial"/>
          <w:b/>
          <w:bCs/>
          <w:color w:val="404040" w:themeColor="text1" w:themeTint="BF"/>
          <w:sz w:val="28"/>
          <w:szCs w:val="28"/>
        </w:rPr>
        <w:t>University Policies</w:t>
      </w:r>
    </w:p>
    <w:p w14:paraId="4DB2552A" w14:textId="77777777" w:rsidR="00755E83" w:rsidRPr="00EA25B2" w:rsidRDefault="00755E83" w:rsidP="00755E83">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Academic Integrity</w:t>
      </w:r>
    </w:p>
    <w:p w14:paraId="4D7A07BF" w14:textId="77777777" w:rsidR="00755E83" w:rsidRPr="00EA25B2" w:rsidRDefault="00755E83" w:rsidP="00755E83">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Utah Valley University expects all students to maintain integrity and high standards of individual honesty in academic work, to obey the law, and to show respect for others. Students of this class are expected to support an environment of academic integrity, have the right to such an environment, and should avoid all aspects of academic dishonesty. Examples of academic dishonesty include plagiarizing, faking of data, sharing information during an exam, discussing an exam with another student who has not taken the exam, consulting reference material during an exam, submitting a written assignment which was authored by someone other than you, and/or cheating in any form.</w:t>
      </w:r>
    </w:p>
    <w:p w14:paraId="5D87FBE8" w14:textId="77777777" w:rsidR="00755E83" w:rsidRPr="00EA25B2" w:rsidRDefault="00755E83" w:rsidP="00755E83">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p>
    <w:p w14:paraId="44D7E519" w14:textId="77777777" w:rsidR="00755E83" w:rsidRPr="00EA25B2" w:rsidRDefault="00755E83" w:rsidP="00755E83">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In keeping with UVU policy, evidence of academic dishonesty may result in a failing grade in the course and disciplinary review by the college.  Any student caught cheating will receive, at minimum, zero points on that particular assignment for the first offense.  A second offense can result in failing the course and will entail being reported to Student Advising.  Academic dishonesty includes, in part, using materials obtained from another student, published literature, and the Internet without proper acknowledgment of the source.   Additional information on this topic is published in the student handbook and is available on the UVU website.</w:t>
      </w:r>
    </w:p>
    <w:p w14:paraId="297CC68D" w14:textId="77777777" w:rsidR="00755E83" w:rsidRPr="00EA25B2" w:rsidRDefault="00755E83" w:rsidP="00755E83">
      <w:pPr>
        <w:pStyle w:val="NormalWeb"/>
        <w:spacing w:before="0" w:beforeAutospacing="0" w:after="0" w:afterAutospacing="0" w:line="330" w:lineRule="atLeast"/>
        <w:textAlignment w:val="baseline"/>
        <w:rPr>
          <w:rFonts w:ascii="Arial" w:hAnsi="Arial" w:cs="Arial"/>
          <w:color w:val="666666"/>
          <w:spacing w:val="8"/>
          <w:sz w:val="18"/>
          <w:szCs w:val="18"/>
        </w:rPr>
      </w:pPr>
    </w:p>
    <w:p w14:paraId="32D9DA3A" w14:textId="77777777" w:rsidR="00755E83" w:rsidRPr="00EA25B2" w:rsidRDefault="00755E83" w:rsidP="00755E83">
      <w:pPr>
        <w:pStyle w:val="Heading3"/>
        <w:spacing w:before="0" w:line="240" w:lineRule="atLeast"/>
        <w:textAlignment w:val="baseline"/>
        <w:rPr>
          <w:rFonts w:ascii="Arial" w:hAnsi="Arial" w:cs="Arial"/>
          <w:b/>
          <w:bCs/>
          <w:color w:val="549E39" w:themeColor="accent1"/>
          <w:sz w:val="22"/>
          <w:szCs w:val="22"/>
        </w:rPr>
      </w:pPr>
      <w:r w:rsidRPr="00EA25B2">
        <w:rPr>
          <w:rFonts w:ascii="Arial" w:hAnsi="Arial" w:cs="Arial"/>
          <w:b/>
          <w:bCs/>
          <w:color w:val="549E39" w:themeColor="accent1"/>
          <w:sz w:val="22"/>
          <w:szCs w:val="22"/>
        </w:rPr>
        <w:t>Student Code of Conduct</w:t>
      </w:r>
    </w:p>
    <w:p w14:paraId="6A95B617" w14:textId="77777777" w:rsidR="00755E83" w:rsidRPr="00F14835" w:rsidRDefault="00755E83" w:rsidP="00755E83">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All UVU students are expected to conduct themselves in an appropriate manner acceptable at an institution of higher learning. All students are expected to </w:t>
      </w:r>
      <w:r w:rsidRPr="00EA25B2">
        <w:rPr>
          <w:rFonts w:ascii="Arial" w:eastAsia="Times New Roman" w:hAnsi="Arial" w:cs="Arial"/>
          <w:b/>
          <w:bCs/>
          <w:color w:val="auto"/>
          <w:sz w:val="22"/>
          <w:szCs w:val="22"/>
          <w:bdr w:val="none" w:sz="0" w:space="0" w:color="auto" w:frame="1"/>
          <w:lang w:eastAsia="en-US"/>
        </w:rPr>
        <w:t>obey the law</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perform contracted obligations</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maintain absolute integrity and high standards</w:t>
      </w:r>
      <w:r w:rsidRPr="00F14835">
        <w:rPr>
          <w:rFonts w:ascii="Arial" w:eastAsia="Times New Roman" w:hAnsi="Arial" w:cs="Arial"/>
          <w:color w:val="auto"/>
          <w:sz w:val="22"/>
          <w:szCs w:val="22"/>
          <w:lang w:eastAsia="en-US"/>
        </w:rPr>
        <w:t> of individual honesty in academic work, and to observe a </w:t>
      </w:r>
      <w:r w:rsidRPr="00EA25B2">
        <w:rPr>
          <w:rFonts w:ascii="Arial" w:eastAsia="Times New Roman" w:hAnsi="Arial" w:cs="Arial"/>
          <w:b/>
          <w:bCs/>
          <w:color w:val="auto"/>
          <w:sz w:val="22"/>
          <w:szCs w:val="22"/>
          <w:bdr w:val="none" w:sz="0" w:space="0" w:color="auto" w:frame="1"/>
          <w:lang w:eastAsia="en-US"/>
        </w:rPr>
        <w:t>high standard of conduct for the academic environment</w:t>
      </w:r>
      <w:r w:rsidRPr="00F14835">
        <w:rPr>
          <w:rFonts w:ascii="Arial" w:eastAsia="Times New Roman" w:hAnsi="Arial" w:cs="Arial"/>
          <w:color w:val="auto"/>
          <w:sz w:val="22"/>
          <w:szCs w:val="22"/>
          <w:lang w:eastAsia="en-US"/>
        </w:rPr>
        <w:t>.</w:t>
      </w:r>
    </w:p>
    <w:p w14:paraId="0C777417" w14:textId="77777777" w:rsidR="00755E83" w:rsidRPr="00EA25B2" w:rsidRDefault="00755E83" w:rsidP="00755E83">
      <w:pPr>
        <w:shd w:val="clear" w:color="auto" w:fill="FFFFFF"/>
        <w:spacing w:after="0"/>
        <w:textAlignment w:val="baseline"/>
        <w:rPr>
          <w:rFonts w:ascii="Arial" w:eastAsia="Times New Roman" w:hAnsi="Arial" w:cs="Arial"/>
          <w:color w:val="auto"/>
          <w:sz w:val="22"/>
          <w:szCs w:val="22"/>
          <w:lang w:eastAsia="en-US"/>
        </w:rPr>
      </w:pPr>
    </w:p>
    <w:p w14:paraId="5DAD40C3" w14:textId="77777777" w:rsidR="00755E83" w:rsidRPr="00F14835" w:rsidRDefault="00755E83" w:rsidP="00755E83">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The Student Rights and Responsibilities Code, or Code of Conduct, outlines for students what they can expect from the University and what the University expects of them.</w:t>
      </w:r>
    </w:p>
    <w:p w14:paraId="5A9A71B3" w14:textId="77777777" w:rsidR="00755E83" w:rsidRPr="00EA25B2" w:rsidRDefault="00755E83" w:rsidP="00755E83">
      <w:pPr>
        <w:shd w:val="clear" w:color="auto" w:fill="FFFFFF"/>
        <w:spacing w:after="0"/>
        <w:textAlignment w:val="baseline"/>
        <w:rPr>
          <w:rFonts w:ascii="Arial" w:eastAsia="Times New Roman" w:hAnsi="Arial" w:cs="Arial"/>
          <w:color w:val="auto"/>
          <w:sz w:val="22"/>
          <w:szCs w:val="22"/>
          <w:lang w:eastAsia="en-US"/>
        </w:rPr>
      </w:pPr>
    </w:p>
    <w:p w14:paraId="7208B957" w14:textId="77777777" w:rsidR="00755E83" w:rsidRDefault="00755E83" w:rsidP="00755E83">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Students should review their Rights and Responsibilities. The Code of Conduct also outlines the process for academic appeals, and appeals related to misconduct and sanctions.</w:t>
      </w:r>
      <w:r w:rsidRPr="00EA25B2">
        <w:rPr>
          <w:rFonts w:ascii="Arial" w:eastAsia="Times New Roman" w:hAnsi="Arial" w:cs="Arial"/>
          <w:color w:val="auto"/>
          <w:sz w:val="22"/>
          <w:szCs w:val="22"/>
          <w:lang w:eastAsia="en-US"/>
        </w:rPr>
        <w:t xml:space="preserve"> </w:t>
      </w:r>
      <w:r w:rsidRPr="00EA25B2">
        <w:rPr>
          <w:rFonts w:ascii="Arial" w:hAnsi="Arial" w:cs="Arial"/>
          <w:bCs/>
          <w:color w:val="auto"/>
          <w:sz w:val="22"/>
          <w:szCs w:val="22"/>
          <w:shd w:val="clear" w:color="auto" w:fill="FFFFFF"/>
        </w:rPr>
        <w:t>It can be found at </w:t>
      </w:r>
      <w:hyperlink r:id="rId9" w:history="1">
        <w:r w:rsidRPr="00EA25B2">
          <w:rPr>
            <w:rFonts w:ascii="Arial" w:hAnsi="Arial" w:cs="Arial"/>
            <w:bCs/>
            <w:color w:val="auto"/>
            <w:sz w:val="22"/>
            <w:szCs w:val="22"/>
            <w:shd w:val="clear" w:color="auto" w:fill="FFFFFF"/>
          </w:rPr>
          <w:t>http://www.uvu.edu/studentconduct/students/</w:t>
        </w:r>
      </w:hyperlink>
    </w:p>
    <w:p w14:paraId="53BB2C3A" w14:textId="77777777" w:rsidR="00755E83" w:rsidRPr="000D6D51" w:rsidRDefault="00755E83" w:rsidP="00755E83">
      <w:pPr>
        <w:shd w:val="clear" w:color="auto" w:fill="FFFFFF"/>
        <w:spacing w:after="0"/>
        <w:textAlignment w:val="baseline"/>
        <w:rPr>
          <w:rFonts w:ascii="Arial" w:eastAsia="Times New Roman" w:hAnsi="Arial" w:cs="Arial"/>
          <w:color w:val="auto"/>
          <w:sz w:val="22"/>
          <w:szCs w:val="22"/>
          <w:lang w:eastAsia="en-US"/>
        </w:rPr>
      </w:pPr>
    </w:p>
    <w:p w14:paraId="4E9C7D05" w14:textId="77777777" w:rsidR="00755E83" w:rsidRPr="00DF1766" w:rsidRDefault="00755E83" w:rsidP="00755E83">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 xml:space="preserve">Student Responsibilities </w:t>
      </w:r>
    </w:p>
    <w:p w14:paraId="6474FB63" w14:textId="77777777" w:rsidR="00755E83" w:rsidRPr="00DF1766" w:rsidRDefault="00755E83" w:rsidP="00755E83">
      <w:pPr>
        <w:widowControl w:val="0"/>
        <w:rPr>
          <w:rFonts w:ascii="Arial" w:hAnsi="Arial" w:cs="Arial"/>
          <w:color w:val="auto"/>
          <w:sz w:val="22"/>
          <w:szCs w:val="22"/>
        </w:rPr>
      </w:pPr>
      <w:r w:rsidRPr="00DF1766">
        <w:rPr>
          <w:rFonts w:ascii="Arial" w:hAnsi="Arial" w:cs="Arial"/>
          <w:color w:val="auto"/>
          <w:sz w:val="22"/>
          <w:szCs w:val="22"/>
        </w:rPr>
        <w:t xml:space="preserve">You are expected to take an active role in the learning process by meeting course requirements as specified in written syllabi. Faculty members have the right to establish classroom standards of behavior and attendance requirements. You are expected to meet these requirements and make contact with faculty members when unable to do so. </w:t>
      </w:r>
    </w:p>
    <w:p w14:paraId="76DCE53F" w14:textId="77777777" w:rsidR="00755E83" w:rsidRPr="00DF1766" w:rsidRDefault="00755E83" w:rsidP="00755E83">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lastRenderedPageBreak/>
        <w:t>Withdrawal Policy</w:t>
      </w:r>
    </w:p>
    <w:p w14:paraId="13538B64" w14:textId="77777777" w:rsidR="00755E83" w:rsidRPr="00DF1766" w:rsidRDefault="00755E83" w:rsidP="00755E83">
      <w:pPr>
        <w:widowControl w:val="0"/>
        <w:rPr>
          <w:rFonts w:ascii="Arial" w:hAnsi="Arial" w:cs="Arial"/>
          <w:color w:val="auto"/>
          <w:sz w:val="22"/>
          <w:szCs w:val="22"/>
        </w:rPr>
      </w:pPr>
      <w:r w:rsidRPr="00DF1766">
        <w:rPr>
          <w:rFonts w:ascii="Arial" w:hAnsi="Arial" w:cs="Arial"/>
          <w:color w:val="auto"/>
          <w:sz w:val="22"/>
          <w:szCs w:val="22"/>
        </w:rPr>
        <w:t>If you do not wish to take this course or find that you are unable to continue, you should officially withdraw by the deadline stated in the current semester UVU Student Timetable.</w:t>
      </w:r>
    </w:p>
    <w:p w14:paraId="07172538" w14:textId="77777777" w:rsidR="00755E83" w:rsidRPr="00DF1766" w:rsidRDefault="00755E83" w:rsidP="00755E83">
      <w:pPr>
        <w:widowControl w:val="0"/>
        <w:rPr>
          <w:rFonts w:ascii="Arial" w:hAnsi="Arial" w:cs="Arial"/>
          <w:color w:val="auto"/>
          <w:sz w:val="22"/>
          <w:szCs w:val="22"/>
        </w:rPr>
      </w:pPr>
      <w:r w:rsidRPr="00DF1766">
        <w:rPr>
          <w:rFonts w:ascii="Arial" w:hAnsi="Arial" w:cs="Arial"/>
          <w:color w:val="auto"/>
          <w:sz w:val="22"/>
          <w:szCs w:val="22"/>
        </w:rPr>
        <w:t>You can officially withdraw from a course by dropping it through the online registration system or the campus One Stop desk (BA 106) by the listed date. If you officially withdraw from a course by the "Last Day to Drop and Not Show on Transcript," the course will not appear on your academic transcripts. If you officially withdraw from a course by the "Last Day to Withdraw," a "W" will appear on your transcripts. Although your GPA will not be affected — a "W" will indicate that you chose to withdraw. If you fail to complete the course and do not drop it before the "Last Day to Withdraw," a "UW" or "E" (a failing grade) will appear on your transcripts.</w:t>
      </w:r>
    </w:p>
    <w:p w14:paraId="1DFB7710" w14:textId="77777777" w:rsidR="00755E83" w:rsidRPr="00DF1766" w:rsidRDefault="00755E83" w:rsidP="00755E83">
      <w:pPr>
        <w:widowControl w:val="0"/>
        <w:rPr>
          <w:rFonts w:ascii="Arial" w:hAnsi="Arial" w:cs="Arial"/>
          <w:color w:val="auto"/>
          <w:sz w:val="22"/>
          <w:szCs w:val="22"/>
        </w:rPr>
      </w:pPr>
      <w:r w:rsidRPr="00DF1766">
        <w:rPr>
          <w:rFonts w:ascii="Arial" w:hAnsi="Arial" w:cs="Arial"/>
          <w:color w:val="auto"/>
          <w:sz w:val="22"/>
          <w:szCs w:val="22"/>
        </w:rPr>
        <w:t>Withdrawing from a course may impact your financial aid status. For more information, see: UVU Financial Aid.</w:t>
      </w:r>
    </w:p>
    <w:p w14:paraId="5313709C" w14:textId="77777777" w:rsidR="00755E83" w:rsidRPr="002B1F2A" w:rsidRDefault="00755E83" w:rsidP="00755E83">
      <w:pPr>
        <w:rPr>
          <w:rFonts w:ascii="Arial" w:hAnsi="Arial" w:cs="Arial"/>
          <w:b/>
          <w:color w:val="549E39" w:themeColor="accent1"/>
          <w:sz w:val="22"/>
          <w:szCs w:val="22"/>
        </w:rPr>
      </w:pPr>
      <w:r w:rsidRPr="002B1F2A">
        <w:rPr>
          <w:rFonts w:ascii="Arial" w:hAnsi="Arial" w:cs="Arial"/>
          <w:b/>
          <w:color w:val="549E39" w:themeColor="accent1"/>
          <w:sz w:val="22"/>
          <w:szCs w:val="22"/>
        </w:rPr>
        <w:t>Cheating and Plagiarism Policy Procedures</w:t>
      </w:r>
    </w:p>
    <w:p w14:paraId="2BD3FBAC" w14:textId="77777777" w:rsidR="00755E83" w:rsidRPr="002B1F2A" w:rsidRDefault="00755E83" w:rsidP="00755E83">
      <w:pPr>
        <w:rPr>
          <w:rFonts w:ascii="Arial" w:hAnsi="Arial" w:cs="Arial"/>
          <w:color w:val="auto"/>
          <w:sz w:val="22"/>
          <w:szCs w:val="22"/>
        </w:rPr>
      </w:pPr>
      <w:r>
        <w:rPr>
          <w:rFonts w:ascii="Arial" w:hAnsi="Arial" w:cs="Arial"/>
          <w:color w:val="auto"/>
          <w:sz w:val="22"/>
          <w:szCs w:val="22"/>
        </w:rPr>
        <w:t>This document was taken from the Utah Valley University Policy 541, The Student Rights and Responsibilities Code</w:t>
      </w:r>
    </w:p>
    <w:p w14:paraId="7E6AB7A4" w14:textId="77777777" w:rsidR="00755E83" w:rsidRDefault="00755E83" w:rsidP="00755E83">
      <w:pPr>
        <w:rPr>
          <w:rFonts w:ascii="Arial" w:hAnsi="Arial" w:cs="Arial"/>
          <w:color w:val="auto"/>
          <w:sz w:val="22"/>
          <w:szCs w:val="22"/>
        </w:rPr>
      </w:pPr>
      <w:r w:rsidRPr="002B1F2A">
        <w:rPr>
          <w:rFonts w:ascii="Arial" w:hAnsi="Arial" w:cs="Arial"/>
          <w:color w:val="auto"/>
          <w:sz w:val="22"/>
          <w:szCs w:val="22"/>
        </w:rPr>
        <w:t xml:space="preserve">5.4.4 Each student is expected to maintain academic ethics and honesty in all its forms, including, but not limited to, cheating and plagiarism as defined hereafter: </w:t>
      </w:r>
    </w:p>
    <w:p w14:paraId="5F141DB1" w14:textId="77777777" w:rsidR="00755E83" w:rsidRDefault="00755E83" w:rsidP="00755E83">
      <w:pPr>
        <w:rPr>
          <w:rFonts w:ascii="Arial" w:hAnsi="Arial" w:cs="Arial"/>
          <w:color w:val="auto"/>
          <w:sz w:val="22"/>
          <w:szCs w:val="22"/>
        </w:rPr>
      </w:pPr>
      <w:r w:rsidRPr="002B1F2A">
        <w:rPr>
          <w:rFonts w:ascii="Arial" w:hAnsi="Arial" w:cs="Arial"/>
          <w:color w:val="auto"/>
          <w:sz w:val="22"/>
          <w:szCs w:val="22"/>
        </w:rPr>
        <w:t xml:space="preserve">1) Cheating is the act of using or attempting to use or providing others with unauthorized information, materials, or study aids in academic work. Cheating includes, but is not limited to, passing examination answers to or taking examinations for someone else, or preparing or copying another's academic work. </w:t>
      </w:r>
    </w:p>
    <w:p w14:paraId="21C3E6BF" w14:textId="77777777" w:rsidR="00755E83" w:rsidRDefault="00755E83" w:rsidP="00755E83">
      <w:pPr>
        <w:rPr>
          <w:rFonts w:ascii="Arial" w:hAnsi="Arial" w:cs="Arial"/>
          <w:color w:val="auto"/>
          <w:sz w:val="22"/>
          <w:szCs w:val="22"/>
        </w:rPr>
      </w:pPr>
      <w:r w:rsidRPr="002B1F2A">
        <w:rPr>
          <w:rFonts w:ascii="Arial" w:hAnsi="Arial" w:cs="Arial"/>
          <w:color w:val="auto"/>
          <w:sz w:val="22"/>
          <w:szCs w:val="22"/>
        </w:rPr>
        <w:t xml:space="preserve">2) Plagiarism is the act of appropriating another person's or group's ideas or work (written, computerized, artistic, etc.) or portions thereof and passing them off as the product of one's own work in any academic exercise or activity. </w:t>
      </w:r>
    </w:p>
    <w:p w14:paraId="7377DFE3" w14:textId="77777777" w:rsidR="00755E83" w:rsidRDefault="00755E83" w:rsidP="00755E83">
      <w:pPr>
        <w:rPr>
          <w:rFonts w:ascii="Arial" w:hAnsi="Arial" w:cs="Arial"/>
          <w:color w:val="auto"/>
          <w:sz w:val="22"/>
          <w:szCs w:val="22"/>
        </w:rPr>
      </w:pPr>
      <w:r w:rsidRPr="002B1F2A">
        <w:rPr>
          <w:rFonts w:ascii="Arial" w:hAnsi="Arial" w:cs="Arial"/>
          <w:color w:val="auto"/>
          <w:sz w:val="22"/>
          <w:szCs w:val="22"/>
        </w:rPr>
        <w:t xml:space="preserve">3) Fabrication is the use of invented information or the falsification of research or other findings. Examples include but are not limited to: </w:t>
      </w:r>
    </w:p>
    <w:p w14:paraId="58D4F1A3" w14:textId="77777777" w:rsidR="00755E83" w:rsidRDefault="00755E83" w:rsidP="00755E83">
      <w:pPr>
        <w:ind w:left="720"/>
        <w:rPr>
          <w:rFonts w:ascii="Arial" w:hAnsi="Arial" w:cs="Arial"/>
          <w:color w:val="auto"/>
          <w:sz w:val="22"/>
          <w:szCs w:val="22"/>
        </w:rPr>
      </w:pPr>
      <w:r w:rsidRPr="002B1F2A">
        <w:rPr>
          <w:rFonts w:ascii="Arial" w:hAnsi="Arial" w:cs="Arial"/>
          <w:color w:val="auto"/>
          <w:sz w:val="22"/>
          <w:szCs w:val="22"/>
        </w:rPr>
        <w:t>a) Citation of information not taken from the source indicated. This may include the incorrect documentation of secondary source materials.</w:t>
      </w:r>
    </w:p>
    <w:p w14:paraId="7C46E2E3" w14:textId="77777777" w:rsidR="00755E83" w:rsidRDefault="00755E83" w:rsidP="00755E83">
      <w:pPr>
        <w:ind w:left="720"/>
        <w:rPr>
          <w:rFonts w:ascii="Arial" w:hAnsi="Arial" w:cs="Arial"/>
          <w:color w:val="auto"/>
          <w:sz w:val="22"/>
          <w:szCs w:val="22"/>
        </w:rPr>
      </w:pPr>
      <w:r w:rsidRPr="002B1F2A">
        <w:rPr>
          <w:rFonts w:ascii="Arial" w:hAnsi="Arial" w:cs="Arial"/>
          <w:color w:val="auto"/>
          <w:sz w:val="22"/>
          <w:szCs w:val="22"/>
        </w:rPr>
        <w:t xml:space="preserve">b) Listing sources in a bibliography not used in the academic exercise. </w:t>
      </w:r>
    </w:p>
    <w:p w14:paraId="467B1527" w14:textId="77777777" w:rsidR="00755E83" w:rsidRDefault="00755E83" w:rsidP="00755E83">
      <w:pPr>
        <w:ind w:left="720"/>
        <w:rPr>
          <w:rFonts w:ascii="Arial" w:hAnsi="Arial" w:cs="Arial"/>
          <w:color w:val="auto"/>
          <w:sz w:val="22"/>
          <w:szCs w:val="22"/>
        </w:rPr>
      </w:pPr>
      <w:r w:rsidRPr="002B1F2A">
        <w:rPr>
          <w:rFonts w:ascii="Arial" w:hAnsi="Arial" w:cs="Arial"/>
          <w:color w:val="auto"/>
          <w:sz w:val="22"/>
          <w:szCs w:val="22"/>
        </w:rPr>
        <w:t>c) Submission in a paper, thesis, lab report, or other academic exercise of falsified, invented, or fictitious data or evidence, or deliberate and knowing concealment or distortion of the true nature, origin, or function of such data or evidence.</w:t>
      </w:r>
    </w:p>
    <w:p w14:paraId="7AE74837" w14:textId="77777777" w:rsidR="00755E83" w:rsidRPr="002B1F2A" w:rsidRDefault="00755E83" w:rsidP="00755E83">
      <w:pPr>
        <w:ind w:left="720"/>
        <w:rPr>
          <w:rFonts w:ascii="Arial" w:hAnsi="Arial" w:cs="Arial"/>
          <w:color w:val="auto"/>
          <w:sz w:val="22"/>
          <w:szCs w:val="22"/>
        </w:rPr>
      </w:pPr>
      <w:r w:rsidRPr="002B1F2A">
        <w:rPr>
          <w:rFonts w:ascii="Arial" w:hAnsi="Arial" w:cs="Arial"/>
          <w:color w:val="auto"/>
          <w:sz w:val="22"/>
          <w:szCs w:val="22"/>
        </w:rPr>
        <w:t xml:space="preserve"> d) Submitting as your own any academic exercise (written work, printing, sculpture, etc.) prepared totally or in part by another.</w:t>
      </w:r>
    </w:p>
    <w:p w14:paraId="15CA5806" w14:textId="77777777" w:rsidR="00755E83" w:rsidRPr="00EA25B2" w:rsidRDefault="00755E83" w:rsidP="00755E83">
      <w:pPr>
        <w:pStyle w:val="Default"/>
        <w:rPr>
          <w:rFonts w:ascii="Arial" w:hAnsi="Arial" w:cs="Arial"/>
          <w:sz w:val="22"/>
          <w:szCs w:val="22"/>
        </w:rPr>
      </w:pPr>
    </w:p>
    <w:p w14:paraId="0E9FA358" w14:textId="77777777" w:rsidR="00755E83" w:rsidRPr="00EA25B2" w:rsidRDefault="00755E83" w:rsidP="00755E83">
      <w:pPr>
        <w:pStyle w:val="Heading3"/>
        <w:rPr>
          <w:rFonts w:ascii="Arial" w:eastAsiaTheme="minorHAnsi" w:hAnsi="Arial" w:cs="Arial"/>
          <w:color w:val="595959" w:themeColor="text1" w:themeTint="A6"/>
          <w:sz w:val="22"/>
          <w:szCs w:val="22"/>
        </w:rPr>
      </w:pPr>
      <w:r w:rsidRPr="00EA25B2">
        <w:rPr>
          <w:rFonts w:ascii="Arial" w:hAnsi="Arial" w:cs="Arial"/>
          <w:b/>
          <w:bCs/>
          <w:color w:val="549E39" w:themeColor="accent1"/>
          <w:sz w:val="22"/>
          <w:szCs w:val="22"/>
        </w:rPr>
        <w:t>Students with Disabilities</w:t>
      </w:r>
    </w:p>
    <w:p w14:paraId="1D4A0D2F" w14:textId="77777777" w:rsidR="00755E83" w:rsidRPr="00EA25B2" w:rsidRDefault="00755E83" w:rsidP="00755E83">
      <w:pPr>
        <w:pStyle w:val="Default"/>
        <w:rPr>
          <w:rFonts w:ascii="Arial" w:eastAsiaTheme="minorHAnsi" w:hAnsi="Arial" w:cs="Arial"/>
          <w:color w:val="808080" w:themeColor="background1" w:themeShade="80"/>
          <w:sz w:val="22"/>
          <w:szCs w:val="22"/>
          <w:lang w:eastAsia="ja-JP"/>
        </w:rPr>
      </w:pPr>
    </w:p>
    <w:p w14:paraId="3CE88FFA" w14:textId="77777777" w:rsidR="00755E83" w:rsidRDefault="00755E83" w:rsidP="00755E83">
      <w:pPr>
        <w:rPr>
          <w:rFonts w:ascii="Arial" w:hAnsi="Arial" w:cs="Arial"/>
          <w:bCs/>
          <w:color w:val="auto"/>
          <w:sz w:val="22"/>
          <w:szCs w:val="22"/>
          <w:shd w:val="clear" w:color="auto" w:fill="FFFFFF"/>
        </w:rPr>
      </w:pPr>
      <w:r w:rsidRPr="00EA25B2">
        <w:rPr>
          <w:rFonts w:ascii="Arial" w:hAnsi="Arial" w:cs="Arial"/>
          <w:b/>
          <w:bCs/>
          <w:color w:val="auto"/>
          <w:sz w:val="22"/>
          <w:szCs w:val="22"/>
          <w:shd w:val="clear" w:color="auto" w:fill="FFFFFF"/>
        </w:rPr>
        <w:t>Students who need accommodations because of a disability</w:t>
      </w:r>
      <w:r w:rsidRPr="00EA25B2">
        <w:rPr>
          <w:rFonts w:ascii="Arial" w:hAnsi="Arial" w:cs="Arial"/>
          <w:bCs/>
          <w:color w:val="auto"/>
          <w:sz w:val="22"/>
          <w:szCs w:val="22"/>
          <w:shd w:val="clear" w:color="auto" w:fill="FFFFFF"/>
        </w:rPr>
        <w:t xml:space="preserve"> may contact the UVU Office of Accessibility Services (OAS), located on the Orem Campus in LC 312. To schedule an appointment or to speak with a counselor, call the OAS office at 801-863-8747. Deaf/Hard of Hearing individuals, email </w:t>
      </w:r>
      <w:hyperlink r:id="rId10" w:tgtFrame="_blank" w:history="1">
        <w:r w:rsidRPr="00EA25B2">
          <w:rPr>
            <w:rStyle w:val="Hyperlink"/>
            <w:rFonts w:ascii="Arial" w:hAnsi="Arial" w:cs="Arial"/>
            <w:color w:val="auto"/>
            <w:sz w:val="22"/>
            <w:szCs w:val="22"/>
            <w:shd w:val="clear" w:color="auto" w:fill="FFFFFF"/>
          </w:rPr>
          <w:t>nicole.hemmingsen@uvu.edu</w:t>
        </w:r>
      </w:hyperlink>
      <w:r w:rsidRPr="00EA25B2">
        <w:rPr>
          <w:rFonts w:ascii="Arial" w:hAnsi="Arial" w:cs="Arial"/>
          <w:bCs/>
          <w:color w:val="auto"/>
          <w:sz w:val="22"/>
          <w:szCs w:val="22"/>
          <w:shd w:val="clear" w:color="auto" w:fill="FFFFFF"/>
        </w:rPr>
        <w:t> or text 385-208-2677.</w:t>
      </w:r>
    </w:p>
    <w:p w14:paraId="40E843BC" w14:textId="77777777" w:rsidR="00755E83" w:rsidRDefault="00755E83" w:rsidP="00755E83">
      <w:pPr>
        <w:rPr>
          <w:rFonts w:ascii="Arial" w:hAnsi="Arial" w:cs="Arial"/>
          <w:bCs/>
          <w:color w:val="auto"/>
          <w:sz w:val="22"/>
          <w:szCs w:val="22"/>
          <w:shd w:val="clear" w:color="auto" w:fill="FFFFFF"/>
        </w:rPr>
      </w:pPr>
      <w:r w:rsidRPr="00354203">
        <w:rPr>
          <w:rFonts w:ascii="Arial" w:hAnsi="Arial" w:cs="Arial"/>
          <w:b/>
          <w:color w:val="549E39" w:themeColor="accent1"/>
          <w:sz w:val="22"/>
          <w:szCs w:val="22"/>
        </w:rPr>
        <w:t>Religious Accommodations</w:t>
      </w:r>
    </w:p>
    <w:p w14:paraId="297B5BF0" w14:textId="77777777" w:rsidR="00755E83" w:rsidRPr="00F3584E" w:rsidRDefault="00755E83" w:rsidP="00755E83">
      <w:pPr>
        <w:rPr>
          <w:rFonts w:ascii="Arial" w:hAnsi="Arial" w:cs="Arial"/>
          <w:bCs/>
          <w:color w:val="auto"/>
          <w:sz w:val="22"/>
          <w:szCs w:val="22"/>
          <w:shd w:val="clear" w:color="auto" w:fill="FFFFFF"/>
        </w:rPr>
      </w:pPr>
      <w:r w:rsidRPr="00354203">
        <w:rPr>
          <w:rFonts w:ascii="Arial" w:hAnsi="Arial" w:cs="Arial"/>
          <w:color w:val="auto"/>
          <w:sz w:val="22"/>
          <w:szCs w:val="22"/>
        </w:rPr>
        <w:t xml:space="preserve">At the beginning of each semester, you shall promptly review the course syllabus and class schedule and notify faculty to request an accommodation for sincerely held religious beliefs and practices using the </w:t>
      </w:r>
      <w:r w:rsidRPr="00354203">
        <w:rPr>
          <w:rFonts w:ascii="Arial" w:hAnsi="Arial" w:cs="Arial"/>
          <w:i/>
          <w:iCs/>
          <w:color w:val="auto"/>
          <w:sz w:val="22"/>
          <w:szCs w:val="22"/>
        </w:rPr>
        <w:t>Religious Accommodation Request Form</w:t>
      </w:r>
      <w:r w:rsidRPr="00354203">
        <w:rPr>
          <w:rFonts w:ascii="Arial" w:hAnsi="Arial" w:cs="Arial"/>
          <w:color w:val="auto"/>
          <w:sz w:val="22"/>
          <w:szCs w:val="22"/>
        </w:rPr>
        <w:t>.</w:t>
      </w:r>
    </w:p>
    <w:p w14:paraId="7C82DB74" w14:textId="77777777" w:rsidR="00755E83" w:rsidRPr="00D551E9" w:rsidRDefault="00755E83" w:rsidP="00755E83">
      <w:pPr>
        <w:pStyle w:val="Default"/>
        <w:rPr>
          <w:rFonts w:ascii="Arial" w:hAnsi="Arial" w:cs="Arial"/>
          <w:color w:val="auto"/>
          <w:sz w:val="22"/>
          <w:szCs w:val="22"/>
        </w:rPr>
      </w:pPr>
    </w:p>
    <w:p w14:paraId="4329E61B" w14:textId="77777777" w:rsidR="00755E83" w:rsidRDefault="00755E83" w:rsidP="00755E83">
      <w:pPr>
        <w:pStyle w:val="Default"/>
        <w:rPr>
          <w:rFonts w:ascii="Arial" w:hAnsi="Arial" w:cs="Arial"/>
          <w:b/>
          <w:bCs/>
          <w:color w:val="549E39" w:themeColor="accent1"/>
          <w:sz w:val="22"/>
          <w:szCs w:val="22"/>
        </w:rPr>
      </w:pPr>
      <w:r w:rsidRPr="00354203">
        <w:rPr>
          <w:rFonts w:ascii="Arial" w:hAnsi="Arial" w:cs="Arial"/>
          <w:b/>
          <w:bCs/>
          <w:color w:val="549E39" w:themeColor="accent1"/>
          <w:sz w:val="22"/>
          <w:szCs w:val="22"/>
        </w:rPr>
        <w:t>Dangerous Behavior</w:t>
      </w:r>
    </w:p>
    <w:p w14:paraId="396D621D" w14:textId="77777777" w:rsidR="00755E83" w:rsidRPr="00D551E9" w:rsidRDefault="00755E83" w:rsidP="00755E83">
      <w:pPr>
        <w:pStyle w:val="Default"/>
        <w:rPr>
          <w:rFonts w:ascii="Arial" w:hAnsi="Arial" w:cs="Arial"/>
          <w:sz w:val="22"/>
          <w:szCs w:val="22"/>
        </w:rPr>
      </w:pPr>
      <w:r w:rsidRPr="00D551E9">
        <w:rPr>
          <w:rFonts w:ascii="Arial" w:hAnsi="Arial" w:cs="Arial"/>
          <w:sz w:val="22"/>
          <w:szCs w:val="22"/>
        </w:rPr>
        <w:t xml:space="preserve">The faculty member has the right to demand and secure the immediate removal of any person from the classroom whenever the faculty member determines, to the best of his or her knowledge or belief, that the person's actions are threatening or dangerous to students or themselves. If the faculty member cannot resolve a disruptive situation, the faculty member may request that the disruptive person(s) leave the classroom. If the disruptive person(s) will not leave voluntarily, the faculty member may call University Police for assistance. The incident shall be reported to the Dean of Students and to the Director of Judicial Affairs in accordance with Policy 541 </w:t>
      </w:r>
      <w:r w:rsidRPr="00D551E9">
        <w:rPr>
          <w:rFonts w:ascii="Arial" w:hAnsi="Arial" w:cs="Arial"/>
          <w:i/>
          <w:iCs/>
          <w:sz w:val="22"/>
          <w:szCs w:val="22"/>
        </w:rPr>
        <w:t>Student Rights and Responsibilities Code</w:t>
      </w:r>
      <w:r w:rsidRPr="00D551E9">
        <w:rPr>
          <w:rFonts w:ascii="Arial" w:hAnsi="Arial" w:cs="Arial"/>
          <w:sz w:val="22"/>
          <w:szCs w:val="22"/>
        </w:rPr>
        <w:t>.</w:t>
      </w:r>
    </w:p>
    <w:p w14:paraId="3459D73D" w14:textId="77777777" w:rsidR="00755E83" w:rsidRPr="00D551E9" w:rsidRDefault="00755E83" w:rsidP="00755E83">
      <w:pPr>
        <w:pStyle w:val="Default"/>
        <w:rPr>
          <w:rFonts w:ascii="Arial" w:hAnsi="Arial" w:cs="Arial"/>
          <w:sz w:val="22"/>
          <w:szCs w:val="22"/>
        </w:rPr>
      </w:pPr>
    </w:p>
    <w:p w14:paraId="75A31DCB" w14:textId="77777777" w:rsidR="00755E83" w:rsidRDefault="00755E83" w:rsidP="00755E83">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Discriminatory, Exclusionary, or Disruptive Behavior</w:t>
      </w:r>
    </w:p>
    <w:p w14:paraId="0DBADE66" w14:textId="77777777" w:rsidR="00755E83" w:rsidRDefault="00755E83" w:rsidP="00755E83">
      <w:pPr>
        <w:pStyle w:val="Default"/>
        <w:rPr>
          <w:rFonts w:ascii="Arial" w:hAnsi="Arial" w:cs="Arial"/>
          <w:sz w:val="22"/>
          <w:szCs w:val="22"/>
        </w:rPr>
      </w:pPr>
      <w:r w:rsidRPr="00D551E9">
        <w:rPr>
          <w:rFonts w:ascii="Arial" w:hAnsi="Arial" w:cs="Arial"/>
          <w:sz w:val="22"/>
          <w:szCs w:val="22"/>
        </w:rPr>
        <w:t xml:space="preserve">Faculty members observing discriminatory, exclusionary, or disruptive behavior follow procedures described in UVU Policy 541 </w:t>
      </w:r>
      <w:r w:rsidRPr="00D551E9">
        <w:rPr>
          <w:rFonts w:ascii="Arial" w:hAnsi="Arial" w:cs="Arial"/>
          <w:i/>
          <w:iCs/>
          <w:sz w:val="22"/>
          <w:szCs w:val="22"/>
        </w:rPr>
        <w:t xml:space="preserve">Student Rights and Responsibilities Code. </w:t>
      </w:r>
      <w:r w:rsidRPr="00D551E9">
        <w:rPr>
          <w:rFonts w:ascii="Arial" w:hAnsi="Arial" w:cs="Arial"/>
          <w:sz w:val="22"/>
          <w:szCs w:val="22"/>
        </w:rPr>
        <w:t>5.6</w:t>
      </w:r>
    </w:p>
    <w:p w14:paraId="54F2A706" w14:textId="77777777" w:rsidR="00755E83" w:rsidRDefault="00755E83" w:rsidP="00755E83">
      <w:pPr>
        <w:widowControl w:val="0"/>
        <w:rPr>
          <w:rFonts w:ascii="Arial" w:hAnsi="Arial" w:cs="Arial"/>
          <w:b/>
          <w:color w:val="auto"/>
          <w:sz w:val="22"/>
          <w:szCs w:val="22"/>
        </w:rPr>
      </w:pPr>
    </w:p>
    <w:p w14:paraId="7BFE8551" w14:textId="77777777" w:rsidR="00755E83" w:rsidRPr="00DF1766" w:rsidRDefault="00755E83" w:rsidP="00755E83">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Attendance</w:t>
      </w:r>
    </w:p>
    <w:p w14:paraId="6E4D6318" w14:textId="77777777" w:rsidR="00755E83" w:rsidRPr="00DF1766" w:rsidRDefault="00755E83" w:rsidP="00755E83">
      <w:pPr>
        <w:widowControl w:val="0"/>
        <w:rPr>
          <w:rFonts w:ascii="Arial" w:hAnsi="Arial" w:cs="Arial"/>
          <w:color w:val="auto"/>
          <w:sz w:val="22"/>
          <w:szCs w:val="22"/>
        </w:rPr>
      </w:pPr>
      <w:r w:rsidRPr="00DF1766">
        <w:rPr>
          <w:rFonts w:ascii="Arial" w:hAnsi="Arial" w:cs="Arial"/>
          <w:color w:val="auto"/>
          <w:sz w:val="22"/>
          <w:szCs w:val="22"/>
        </w:rPr>
        <w:t xml:space="preserve">Attendance in this class is not mandatory due to the different learning preferences with each student. However, class will be held according to the schedule on the top of this syllabus. Chapters will be covered in class as listed in the semester schedule below. Class will consist of chapter reviews, discussion and group activities. </w:t>
      </w:r>
    </w:p>
    <w:p w14:paraId="29DF7480" w14:textId="77777777" w:rsidR="00755E83" w:rsidRPr="00D551E9" w:rsidRDefault="00755E83" w:rsidP="00755E83">
      <w:pPr>
        <w:pStyle w:val="Default"/>
        <w:rPr>
          <w:rFonts w:ascii="Arial" w:hAnsi="Arial" w:cs="Arial"/>
          <w:sz w:val="22"/>
          <w:szCs w:val="22"/>
        </w:rPr>
      </w:pPr>
    </w:p>
    <w:p w14:paraId="7C8511D0" w14:textId="77777777" w:rsidR="00755E83" w:rsidRPr="00354203" w:rsidRDefault="00755E83" w:rsidP="00755E83">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Policies/References</w:t>
      </w:r>
    </w:p>
    <w:p w14:paraId="18094510" w14:textId="77777777" w:rsidR="00755E83" w:rsidRPr="00D551E9" w:rsidRDefault="00755E83" w:rsidP="00755E83">
      <w:pPr>
        <w:pStyle w:val="Default"/>
        <w:widowControl w:val="0"/>
        <w:numPr>
          <w:ilvl w:val="0"/>
          <w:numId w:val="15"/>
        </w:numPr>
        <w:rPr>
          <w:rFonts w:ascii="Arial" w:hAnsi="Arial" w:cs="Arial"/>
          <w:sz w:val="22"/>
          <w:szCs w:val="22"/>
        </w:rPr>
      </w:pPr>
      <w:r w:rsidRPr="00D551E9">
        <w:rPr>
          <w:rFonts w:ascii="Arial" w:hAnsi="Arial" w:cs="Arial"/>
          <w:sz w:val="22"/>
          <w:szCs w:val="22"/>
        </w:rPr>
        <w:t xml:space="preserve">Policy 541: Student Rights and Responsibilities Code </w:t>
      </w:r>
      <w:hyperlink r:id="rId11" w:history="1">
        <w:r w:rsidRPr="00D551E9">
          <w:rPr>
            <w:rStyle w:val="Hyperlink"/>
            <w:rFonts w:ascii="Arial" w:eastAsiaTheme="majorEastAsia" w:hAnsi="Arial" w:cs="Arial"/>
            <w:sz w:val="22"/>
            <w:szCs w:val="22"/>
          </w:rPr>
          <w:t>https://www.uvu.edu/catalog/current/policies-requirements/student-rights-and-responsibilities.html</w:t>
        </w:r>
      </w:hyperlink>
    </w:p>
    <w:p w14:paraId="36AB2AE3" w14:textId="77777777" w:rsidR="00755E83" w:rsidRPr="00D551E9" w:rsidRDefault="00755E83" w:rsidP="00755E83">
      <w:pPr>
        <w:pStyle w:val="Default"/>
        <w:widowControl w:val="0"/>
        <w:numPr>
          <w:ilvl w:val="0"/>
          <w:numId w:val="15"/>
        </w:numPr>
        <w:rPr>
          <w:rFonts w:ascii="Arial" w:hAnsi="Arial" w:cs="Arial"/>
          <w:sz w:val="22"/>
          <w:szCs w:val="22"/>
        </w:rPr>
      </w:pPr>
      <w:r w:rsidRPr="00D551E9">
        <w:rPr>
          <w:rFonts w:ascii="Arial" w:hAnsi="Arial" w:cs="Arial"/>
          <w:sz w:val="22"/>
          <w:szCs w:val="22"/>
        </w:rPr>
        <w:t xml:space="preserve">Policy 601: Classroom Instruction and Management. </w:t>
      </w:r>
      <w:hyperlink r:id="rId12" w:history="1">
        <w:r w:rsidRPr="00D551E9">
          <w:rPr>
            <w:rStyle w:val="Hyperlink"/>
            <w:rFonts w:ascii="Arial" w:eastAsiaTheme="majorEastAsia" w:hAnsi="Arial" w:cs="Arial"/>
            <w:sz w:val="22"/>
            <w:szCs w:val="22"/>
          </w:rPr>
          <w:t>https://policy.uvu.edu/getDisplayFile/5750ed2697e4c89872d95664</w:t>
        </w:r>
      </w:hyperlink>
    </w:p>
    <w:p w14:paraId="5F992985" w14:textId="77777777" w:rsidR="00755E83" w:rsidRPr="00D551E9" w:rsidRDefault="00755E83" w:rsidP="00755E83">
      <w:pPr>
        <w:pStyle w:val="Default"/>
        <w:widowControl w:val="0"/>
        <w:numPr>
          <w:ilvl w:val="0"/>
          <w:numId w:val="15"/>
        </w:numPr>
        <w:rPr>
          <w:rFonts w:ascii="Arial" w:hAnsi="Arial" w:cs="Arial"/>
          <w:sz w:val="22"/>
          <w:szCs w:val="22"/>
        </w:rPr>
      </w:pPr>
      <w:r w:rsidRPr="00D551E9">
        <w:rPr>
          <w:rFonts w:ascii="Arial" w:hAnsi="Arial" w:cs="Arial"/>
          <w:sz w:val="22"/>
          <w:szCs w:val="22"/>
        </w:rPr>
        <w:t xml:space="preserve">Policy 635: Faculty Rights and Professional Responsibilities. </w:t>
      </w:r>
      <w:hyperlink r:id="rId13" w:history="1">
        <w:r w:rsidRPr="00B41704">
          <w:rPr>
            <w:rStyle w:val="Hyperlink"/>
            <w:rFonts w:ascii="Arial" w:eastAsiaTheme="majorEastAsia" w:hAnsi="Arial" w:cs="Arial"/>
            <w:sz w:val="22"/>
            <w:szCs w:val="22"/>
          </w:rPr>
          <w:t>https://policy.uvu.edu/getDisplayFile/563a40bc65db23201153c27d</w:t>
        </w:r>
      </w:hyperlink>
    </w:p>
    <w:p w14:paraId="11DAB21B" w14:textId="77777777" w:rsidR="00755E83" w:rsidRDefault="00755E83" w:rsidP="00755E83">
      <w:pPr>
        <w:pBdr>
          <w:top w:val="nil"/>
          <w:left w:val="nil"/>
          <w:bottom w:val="nil"/>
          <w:right w:val="nil"/>
          <w:between w:val="nil"/>
        </w:pBdr>
        <w:rPr>
          <w:rFonts w:ascii="Arial" w:eastAsia="Calibri" w:hAnsi="Arial" w:cs="Arial"/>
          <w:b/>
          <w:color w:val="549E39" w:themeColor="accent1"/>
          <w:sz w:val="22"/>
          <w:szCs w:val="22"/>
        </w:rPr>
      </w:pPr>
    </w:p>
    <w:p w14:paraId="0DEF60AC" w14:textId="77777777" w:rsidR="00755E83" w:rsidRPr="00DF1766" w:rsidRDefault="00755E83" w:rsidP="00755E83">
      <w:pPr>
        <w:pBdr>
          <w:top w:val="nil"/>
          <w:left w:val="nil"/>
          <w:bottom w:val="nil"/>
          <w:right w:val="nil"/>
          <w:between w:val="nil"/>
        </w:pBdr>
        <w:rPr>
          <w:rFonts w:ascii="Arial" w:eastAsia="Calibri" w:hAnsi="Arial" w:cs="Arial"/>
          <w:color w:val="549E39" w:themeColor="accent1"/>
          <w:sz w:val="22"/>
          <w:szCs w:val="22"/>
        </w:rPr>
      </w:pPr>
      <w:r w:rsidRPr="00DF1766">
        <w:rPr>
          <w:rFonts w:ascii="Arial" w:eastAsia="Calibri" w:hAnsi="Arial" w:cs="Arial"/>
          <w:b/>
          <w:color w:val="549E39" w:themeColor="accent1"/>
          <w:sz w:val="22"/>
          <w:szCs w:val="22"/>
        </w:rPr>
        <w:t>Definitions</w:t>
      </w:r>
    </w:p>
    <w:p w14:paraId="335C5611" w14:textId="77777777" w:rsidR="00755E83" w:rsidRPr="00DF1766" w:rsidRDefault="00755E83" w:rsidP="00755E83">
      <w:pPr>
        <w:numPr>
          <w:ilvl w:val="1"/>
          <w:numId w:val="16"/>
        </w:numPr>
        <w:pBdr>
          <w:top w:val="nil"/>
          <w:left w:val="nil"/>
          <w:bottom w:val="nil"/>
          <w:right w:val="nil"/>
          <w:between w:val="nil"/>
        </w:pBdr>
        <w:spacing w:after="0"/>
        <w:ind w:hanging="720"/>
        <w:contextualSpacing/>
        <w:rPr>
          <w:rFonts w:ascii="Arial" w:eastAsia="Calibri" w:hAnsi="Arial" w:cs="Arial"/>
          <w:color w:val="auto"/>
          <w:sz w:val="22"/>
          <w:szCs w:val="22"/>
        </w:rPr>
      </w:pPr>
      <w:r w:rsidRPr="00DF1766">
        <w:rPr>
          <w:rFonts w:ascii="Arial" w:eastAsia="Calibri" w:hAnsi="Arial" w:cs="Arial"/>
          <w:color w:val="auto"/>
          <w:sz w:val="22"/>
          <w:szCs w:val="22"/>
        </w:rPr>
        <w:t>Syllabus: An agreement between faculty and students that communicates course structure, schedule, student expectations, expected course outcomes, and methods of assessment to students.</w:t>
      </w:r>
    </w:p>
    <w:p w14:paraId="785E8AC3" w14:textId="77777777" w:rsidR="00755E83" w:rsidRPr="00EA25B2" w:rsidRDefault="00755E83" w:rsidP="00755E83">
      <w:pPr>
        <w:pStyle w:val="Heading3"/>
        <w:rPr>
          <w:rFonts w:ascii="Arial" w:hAnsi="Arial" w:cs="Arial"/>
          <w:b/>
          <w:bCs/>
          <w:color w:val="549E39" w:themeColor="accent1"/>
          <w:sz w:val="20"/>
          <w:szCs w:val="20"/>
        </w:rPr>
      </w:pPr>
    </w:p>
    <w:p w14:paraId="5DFE4AB5" w14:textId="77777777" w:rsidR="00755E83" w:rsidRPr="00EA25B2" w:rsidRDefault="00755E83" w:rsidP="00755E83">
      <w:pPr>
        <w:pStyle w:val="Heading3"/>
        <w:rPr>
          <w:rFonts w:ascii="Arial" w:hAnsi="Arial" w:cs="Arial"/>
          <w:b/>
          <w:bCs/>
          <w:color w:val="549E39" w:themeColor="accent1"/>
          <w:sz w:val="22"/>
          <w:szCs w:val="22"/>
        </w:rPr>
      </w:pPr>
      <w:r w:rsidRPr="00EA25B2">
        <w:rPr>
          <w:rFonts w:ascii="Arial" w:hAnsi="Arial" w:cs="Arial"/>
          <w:b/>
          <w:bCs/>
          <w:color w:val="549E39" w:themeColor="accent1"/>
          <w:sz w:val="22"/>
          <w:szCs w:val="22"/>
        </w:rPr>
        <w:t>Dropping the Class</w:t>
      </w:r>
    </w:p>
    <w:p w14:paraId="7F84E2EF" w14:textId="77777777" w:rsidR="00755E83" w:rsidRPr="00EA25B2" w:rsidRDefault="00755E83" w:rsidP="00755E83">
      <w:pPr>
        <w:pStyle w:val="Heading3"/>
        <w:rPr>
          <w:rFonts w:ascii="Arial" w:hAnsi="Arial" w:cs="Arial"/>
          <w:color w:val="auto"/>
          <w:sz w:val="22"/>
          <w:szCs w:val="22"/>
        </w:rPr>
      </w:pPr>
      <w:r w:rsidRPr="00EA25B2">
        <w:rPr>
          <w:rFonts w:ascii="Arial" w:hAnsi="Arial" w:cs="Arial"/>
          <w:color w:val="auto"/>
          <w:sz w:val="22"/>
          <w:szCs w:val="22"/>
        </w:rPr>
        <w:t xml:space="preserve">_________ is the last day to drop the course without it showing on your transcript. </w:t>
      </w:r>
    </w:p>
    <w:p w14:paraId="2802DB38" w14:textId="77777777" w:rsidR="00755E83" w:rsidRDefault="00755E83" w:rsidP="00755E83">
      <w:pPr>
        <w:rPr>
          <w:rFonts w:ascii="Arial" w:hAnsi="Arial" w:cs="Arial"/>
          <w:color w:val="auto"/>
          <w:sz w:val="22"/>
          <w:szCs w:val="22"/>
        </w:rPr>
      </w:pPr>
      <w:r w:rsidRPr="00EA25B2">
        <w:rPr>
          <w:rFonts w:ascii="Arial" w:hAnsi="Arial" w:cs="Arial"/>
          <w:color w:val="auto"/>
          <w:sz w:val="22"/>
          <w:szCs w:val="22"/>
        </w:rPr>
        <w:t xml:space="preserve">_________ is the last day to withdraw from the class. </w:t>
      </w:r>
      <w:r w:rsidRPr="00EA25B2">
        <w:rPr>
          <w:rFonts w:ascii="Arial" w:hAnsi="Arial" w:cs="Arial"/>
          <w:color w:val="auto"/>
          <w:sz w:val="22"/>
          <w:szCs w:val="22"/>
        </w:rPr>
        <w:br/>
        <w:t xml:space="preserve">If you drop the high school class, you must also withdraw from the UVU class to avoid receiving </w:t>
      </w:r>
      <w:r>
        <w:rPr>
          <w:rFonts w:ascii="Arial" w:hAnsi="Arial" w:cs="Arial"/>
          <w:color w:val="auto"/>
          <w:sz w:val="22"/>
          <w:szCs w:val="22"/>
        </w:rPr>
        <w:t>a failing grade.</w:t>
      </w:r>
    </w:p>
    <w:p w14:paraId="10A0B881" w14:textId="77777777" w:rsidR="00755E83" w:rsidRPr="00EA25B2" w:rsidRDefault="00755E83" w:rsidP="00755E83">
      <w:pPr>
        <w:pStyle w:val="Title"/>
        <w:rPr>
          <w:rFonts w:ascii="Arial" w:hAnsi="Arial" w:cs="Arial"/>
          <w:color w:val="auto"/>
          <w:sz w:val="22"/>
          <w:szCs w:val="22"/>
        </w:rPr>
      </w:pPr>
      <w:bookmarkStart w:id="4" w:name="_Hlk516665072"/>
      <w:r w:rsidRPr="00DF1766">
        <w:rPr>
          <w:rFonts w:ascii="Arial" w:hAnsi="Arial" w:cs="Arial"/>
          <w:color w:val="auto"/>
          <w:sz w:val="22"/>
          <w:szCs w:val="22"/>
        </w:rPr>
        <w:t xml:space="preserve">Due dates and this syllabus may change at the instructor’s discretion due to the needs of the class </w:t>
      </w:r>
      <w:bookmarkEnd w:id="2"/>
      <w:r w:rsidRPr="00DF1766">
        <w:rPr>
          <w:rFonts w:ascii="Arial" w:hAnsi="Arial" w:cs="Arial"/>
          <w:color w:val="auto"/>
          <w:sz w:val="22"/>
          <w:szCs w:val="22"/>
        </w:rPr>
        <w:t>members.</w:t>
      </w:r>
      <w:bookmarkEnd w:id="3"/>
      <w:bookmarkEnd w:id="4"/>
    </w:p>
    <w:p w14:paraId="33734482" w14:textId="6326BBDA" w:rsidR="00B6590A" w:rsidRPr="00EA25B2" w:rsidRDefault="00B6590A" w:rsidP="00755E83">
      <w:pPr>
        <w:rPr>
          <w:rFonts w:ascii="Arial" w:hAnsi="Arial" w:cs="Arial"/>
          <w:color w:val="auto"/>
          <w:sz w:val="22"/>
          <w:szCs w:val="22"/>
        </w:rPr>
      </w:pPr>
    </w:p>
    <w:sectPr w:rsidR="00B6590A" w:rsidRPr="00EA25B2" w:rsidSect="003B0412">
      <w:footerReference w:type="default" r:id="rId14"/>
      <w:pgSz w:w="12240" w:h="15840" w:code="1"/>
      <w:pgMar w:top="720" w:right="1253" w:bottom="720" w:left="1253"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22EE3" w14:textId="77777777" w:rsidR="00B86749" w:rsidRDefault="00B86749">
      <w:pPr>
        <w:spacing w:after="0"/>
      </w:pPr>
      <w:r>
        <w:separator/>
      </w:r>
    </w:p>
  </w:endnote>
  <w:endnote w:type="continuationSeparator" w:id="0">
    <w:p w14:paraId="0434C570" w14:textId="77777777" w:rsidR="00B86749" w:rsidRDefault="00B867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5431F" w14:textId="77777777" w:rsidR="008A7519" w:rsidRDefault="008A7519">
    <w:pPr>
      <w:pStyle w:val="Footer"/>
    </w:pPr>
    <w:r>
      <w:t xml:space="preserve">Page </w:t>
    </w:r>
    <w:r>
      <w:fldChar w:fldCharType="begin"/>
    </w:r>
    <w:r>
      <w:instrText xml:space="preserve"> PAGE   \* MERGEFORMAT </w:instrText>
    </w:r>
    <w:r>
      <w:fldChar w:fldCharType="separate"/>
    </w:r>
    <w:r w:rsidR="00F26331">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9B8FE" w14:textId="77777777" w:rsidR="00B86749" w:rsidRDefault="00B86749">
      <w:pPr>
        <w:spacing w:after="0"/>
      </w:pPr>
      <w:r>
        <w:separator/>
      </w:r>
    </w:p>
  </w:footnote>
  <w:footnote w:type="continuationSeparator" w:id="0">
    <w:p w14:paraId="1831B6C7" w14:textId="77777777" w:rsidR="00B86749" w:rsidRDefault="00B8674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12665"/>
    <w:multiLevelType w:val="hybridMultilevel"/>
    <w:tmpl w:val="9A38E978"/>
    <w:lvl w:ilvl="0" w:tplc="57A0EAC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12DB7"/>
    <w:multiLevelType w:val="hybridMultilevel"/>
    <w:tmpl w:val="AE685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D2A99"/>
    <w:multiLevelType w:val="hybridMultilevel"/>
    <w:tmpl w:val="F872C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45024E"/>
    <w:multiLevelType w:val="hybridMultilevel"/>
    <w:tmpl w:val="98CAF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7181850"/>
    <w:multiLevelType w:val="hybridMultilevel"/>
    <w:tmpl w:val="DC66E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871AD1"/>
    <w:multiLevelType w:val="hybridMultilevel"/>
    <w:tmpl w:val="0E2AD548"/>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578545A0"/>
    <w:multiLevelType w:val="multilevel"/>
    <w:tmpl w:val="B0FA0E16"/>
    <w:lvl w:ilvl="0">
      <w:start w:val="1"/>
      <w:numFmt w:val="bullet"/>
      <w:lvlText w:val="●"/>
      <w:lvlJc w:val="left"/>
      <w:pPr>
        <w:ind w:left="720" w:hanging="360"/>
      </w:pPr>
      <w:rPr>
        <w:rFonts w:ascii="Arial" w:eastAsia="Arial" w:hAnsi="Arial" w:cs="Arial"/>
        <w:sz w:val="20"/>
        <w:szCs w:val="20"/>
      </w:rPr>
    </w:lvl>
    <w:lvl w:ilvl="1">
      <w:start w:val="1"/>
      <w:numFmt w:val="upperLetter"/>
      <w:lvlText w:val="%2."/>
      <w:lvlJc w:val="left"/>
      <w:pPr>
        <w:ind w:left="1440" w:hanging="360"/>
      </w:pPr>
      <w:rPr>
        <w:u w:val="none"/>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9"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DB45AAB"/>
    <w:multiLevelType w:val="hybridMultilevel"/>
    <w:tmpl w:val="AD8AF6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3E61024"/>
    <w:multiLevelType w:val="multilevel"/>
    <w:tmpl w:val="E3888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6200C66"/>
    <w:multiLevelType w:val="hybridMultilevel"/>
    <w:tmpl w:val="EE1410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7B93D66"/>
    <w:multiLevelType w:val="hybridMultilevel"/>
    <w:tmpl w:val="84E81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1"/>
  </w:num>
  <w:num w:numId="4">
    <w:abstractNumId w:val="5"/>
  </w:num>
  <w:num w:numId="5">
    <w:abstractNumId w:val="5"/>
    <w:lvlOverride w:ilvl="0">
      <w:startOverride w:val="1"/>
    </w:lvlOverride>
  </w:num>
  <w:num w:numId="6">
    <w:abstractNumId w:val="1"/>
  </w:num>
  <w:num w:numId="7">
    <w:abstractNumId w:val="2"/>
  </w:num>
  <w:num w:numId="8">
    <w:abstractNumId w:val="6"/>
  </w:num>
  <w:num w:numId="9">
    <w:abstractNumId w:val="4"/>
  </w:num>
  <w:num w:numId="10">
    <w:abstractNumId w:val="12"/>
  </w:num>
  <w:num w:numId="11">
    <w:abstractNumId w:val="14"/>
  </w:num>
  <w:num w:numId="12">
    <w:abstractNumId w:val="10"/>
  </w:num>
  <w:num w:numId="13">
    <w:abstractNumId w:val="7"/>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500"/>
    <w:rsid w:val="00005453"/>
    <w:rsid w:val="0002372A"/>
    <w:rsid w:val="00035E18"/>
    <w:rsid w:val="0009472F"/>
    <w:rsid w:val="000A307C"/>
    <w:rsid w:val="000B5D22"/>
    <w:rsid w:val="000C54B8"/>
    <w:rsid w:val="000E6603"/>
    <w:rsid w:val="00100709"/>
    <w:rsid w:val="00156D5C"/>
    <w:rsid w:val="00194998"/>
    <w:rsid w:val="001E090C"/>
    <w:rsid w:val="002470E9"/>
    <w:rsid w:val="002620CF"/>
    <w:rsid w:val="002A2500"/>
    <w:rsid w:val="002D5116"/>
    <w:rsid w:val="002F238C"/>
    <w:rsid w:val="0035334F"/>
    <w:rsid w:val="0037056D"/>
    <w:rsid w:val="00376A96"/>
    <w:rsid w:val="00383A7C"/>
    <w:rsid w:val="00386123"/>
    <w:rsid w:val="003B0412"/>
    <w:rsid w:val="004451C7"/>
    <w:rsid w:val="00445E58"/>
    <w:rsid w:val="00452E1C"/>
    <w:rsid w:val="00464386"/>
    <w:rsid w:val="004644BA"/>
    <w:rsid w:val="00472EFE"/>
    <w:rsid w:val="00476BF8"/>
    <w:rsid w:val="004E25B8"/>
    <w:rsid w:val="00566F99"/>
    <w:rsid w:val="00567854"/>
    <w:rsid w:val="00581921"/>
    <w:rsid w:val="005861E1"/>
    <w:rsid w:val="00624041"/>
    <w:rsid w:val="00631BD1"/>
    <w:rsid w:val="00640FB2"/>
    <w:rsid w:val="006831E2"/>
    <w:rsid w:val="006A613B"/>
    <w:rsid w:val="006E1AC8"/>
    <w:rsid w:val="006F30B3"/>
    <w:rsid w:val="00704941"/>
    <w:rsid w:val="00755E83"/>
    <w:rsid w:val="00762F1D"/>
    <w:rsid w:val="00770939"/>
    <w:rsid w:val="007E4222"/>
    <w:rsid w:val="00820148"/>
    <w:rsid w:val="00872E98"/>
    <w:rsid w:val="008A7519"/>
    <w:rsid w:val="009C5F61"/>
    <w:rsid w:val="009F1377"/>
    <w:rsid w:val="009F70A0"/>
    <w:rsid w:val="00A02607"/>
    <w:rsid w:val="00A26B5F"/>
    <w:rsid w:val="00A368A6"/>
    <w:rsid w:val="00A52EF5"/>
    <w:rsid w:val="00A90565"/>
    <w:rsid w:val="00A976E3"/>
    <w:rsid w:val="00B5768B"/>
    <w:rsid w:val="00B6590A"/>
    <w:rsid w:val="00B86749"/>
    <w:rsid w:val="00B9785D"/>
    <w:rsid w:val="00BF681B"/>
    <w:rsid w:val="00C471AE"/>
    <w:rsid w:val="00C82A4E"/>
    <w:rsid w:val="00C858DF"/>
    <w:rsid w:val="00CB3E2C"/>
    <w:rsid w:val="00D24A03"/>
    <w:rsid w:val="00D9327F"/>
    <w:rsid w:val="00D95605"/>
    <w:rsid w:val="00DA1972"/>
    <w:rsid w:val="00DA66B7"/>
    <w:rsid w:val="00E058E9"/>
    <w:rsid w:val="00E34649"/>
    <w:rsid w:val="00E63857"/>
    <w:rsid w:val="00E754A3"/>
    <w:rsid w:val="00E766E1"/>
    <w:rsid w:val="00EA25B2"/>
    <w:rsid w:val="00ED077F"/>
    <w:rsid w:val="00F14835"/>
    <w:rsid w:val="00F26331"/>
    <w:rsid w:val="00F77622"/>
    <w:rsid w:val="00F8604C"/>
    <w:rsid w:val="00FD3C68"/>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42A2C69"/>
  <w15:docId w15:val="{514C321F-06FA-4BF0-8A39-403431C3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18"/>
        <w:lang w:val="en-US" w:eastAsia="ja-JP"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404040" w:themeColor="text1" w:themeTint="BF"/>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549E39" w:themeColor="accent1"/>
      <w:sz w:val="20"/>
    </w:rPr>
  </w:style>
  <w:style w:type="paragraph" w:styleId="Heading3">
    <w:name w:val="heading 3"/>
    <w:basedOn w:val="Normal"/>
    <w:next w:val="Normal"/>
    <w:link w:val="Heading3Char"/>
    <w:uiPriority w:val="9"/>
    <w:unhideWhenUsed/>
    <w:qFormat/>
    <w:rsid w:val="00B6590A"/>
    <w:pPr>
      <w:keepNext/>
      <w:keepLines/>
      <w:spacing w:before="40" w:after="0"/>
      <w:outlineLvl w:val="2"/>
    </w:pPr>
    <w:rPr>
      <w:rFonts w:asciiTheme="majorHAnsi" w:eastAsiaTheme="majorEastAsia" w:hAnsiTheme="majorHAnsi" w:cstheme="majorBidi"/>
      <w:color w:val="294E1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pPr>
      <w:spacing w:after="80"/>
      <w:contextualSpacing/>
    </w:pPr>
    <w:rPr>
      <w:rFonts w:asciiTheme="majorHAnsi" w:eastAsiaTheme="majorEastAsia" w:hAnsiTheme="majorHAnsi" w:cstheme="majorBidi"/>
      <w:b/>
      <w:bCs/>
      <w:color w:val="549E39" w:themeColor="accent1"/>
      <w:spacing w:val="-10"/>
      <w:kern w:val="28"/>
      <w:sz w:val="44"/>
    </w:rPr>
  </w:style>
  <w:style w:type="character" w:customStyle="1" w:styleId="TitleChar">
    <w:name w:val="Title Char"/>
    <w:basedOn w:val="DefaultParagraphFont"/>
    <w:link w:val="Title"/>
    <w:uiPriority w:val="99"/>
    <w:rPr>
      <w:rFonts w:asciiTheme="majorHAnsi" w:eastAsiaTheme="majorEastAsia" w:hAnsiTheme="majorHAnsi" w:cstheme="majorBidi"/>
      <w:b/>
      <w:bCs/>
      <w:color w:val="549E39"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404040" w:themeColor="text1" w:themeTint="BF"/>
      <w:spacing w:val="15"/>
      <w:sz w:val="24"/>
    </w:rPr>
  </w:style>
  <w:style w:type="character" w:customStyle="1" w:styleId="SubtitleChar">
    <w:name w:val="Subtitle Char"/>
    <w:basedOn w:val="DefaultParagraphFont"/>
    <w:link w:val="Subtitle"/>
    <w:uiPriority w:val="3"/>
    <w:rPr>
      <w:b/>
      <w:bCs/>
      <w:color w:val="404040" w:themeColor="text1" w:themeTint="BF"/>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404040" w:themeColor="text1" w:themeTint="BF"/>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549E39"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404040" w:themeColor="text1" w:themeTint="BF"/>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549E39"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808080" w:themeColor="background1" w:themeShade="80"/>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549E39" w:themeColor="accent1"/>
        <w:sz w:val="20"/>
      </w:rPr>
      <w:tblPr/>
      <w:tcPr>
        <w:tcBorders>
          <w:top w:val="nil"/>
          <w:left w:val="nil"/>
          <w:bottom w:val="single" w:sz="4" w:space="0" w:color="808080" w:themeColor="background1" w:themeShade="80"/>
          <w:right w:val="nil"/>
          <w:insideH w:val="nil"/>
          <w:insideV w:val="nil"/>
          <w:tl2br w:val="nil"/>
          <w:tr2bl w:val="nil"/>
        </w:tcBorders>
      </w:tcPr>
    </w:tblStylePr>
    <w:tblStylePr w:type="firstCol">
      <w:rPr>
        <w:b/>
        <w:color w:val="404040" w:themeColor="text1" w:themeTint="BF"/>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A4D792" w:themeColor="accent1" w:themeTint="80"/>
      </w:pBdr>
      <w:spacing w:after="0"/>
      <w:jc w:val="right"/>
    </w:pPr>
    <w:rPr>
      <w:b/>
      <w:bCs/>
      <w:color w:val="404040" w:themeColor="text1" w:themeTint="BF"/>
    </w:rPr>
  </w:style>
  <w:style w:type="character" w:customStyle="1" w:styleId="FooterChar">
    <w:name w:val="Footer Char"/>
    <w:basedOn w:val="DefaultParagraphFont"/>
    <w:link w:val="Footer"/>
    <w:uiPriority w:val="99"/>
    <w:rPr>
      <w:b/>
      <w:bCs/>
      <w:color w:val="404040" w:themeColor="text1" w:themeTint="BF"/>
    </w:rPr>
  </w:style>
  <w:style w:type="paragraph" w:styleId="ListParagraph">
    <w:name w:val="List Paragraph"/>
    <w:basedOn w:val="Normal"/>
    <w:uiPriority w:val="34"/>
    <w:unhideWhenUsed/>
    <w:qFormat/>
    <w:rsid w:val="00A52EF5"/>
    <w:pPr>
      <w:ind w:left="720"/>
      <w:contextualSpacing/>
    </w:pPr>
  </w:style>
  <w:style w:type="paragraph" w:customStyle="1" w:styleId="Default">
    <w:name w:val="Default"/>
    <w:rsid w:val="00B6590A"/>
    <w:pPr>
      <w:autoSpaceDE w:val="0"/>
      <w:autoSpaceDN w:val="0"/>
      <w:adjustRightInd w:val="0"/>
      <w:spacing w:after="0"/>
    </w:pPr>
    <w:rPr>
      <w:rFonts w:ascii="Verdana" w:eastAsia="Times New Roman" w:hAnsi="Verdana" w:cs="Verdana"/>
      <w:color w:val="000000"/>
      <w:sz w:val="24"/>
      <w:szCs w:val="24"/>
      <w:lang w:eastAsia="en-US"/>
    </w:rPr>
  </w:style>
  <w:style w:type="character" w:customStyle="1" w:styleId="Heading3Char">
    <w:name w:val="Heading 3 Char"/>
    <w:basedOn w:val="DefaultParagraphFont"/>
    <w:link w:val="Heading3"/>
    <w:uiPriority w:val="9"/>
    <w:rsid w:val="00B6590A"/>
    <w:rPr>
      <w:rFonts w:asciiTheme="majorHAnsi" w:eastAsiaTheme="majorEastAsia" w:hAnsiTheme="majorHAnsi" w:cstheme="majorBidi"/>
      <w:color w:val="294E1C" w:themeColor="accent1" w:themeShade="7F"/>
      <w:sz w:val="24"/>
      <w:szCs w:val="24"/>
    </w:rPr>
  </w:style>
  <w:style w:type="character" w:styleId="Hyperlink">
    <w:name w:val="Hyperlink"/>
    <w:basedOn w:val="DefaultParagraphFont"/>
    <w:unhideWhenUsed/>
    <w:rsid w:val="006F30B3"/>
    <w:rPr>
      <w:color w:val="0000FF"/>
      <w:u w:val="single"/>
    </w:rPr>
  </w:style>
  <w:style w:type="paragraph" w:styleId="NormalWeb">
    <w:name w:val="Normal (Web)"/>
    <w:basedOn w:val="Normal"/>
    <w:uiPriority w:val="99"/>
    <w:semiHidden/>
    <w:unhideWhenUsed/>
    <w:rsid w:val="00B9785D"/>
    <w:pPr>
      <w:spacing w:before="100" w:beforeAutospacing="1" w:after="100" w:afterAutospacing="1"/>
    </w:pPr>
    <w:rPr>
      <w:rFonts w:ascii="Times New Roman" w:eastAsia="Times New Roman" w:hAnsi="Times New Roman" w:cs="Times New Roman"/>
      <w:color w:val="auto"/>
      <w:sz w:val="24"/>
      <w:szCs w:val="24"/>
      <w:lang w:eastAsia="en-US"/>
    </w:rPr>
  </w:style>
  <w:style w:type="character" w:customStyle="1" w:styleId="apple-converted-space">
    <w:name w:val="apple-converted-space"/>
    <w:basedOn w:val="DefaultParagraphFont"/>
    <w:rsid w:val="00B9785D"/>
  </w:style>
  <w:style w:type="character" w:styleId="UnresolvedMention">
    <w:name w:val="Unresolved Mention"/>
    <w:basedOn w:val="DefaultParagraphFont"/>
    <w:uiPriority w:val="99"/>
    <w:semiHidden/>
    <w:unhideWhenUsed/>
    <w:rsid w:val="0037056D"/>
    <w:rPr>
      <w:color w:val="808080"/>
      <w:shd w:val="clear" w:color="auto" w:fill="E6E6E6"/>
    </w:rPr>
  </w:style>
  <w:style w:type="paragraph" w:styleId="PlainText">
    <w:name w:val="Plain Text"/>
    <w:basedOn w:val="Normal"/>
    <w:link w:val="PlainTextChar"/>
    <w:rsid w:val="0037056D"/>
    <w:pPr>
      <w:widowControl w:val="0"/>
      <w:spacing w:after="0"/>
    </w:pPr>
    <w:rPr>
      <w:rFonts w:ascii="MingLiU" w:eastAsia="MingLiU" w:hAnsi="Courier New" w:cs="Times New Roman"/>
      <w:color w:val="auto"/>
      <w:kern w:val="2"/>
      <w:sz w:val="24"/>
      <w:lang w:val="x-none" w:eastAsia="zh-TW"/>
    </w:rPr>
  </w:style>
  <w:style w:type="character" w:customStyle="1" w:styleId="PlainTextChar">
    <w:name w:val="Plain Text Char"/>
    <w:basedOn w:val="DefaultParagraphFont"/>
    <w:link w:val="PlainText"/>
    <w:rsid w:val="0037056D"/>
    <w:rPr>
      <w:rFonts w:ascii="MingLiU" w:eastAsia="MingLiU" w:hAnsi="Courier New" w:cs="Times New Roman"/>
      <w:color w:val="auto"/>
      <w:kern w:val="2"/>
      <w:sz w:val="24"/>
      <w:lang w:val="x-none"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74125">
      <w:bodyDiv w:val="1"/>
      <w:marLeft w:val="0"/>
      <w:marRight w:val="0"/>
      <w:marTop w:val="0"/>
      <w:marBottom w:val="0"/>
      <w:divBdr>
        <w:top w:val="none" w:sz="0" w:space="0" w:color="auto"/>
        <w:left w:val="none" w:sz="0" w:space="0" w:color="auto"/>
        <w:bottom w:val="none" w:sz="0" w:space="0" w:color="auto"/>
        <w:right w:val="none" w:sz="0" w:space="0" w:color="auto"/>
      </w:divBdr>
    </w:div>
    <w:div w:id="261886856">
      <w:bodyDiv w:val="1"/>
      <w:marLeft w:val="0"/>
      <w:marRight w:val="0"/>
      <w:marTop w:val="0"/>
      <w:marBottom w:val="0"/>
      <w:divBdr>
        <w:top w:val="none" w:sz="0" w:space="0" w:color="auto"/>
        <w:left w:val="none" w:sz="0" w:space="0" w:color="auto"/>
        <w:bottom w:val="none" w:sz="0" w:space="0" w:color="auto"/>
        <w:right w:val="none" w:sz="0" w:space="0" w:color="auto"/>
      </w:divBdr>
    </w:div>
    <w:div w:id="306934080">
      <w:bodyDiv w:val="1"/>
      <w:marLeft w:val="0"/>
      <w:marRight w:val="0"/>
      <w:marTop w:val="0"/>
      <w:marBottom w:val="0"/>
      <w:divBdr>
        <w:top w:val="none" w:sz="0" w:space="0" w:color="auto"/>
        <w:left w:val="none" w:sz="0" w:space="0" w:color="auto"/>
        <w:bottom w:val="none" w:sz="0" w:space="0" w:color="auto"/>
        <w:right w:val="none" w:sz="0" w:space="0" w:color="auto"/>
      </w:divBdr>
    </w:div>
    <w:div w:id="311911342">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895942704">
      <w:bodyDiv w:val="1"/>
      <w:marLeft w:val="0"/>
      <w:marRight w:val="0"/>
      <w:marTop w:val="0"/>
      <w:marBottom w:val="0"/>
      <w:divBdr>
        <w:top w:val="none" w:sz="0" w:space="0" w:color="auto"/>
        <w:left w:val="none" w:sz="0" w:space="0" w:color="auto"/>
        <w:bottom w:val="none" w:sz="0" w:space="0" w:color="auto"/>
        <w:right w:val="none" w:sz="0" w:space="0" w:color="auto"/>
      </w:divBdr>
    </w:div>
    <w:div w:id="1513185664">
      <w:bodyDiv w:val="1"/>
      <w:marLeft w:val="0"/>
      <w:marRight w:val="0"/>
      <w:marTop w:val="0"/>
      <w:marBottom w:val="0"/>
      <w:divBdr>
        <w:top w:val="none" w:sz="0" w:space="0" w:color="auto"/>
        <w:left w:val="none" w:sz="0" w:space="0" w:color="auto"/>
        <w:bottom w:val="none" w:sz="0" w:space="0" w:color="auto"/>
        <w:right w:val="none" w:sz="0" w:space="0" w:color="auto"/>
      </w:divBdr>
    </w:div>
    <w:div w:id="1818761043">
      <w:bodyDiv w:val="1"/>
      <w:marLeft w:val="0"/>
      <w:marRight w:val="0"/>
      <w:marTop w:val="0"/>
      <w:marBottom w:val="0"/>
      <w:divBdr>
        <w:top w:val="none" w:sz="0" w:space="0" w:color="auto"/>
        <w:left w:val="none" w:sz="0" w:space="0" w:color="auto"/>
        <w:bottom w:val="none" w:sz="0" w:space="0" w:color="auto"/>
        <w:right w:val="none" w:sz="0" w:space="0" w:color="auto"/>
      </w:divBdr>
    </w:div>
    <w:div w:id="1877042898">
      <w:bodyDiv w:val="1"/>
      <w:marLeft w:val="0"/>
      <w:marRight w:val="0"/>
      <w:marTop w:val="0"/>
      <w:marBottom w:val="0"/>
      <w:divBdr>
        <w:top w:val="none" w:sz="0" w:space="0" w:color="auto"/>
        <w:left w:val="none" w:sz="0" w:space="0" w:color="auto"/>
        <w:bottom w:val="none" w:sz="0" w:space="0" w:color="auto"/>
        <w:right w:val="none" w:sz="0" w:space="0" w:color="auto"/>
      </w:divBdr>
    </w:div>
    <w:div w:id="1887912184">
      <w:bodyDiv w:val="1"/>
      <w:marLeft w:val="0"/>
      <w:marRight w:val="0"/>
      <w:marTop w:val="0"/>
      <w:marBottom w:val="0"/>
      <w:divBdr>
        <w:top w:val="none" w:sz="0" w:space="0" w:color="auto"/>
        <w:left w:val="none" w:sz="0" w:space="0" w:color="auto"/>
        <w:bottom w:val="none" w:sz="0" w:space="0" w:color="auto"/>
        <w:right w:val="none" w:sz="0" w:space="0" w:color="auto"/>
      </w:divBdr>
    </w:div>
    <w:div w:id="1946768840">
      <w:bodyDiv w:val="1"/>
      <w:marLeft w:val="0"/>
      <w:marRight w:val="0"/>
      <w:marTop w:val="0"/>
      <w:marBottom w:val="0"/>
      <w:divBdr>
        <w:top w:val="none" w:sz="0" w:space="0" w:color="auto"/>
        <w:left w:val="none" w:sz="0" w:space="0" w:color="auto"/>
        <w:bottom w:val="none" w:sz="0" w:space="0" w:color="auto"/>
        <w:right w:val="none" w:sz="0" w:space="0" w:color="auto"/>
      </w:divBdr>
    </w:div>
    <w:div w:id="199618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olicy.uvu.edu/getDisplayFile/563a40bc65db23201153c2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licy.uvu.edu/getDisplayFile/5750ed2697e4c89872d9566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u.edu/catalog/current/policies-requirements/student-rights-and-responsibilitie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wa.uvu.edu/owa/redir.aspx?C=r3xUa4y2bkalWljgIj1VXM3KzYlusNIIESMqIpkF5USfG-H3cUMstYl8DNScKc_quB49PvOQ-l0.&amp;URL=mailto%3anicole.hemmingsen%40uvu.edu" TargetMode="External"/><Relationship Id="rId4" Type="http://schemas.openxmlformats.org/officeDocument/2006/relationships/settings" Target="settings.xml"/><Relationship Id="rId9" Type="http://schemas.openxmlformats.org/officeDocument/2006/relationships/hyperlink" Target="http://www.uvu.edu/studentconduct/student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Teacher's%20syllabus.dotx" TargetMode="External"/></Relationships>
</file>

<file path=word/theme/theme1.xml><?xml version="1.0" encoding="utf-8"?>
<a:theme xmlns:a="http://schemas.openxmlformats.org/drawingml/2006/main" name="Metropolitan">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AB47529-022F-456F-B255-20840C5A99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Teacher's syllabus</Template>
  <TotalTime>0</TotalTime>
  <Pages>6</Pages>
  <Words>2113</Words>
  <Characters>12048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Diane Skousen</cp:lastModifiedBy>
  <cp:revision>4</cp:revision>
  <dcterms:created xsi:type="dcterms:W3CDTF">2018-06-13T17:32:00Z</dcterms:created>
  <dcterms:modified xsi:type="dcterms:W3CDTF">2018-06-14T17:54:00Z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TC029195989991</vt:lpwstr>
  </property>
</Properties>
</file>