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37D0C" w14:textId="6D867FDB" w:rsidR="008469F1" w:rsidRDefault="002E2A69" w:rsidP="008469F1">
      <w:pPr>
        <w:widowControl w:val="0"/>
        <w:autoSpaceDE w:val="0"/>
        <w:autoSpaceDN w:val="0"/>
        <w:spacing w:before="100" w:after="0" w:line="247" w:lineRule="auto"/>
        <w:ind w:right="294"/>
      </w:pPr>
      <w:r>
        <w:rPr>
          <w:noProof/>
        </w:rPr>
        <w:drawing>
          <wp:inline distT="0" distB="0" distL="0" distR="0" wp14:anchorId="5BE3DF8E" wp14:editId="372458E3">
            <wp:extent cx="2139696" cy="60871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OfEducation - OutlinesBlac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96" cy="60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AE924" w14:textId="77777777" w:rsidR="008469F1" w:rsidRDefault="008469F1" w:rsidP="008469F1">
      <w:pPr>
        <w:widowControl w:val="0"/>
        <w:autoSpaceDE w:val="0"/>
        <w:autoSpaceDN w:val="0"/>
        <w:spacing w:before="100" w:after="0" w:line="247" w:lineRule="auto"/>
        <w:ind w:right="294"/>
      </w:pPr>
    </w:p>
    <w:p w14:paraId="6159FD83" w14:textId="5D849E6C" w:rsidR="008469F1" w:rsidRDefault="008469F1" w:rsidP="008469F1">
      <w:pPr>
        <w:widowControl w:val="0"/>
        <w:autoSpaceDE w:val="0"/>
        <w:autoSpaceDN w:val="0"/>
        <w:spacing w:before="100" w:after="0" w:line="247" w:lineRule="auto"/>
        <w:ind w:right="294"/>
      </w:pPr>
    </w:p>
    <w:p w14:paraId="6C5FED54" w14:textId="77777777" w:rsidR="008469F1" w:rsidRDefault="008469F1" w:rsidP="008469F1">
      <w:pPr>
        <w:widowControl w:val="0"/>
        <w:autoSpaceDE w:val="0"/>
        <w:autoSpaceDN w:val="0"/>
        <w:spacing w:before="100" w:after="0" w:line="247" w:lineRule="auto"/>
        <w:ind w:right="294"/>
      </w:pPr>
    </w:p>
    <w:p w14:paraId="76F751BB" w14:textId="77777777" w:rsidR="008469F1" w:rsidRDefault="008469F1" w:rsidP="008469F1">
      <w:pPr>
        <w:widowControl w:val="0"/>
        <w:autoSpaceDE w:val="0"/>
        <w:autoSpaceDN w:val="0"/>
        <w:spacing w:before="100" w:after="0" w:line="247" w:lineRule="auto"/>
        <w:ind w:right="294"/>
      </w:pPr>
    </w:p>
    <w:p w14:paraId="7B749314" w14:textId="77777777" w:rsidR="008469F1" w:rsidRDefault="008469F1" w:rsidP="008469F1">
      <w:pPr>
        <w:widowControl w:val="0"/>
        <w:autoSpaceDE w:val="0"/>
        <w:autoSpaceDN w:val="0"/>
        <w:spacing w:before="100" w:after="0" w:line="247" w:lineRule="auto"/>
        <w:ind w:right="294"/>
      </w:pPr>
    </w:p>
    <w:p w14:paraId="7D2CEC06" w14:textId="77777777" w:rsidR="008469F1" w:rsidRDefault="008469F1" w:rsidP="008469F1">
      <w:pPr>
        <w:widowControl w:val="0"/>
        <w:autoSpaceDE w:val="0"/>
        <w:autoSpaceDN w:val="0"/>
        <w:spacing w:before="100" w:after="0" w:line="247" w:lineRule="auto"/>
        <w:ind w:right="294"/>
      </w:pPr>
    </w:p>
    <w:p w14:paraId="03521802" w14:textId="77777777" w:rsidR="008469F1" w:rsidRDefault="008469F1" w:rsidP="008469F1">
      <w:pPr>
        <w:widowControl w:val="0"/>
        <w:autoSpaceDE w:val="0"/>
        <w:autoSpaceDN w:val="0"/>
        <w:spacing w:before="100" w:after="0" w:line="247" w:lineRule="auto"/>
        <w:ind w:right="294"/>
      </w:pPr>
    </w:p>
    <w:p w14:paraId="7C818E7C" w14:textId="0C51D72D" w:rsidR="008469F1" w:rsidRDefault="008469F1" w:rsidP="008469F1">
      <w:pPr>
        <w:widowControl w:val="0"/>
        <w:autoSpaceDE w:val="0"/>
        <w:autoSpaceDN w:val="0"/>
        <w:spacing w:before="100" w:after="0" w:line="247" w:lineRule="auto"/>
        <w:ind w:right="294"/>
      </w:pPr>
    </w:p>
    <w:p w14:paraId="7C95A684" w14:textId="77777777" w:rsidR="008469F1" w:rsidRDefault="008469F1" w:rsidP="008469F1">
      <w:pPr>
        <w:widowControl w:val="0"/>
        <w:autoSpaceDE w:val="0"/>
        <w:autoSpaceDN w:val="0"/>
        <w:spacing w:before="100" w:after="0" w:line="247" w:lineRule="auto"/>
        <w:ind w:right="294"/>
      </w:pPr>
    </w:p>
    <w:p w14:paraId="77F88E09" w14:textId="77777777" w:rsidR="008469F1" w:rsidRDefault="008469F1" w:rsidP="008469F1">
      <w:pPr>
        <w:widowControl w:val="0"/>
        <w:autoSpaceDE w:val="0"/>
        <w:autoSpaceDN w:val="0"/>
        <w:spacing w:before="100" w:after="0" w:line="247" w:lineRule="auto"/>
        <w:ind w:right="294"/>
      </w:pPr>
    </w:p>
    <w:p w14:paraId="33A2FCA3" w14:textId="77777777" w:rsidR="008469F1" w:rsidRDefault="008469F1" w:rsidP="008469F1">
      <w:pPr>
        <w:widowControl w:val="0"/>
        <w:autoSpaceDE w:val="0"/>
        <w:autoSpaceDN w:val="0"/>
        <w:spacing w:before="100" w:after="0" w:line="247" w:lineRule="auto"/>
        <w:ind w:right="294"/>
      </w:pPr>
    </w:p>
    <w:p w14:paraId="6050527A" w14:textId="77777777" w:rsidR="008469F1" w:rsidRDefault="008469F1" w:rsidP="008469F1">
      <w:pPr>
        <w:widowControl w:val="0"/>
        <w:autoSpaceDE w:val="0"/>
        <w:autoSpaceDN w:val="0"/>
        <w:spacing w:before="100" w:after="0" w:line="247" w:lineRule="auto"/>
        <w:ind w:right="294"/>
      </w:pPr>
    </w:p>
    <w:p w14:paraId="76406250" w14:textId="08DB7295" w:rsidR="00F1583C" w:rsidRPr="008469F1" w:rsidRDefault="00F1583C" w:rsidP="008469F1">
      <w:pPr>
        <w:widowControl w:val="0"/>
        <w:autoSpaceDE w:val="0"/>
        <w:autoSpaceDN w:val="0"/>
        <w:spacing w:before="100" w:after="0" w:line="247" w:lineRule="auto"/>
        <w:ind w:right="294"/>
        <w:rPr>
          <w:rFonts w:ascii="Calibri" w:eastAsia="Avenir-Roman" w:hAnsi="Calibri" w:cs="Avenir-Roman"/>
          <w:b/>
          <w:sz w:val="36"/>
          <w:szCs w:val="36"/>
        </w:rPr>
      </w:pPr>
      <w:r w:rsidRPr="008469F1">
        <w:rPr>
          <w:rFonts w:ascii="Calibri" w:eastAsia="Avenir-Roman" w:hAnsi="Calibri" w:cs="Avenir-Roman"/>
          <w:b/>
          <w:sz w:val="36"/>
          <w:szCs w:val="36"/>
        </w:rPr>
        <w:t xml:space="preserve">Utah Teacher Education </w:t>
      </w:r>
      <w:r w:rsidR="001A1A4A" w:rsidRPr="008469F1">
        <w:rPr>
          <w:rFonts w:ascii="Calibri" w:eastAsia="Avenir-Roman" w:hAnsi="Calibri" w:cs="Avenir-Roman"/>
          <w:b/>
          <w:sz w:val="36"/>
          <w:szCs w:val="36"/>
        </w:rPr>
        <w:t>Employer</w:t>
      </w:r>
      <w:r w:rsidRPr="008469F1">
        <w:rPr>
          <w:rFonts w:ascii="Calibri" w:eastAsia="Avenir-Roman" w:hAnsi="Calibri" w:cs="Avenir-Roman"/>
          <w:b/>
          <w:sz w:val="36"/>
          <w:szCs w:val="36"/>
        </w:rPr>
        <w:t xml:space="preserve"> Survey</w:t>
      </w:r>
      <w:r w:rsidR="008469F1" w:rsidRPr="008469F1">
        <w:rPr>
          <w:rFonts w:ascii="Calibri" w:eastAsia="Avenir-Roman" w:hAnsi="Calibri" w:cs="Avenir-Roman"/>
          <w:b/>
          <w:sz w:val="36"/>
          <w:szCs w:val="36"/>
        </w:rPr>
        <w:t xml:space="preserve"> </w:t>
      </w:r>
      <w:r w:rsidR="001A1A4A" w:rsidRPr="008469F1">
        <w:rPr>
          <w:rFonts w:ascii="Calibri" w:eastAsia="Avenir-Roman" w:hAnsi="Calibri" w:cs="Avenir-Roman"/>
          <w:b/>
          <w:sz w:val="36"/>
          <w:szCs w:val="36"/>
        </w:rPr>
        <w:t>(UTEE</w:t>
      </w:r>
      <w:r w:rsidRPr="008469F1">
        <w:rPr>
          <w:rFonts w:ascii="Calibri" w:eastAsia="Avenir-Roman" w:hAnsi="Calibri" w:cs="Avenir-Roman"/>
          <w:b/>
          <w:sz w:val="36"/>
          <w:szCs w:val="36"/>
        </w:rPr>
        <w:t>S)</w:t>
      </w:r>
    </w:p>
    <w:p w14:paraId="322283E4" w14:textId="77777777" w:rsidR="008469F1" w:rsidRPr="008469F1" w:rsidRDefault="008469F1" w:rsidP="008469F1">
      <w:pPr>
        <w:widowControl w:val="0"/>
        <w:autoSpaceDE w:val="0"/>
        <w:autoSpaceDN w:val="0"/>
        <w:spacing w:after="0" w:line="240" w:lineRule="auto"/>
        <w:rPr>
          <w:rFonts w:ascii="Calibri" w:eastAsia="Avenir-Roman" w:hAnsi="Calibri" w:cs="Avenir-Roman"/>
          <w:sz w:val="24"/>
          <w:szCs w:val="24"/>
        </w:rPr>
      </w:pPr>
    </w:p>
    <w:p w14:paraId="050FEC47" w14:textId="77777777" w:rsidR="008469F1" w:rsidRPr="008469F1" w:rsidRDefault="008469F1" w:rsidP="008469F1">
      <w:pPr>
        <w:widowControl w:val="0"/>
        <w:autoSpaceDE w:val="0"/>
        <w:autoSpaceDN w:val="0"/>
        <w:spacing w:after="0" w:line="240" w:lineRule="auto"/>
        <w:rPr>
          <w:rFonts w:ascii="Calibri" w:eastAsia="Avenir-Roman" w:hAnsi="Calibri" w:cs="Avenir-Roman"/>
          <w:sz w:val="24"/>
          <w:szCs w:val="24"/>
        </w:rPr>
      </w:pPr>
    </w:p>
    <w:p w14:paraId="3935045C" w14:textId="4659EB53" w:rsidR="008469F1" w:rsidRDefault="008469F1" w:rsidP="008469F1">
      <w:pPr>
        <w:widowControl w:val="0"/>
        <w:autoSpaceDE w:val="0"/>
        <w:autoSpaceDN w:val="0"/>
        <w:spacing w:after="0" w:line="240" w:lineRule="auto"/>
        <w:rPr>
          <w:rFonts w:ascii="Calibri" w:eastAsia="Avenir-Roman" w:hAnsi="Calibri" w:cs="Avenir-Roman"/>
          <w:sz w:val="24"/>
          <w:szCs w:val="24"/>
        </w:rPr>
      </w:pPr>
    </w:p>
    <w:p w14:paraId="61092F5B" w14:textId="77777777" w:rsidR="008469F1" w:rsidRPr="008469F1" w:rsidRDefault="008469F1" w:rsidP="008469F1">
      <w:pPr>
        <w:widowControl w:val="0"/>
        <w:autoSpaceDE w:val="0"/>
        <w:autoSpaceDN w:val="0"/>
        <w:spacing w:after="0" w:line="240" w:lineRule="auto"/>
        <w:rPr>
          <w:rFonts w:ascii="Calibri" w:eastAsia="Avenir-Roman" w:hAnsi="Calibri" w:cs="Avenir-Roman"/>
          <w:sz w:val="24"/>
          <w:szCs w:val="24"/>
        </w:rPr>
      </w:pPr>
    </w:p>
    <w:p w14:paraId="25191AA0" w14:textId="160BBC01" w:rsidR="00F1583C" w:rsidRPr="008469F1" w:rsidRDefault="00F1583C" w:rsidP="008469F1">
      <w:pPr>
        <w:widowControl w:val="0"/>
        <w:autoSpaceDE w:val="0"/>
        <w:autoSpaceDN w:val="0"/>
        <w:spacing w:after="0" w:line="240" w:lineRule="auto"/>
        <w:rPr>
          <w:rFonts w:ascii="Calibri" w:eastAsia="Avenir-Roman" w:hAnsi="Calibri" w:cs="Avenir-Roman"/>
          <w:sz w:val="24"/>
          <w:szCs w:val="24"/>
        </w:rPr>
      </w:pPr>
      <w:r w:rsidRPr="008469F1">
        <w:rPr>
          <w:rFonts w:ascii="Calibri" w:eastAsia="Avenir-Roman" w:hAnsi="Calibri" w:cs="Avenir-Roman"/>
          <w:sz w:val="24"/>
          <w:szCs w:val="24"/>
        </w:rPr>
        <w:t>Academic Year 201</w:t>
      </w:r>
      <w:r w:rsidR="008469F1">
        <w:rPr>
          <w:rFonts w:ascii="Calibri" w:eastAsia="Avenir-Roman" w:hAnsi="Calibri" w:cs="Avenir-Roman"/>
          <w:sz w:val="24"/>
          <w:szCs w:val="24"/>
        </w:rPr>
        <w:t>9</w:t>
      </w:r>
      <w:r w:rsidRPr="008469F1">
        <w:rPr>
          <w:rFonts w:ascii="Calibri" w:eastAsia="Avenir-Roman" w:hAnsi="Calibri" w:cs="Avenir-Roman"/>
          <w:sz w:val="24"/>
          <w:szCs w:val="24"/>
        </w:rPr>
        <w:t>-2</w:t>
      </w:r>
      <w:r w:rsidR="008469F1">
        <w:rPr>
          <w:rFonts w:ascii="Calibri" w:eastAsia="Avenir-Roman" w:hAnsi="Calibri" w:cs="Avenir-Roman"/>
          <w:sz w:val="24"/>
          <w:szCs w:val="24"/>
        </w:rPr>
        <w:t>020</w:t>
      </w:r>
    </w:p>
    <w:p w14:paraId="7B0BA615" w14:textId="4FF914BE" w:rsidR="00F1583C" w:rsidRPr="008469F1" w:rsidRDefault="00F1583C" w:rsidP="008469F1">
      <w:pPr>
        <w:widowControl w:val="0"/>
        <w:autoSpaceDE w:val="0"/>
        <w:autoSpaceDN w:val="0"/>
        <w:spacing w:before="359" w:after="0" w:line="240" w:lineRule="auto"/>
        <w:ind w:right="306"/>
        <w:rPr>
          <w:rFonts w:ascii="Calibri" w:eastAsia="Avenir-Roman" w:hAnsi="Calibri" w:cs="Avenir-Roman"/>
          <w:sz w:val="24"/>
          <w:szCs w:val="24"/>
        </w:rPr>
      </w:pPr>
      <w:r w:rsidRPr="008469F1">
        <w:rPr>
          <w:rFonts w:ascii="Calibri" w:eastAsia="Avenir-Roman" w:hAnsi="Calibri" w:cs="Avenir-Roman"/>
          <w:sz w:val="24"/>
          <w:szCs w:val="24"/>
        </w:rPr>
        <w:t>Developed by</w:t>
      </w:r>
      <w:r w:rsidR="008469F1">
        <w:rPr>
          <w:rFonts w:ascii="Calibri" w:eastAsia="Avenir-Roman" w:hAnsi="Calibri" w:cs="Avenir-Roman"/>
          <w:sz w:val="24"/>
          <w:szCs w:val="24"/>
        </w:rPr>
        <w:t>:</w:t>
      </w:r>
    </w:p>
    <w:p w14:paraId="35F6D581" w14:textId="77777777" w:rsidR="008469F1" w:rsidRPr="008469F1" w:rsidRDefault="00F1583C" w:rsidP="008469F1">
      <w:pPr>
        <w:widowControl w:val="0"/>
        <w:autoSpaceDE w:val="0"/>
        <w:autoSpaceDN w:val="0"/>
        <w:spacing w:after="0" w:line="244" w:lineRule="auto"/>
        <w:ind w:right="306"/>
        <w:rPr>
          <w:rFonts w:ascii="Calibri" w:eastAsia="Avenir-Roman" w:hAnsi="Calibri" w:cs="Avenir-Roman"/>
          <w:sz w:val="24"/>
          <w:szCs w:val="24"/>
        </w:rPr>
      </w:pPr>
      <w:r w:rsidRPr="008469F1">
        <w:rPr>
          <w:rFonts w:ascii="Calibri" w:eastAsia="Avenir-Roman" w:hAnsi="Calibri" w:cs="Avenir-Roman"/>
          <w:sz w:val="24"/>
          <w:szCs w:val="24"/>
        </w:rPr>
        <w:t xml:space="preserve">Utah Teacher Education </w:t>
      </w:r>
    </w:p>
    <w:p w14:paraId="66FECFBF" w14:textId="6FDE15CA" w:rsidR="00F1583C" w:rsidRPr="008469F1" w:rsidRDefault="00F1583C" w:rsidP="008469F1">
      <w:pPr>
        <w:widowControl w:val="0"/>
        <w:autoSpaceDE w:val="0"/>
        <w:autoSpaceDN w:val="0"/>
        <w:spacing w:after="0" w:line="244" w:lineRule="auto"/>
        <w:ind w:right="306"/>
        <w:rPr>
          <w:rFonts w:ascii="Calibri" w:eastAsia="Avenir-Roman" w:hAnsi="Calibri" w:cs="Avenir-Roman"/>
          <w:sz w:val="24"/>
          <w:szCs w:val="24"/>
        </w:rPr>
      </w:pPr>
      <w:r w:rsidRPr="008469F1">
        <w:rPr>
          <w:rFonts w:ascii="Calibri" w:eastAsia="Avenir-Roman" w:hAnsi="Calibri" w:cs="Avenir-Roman"/>
          <w:sz w:val="24"/>
          <w:szCs w:val="24"/>
        </w:rPr>
        <w:t>Assessment &amp; Accreditation Council (UTEAAC)</w:t>
      </w:r>
    </w:p>
    <w:p w14:paraId="5874B0F2" w14:textId="77777777" w:rsidR="00F1583C" w:rsidRPr="008469F1" w:rsidRDefault="00F1583C">
      <w:pPr>
        <w:rPr>
          <w:rFonts w:ascii="Calibri" w:hAnsi="Calibri"/>
          <w:sz w:val="24"/>
          <w:szCs w:val="24"/>
        </w:rPr>
      </w:pPr>
      <w:r w:rsidRPr="008469F1">
        <w:rPr>
          <w:rFonts w:ascii="Calibri" w:hAnsi="Calibri"/>
          <w:sz w:val="24"/>
          <w:szCs w:val="24"/>
        </w:rPr>
        <w:br w:type="page"/>
      </w:r>
    </w:p>
    <w:p w14:paraId="0FB51699" w14:textId="6BC47009" w:rsidR="00F1583C" w:rsidRPr="008469F1" w:rsidRDefault="002B0D67" w:rsidP="002B0D67">
      <w:pPr>
        <w:widowControl w:val="0"/>
        <w:tabs>
          <w:tab w:val="left" w:pos="10710"/>
        </w:tabs>
        <w:autoSpaceDE w:val="0"/>
        <w:autoSpaceDN w:val="0"/>
        <w:spacing w:before="239" w:after="0" w:line="285" w:lineRule="auto"/>
        <w:ind w:right="90"/>
        <w:jc w:val="center"/>
        <w:rPr>
          <w:rFonts w:ascii="Calibri" w:eastAsia="Avenir-Roman" w:hAnsi="Calibri" w:cs="Avenir-Roman"/>
          <w:b/>
          <w:sz w:val="24"/>
          <w:szCs w:val="24"/>
        </w:rPr>
      </w:pPr>
      <w:r>
        <w:rPr>
          <w:rFonts w:ascii="Calibri" w:eastAsia="Avenir-Roman" w:hAnsi="Calibri" w:cs="Avenir-Roman"/>
          <w:b/>
          <w:sz w:val="24"/>
          <w:szCs w:val="24"/>
        </w:rPr>
        <w:lastRenderedPageBreak/>
        <w:br/>
      </w:r>
      <w:r w:rsidR="00F1583C" w:rsidRPr="008469F1">
        <w:rPr>
          <w:rFonts w:ascii="Calibri" w:eastAsia="Avenir-Roman" w:hAnsi="Calibri" w:cs="Avenir-Roman"/>
          <w:b/>
          <w:sz w:val="24"/>
          <w:szCs w:val="24"/>
        </w:rPr>
        <w:t xml:space="preserve">Member Institutions of the Utah Teacher Education </w:t>
      </w:r>
      <w:r w:rsidR="008469F1">
        <w:rPr>
          <w:rFonts w:ascii="Calibri" w:eastAsia="Avenir-Roman" w:hAnsi="Calibri" w:cs="Avenir-Roman"/>
          <w:b/>
          <w:sz w:val="24"/>
          <w:szCs w:val="24"/>
        </w:rPr>
        <w:br/>
      </w:r>
      <w:r w:rsidR="00F1583C" w:rsidRPr="008469F1">
        <w:rPr>
          <w:rFonts w:ascii="Calibri" w:eastAsia="Avenir-Roman" w:hAnsi="Calibri" w:cs="Avenir-Roman"/>
          <w:b/>
          <w:sz w:val="24"/>
          <w:szCs w:val="24"/>
        </w:rPr>
        <w:t>Assessment &amp; Accreditation Council (UTEAAC)</w:t>
      </w:r>
    </w:p>
    <w:p w14:paraId="3130A787" w14:textId="77777777" w:rsidR="00F1583C" w:rsidRPr="008469F1" w:rsidRDefault="00F1583C" w:rsidP="008469F1">
      <w:pPr>
        <w:widowControl w:val="0"/>
        <w:autoSpaceDE w:val="0"/>
        <w:autoSpaceDN w:val="0"/>
        <w:spacing w:before="239" w:after="0" w:line="285" w:lineRule="auto"/>
        <w:ind w:left="1028" w:right="484" w:hanging="500"/>
        <w:jc w:val="center"/>
        <w:rPr>
          <w:rFonts w:ascii="Calibri" w:eastAsia="Avenir-Roman" w:hAnsi="Calibri" w:cs="Avenir-Roman"/>
          <w:b/>
          <w:sz w:val="24"/>
          <w:szCs w:val="24"/>
        </w:rPr>
      </w:pPr>
    </w:p>
    <w:p w14:paraId="3297A582" w14:textId="596977B9" w:rsidR="00F1583C" w:rsidRPr="008469F1" w:rsidRDefault="00F1583C" w:rsidP="008469F1">
      <w:pPr>
        <w:widowControl w:val="0"/>
        <w:autoSpaceDE w:val="0"/>
        <w:autoSpaceDN w:val="0"/>
        <w:spacing w:before="1" w:after="0" w:line="384" w:lineRule="auto"/>
        <w:ind w:left="371" w:right="90"/>
        <w:jc w:val="center"/>
        <w:rPr>
          <w:rFonts w:ascii="Calibri" w:eastAsia="Avenir-Roman" w:hAnsi="Calibri" w:cs="Avenir-Roman"/>
          <w:sz w:val="24"/>
          <w:szCs w:val="24"/>
        </w:rPr>
      </w:pPr>
      <w:r w:rsidRPr="008469F1">
        <w:rPr>
          <w:rFonts w:ascii="Calibri" w:eastAsia="Avenir-Roman" w:hAnsi="Calibri" w:cs="Avenir-Roman"/>
          <w:sz w:val="24"/>
          <w:szCs w:val="24"/>
        </w:rPr>
        <w:t>Brigham Young University</w:t>
      </w:r>
    </w:p>
    <w:p w14:paraId="7EB5404B" w14:textId="3E22E772" w:rsidR="00F1583C" w:rsidRPr="008469F1" w:rsidRDefault="00F1583C" w:rsidP="008469F1">
      <w:pPr>
        <w:widowControl w:val="0"/>
        <w:autoSpaceDE w:val="0"/>
        <w:autoSpaceDN w:val="0"/>
        <w:spacing w:before="1" w:after="0" w:line="384" w:lineRule="auto"/>
        <w:ind w:left="371" w:right="90"/>
        <w:jc w:val="center"/>
        <w:rPr>
          <w:rFonts w:ascii="Calibri" w:eastAsia="Avenir-Roman" w:hAnsi="Calibri" w:cs="Avenir-Roman"/>
          <w:sz w:val="24"/>
          <w:szCs w:val="24"/>
        </w:rPr>
      </w:pPr>
      <w:r w:rsidRPr="008469F1">
        <w:rPr>
          <w:rFonts w:ascii="Calibri" w:eastAsia="Avenir-Roman" w:hAnsi="Calibri" w:cs="Avenir-Roman"/>
          <w:sz w:val="24"/>
          <w:szCs w:val="24"/>
        </w:rPr>
        <w:t>Dixie State University</w:t>
      </w:r>
    </w:p>
    <w:p w14:paraId="0A7075CF" w14:textId="5C15E830" w:rsidR="00F1583C" w:rsidRPr="008469F1" w:rsidRDefault="00F1583C" w:rsidP="008469F1">
      <w:pPr>
        <w:widowControl w:val="0"/>
        <w:autoSpaceDE w:val="0"/>
        <w:autoSpaceDN w:val="0"/>
        <w:spacing w:before="1" w:after="0" w:line="384" w:lineRule="auto"/>
        <w:ind w:left="371" w:right="90"/>
        <w:jc w:val="center"/>
        <w:rPr>
          <w:rFonts w:ascii="Calibri" w:eastAsia="Avenir-Roman" w:hAnsi="Calibri" w:cs="Avenir-Roman"/>
          <w:sz w:val="24"/>
          <w:szCs w:val="24"/>
        </w:rPr>
      </w:pPr>
      <w:r w:rsidRPr="008469F1">
        <w:rPr>
          <w:rFonts w:ascii="Calibri" w:eastAsia="Avenir-Roman" w:hAnsi="Calibri" w:cs="Avenir-Roman"/>
          <w:sz w:val="24"/>
          <w:szCs w:val="24"/>
        </w:rPr>
        <w:t>Southern Utah University</w:t>
      </w:r>
    </w:p>
    <w:p w14:paraId="176443B8" w14:textId="4F79693B" w:rsidR="00F1583C" w:rsidRPr="008469F1" w:rsidRDefault="00F1583C" w:rsidP="008469F1">
      <w:pPr>
        <w:widowControl w:val="0"/>
        <w:autoSpaceDE w:val="0"/>
        <w:autoSpaceDN w:val="0"/>
        <w:spacing w:before="1" w:after="0" w:line="384" w:lineRule="auto"/>
        <w:ind w:left="371" w:right="90"/>
        <w:jc w:val="center"/>
        <w:rPr>
          <w:rFonts w:ascii="Calibri" w:eastAsia="Avenir-Roman" w:hAnsi="Calibri" w:cs="Avenir-Roman"/>
          <w:sz w:val="24"/>
          <w:szCs w:val="24"/>
        </w:rPr>
      </w:pPr>
      <w:r w:rsidRPr="008469F1">
        <w:rPr>
          <w:rFonts w:ascii="Calibri" w:eastAsia="Avenir-Roman" w:hAnsi="Calibri" w:cs="Avenir-Roman"/>
          <w:sz w:val="24"/>
          <w:szCs w:val="24"/>
        </w:rPr>
        <w:t>Utah State University</w:t>
      </w:r>
    </w:p>
    <w:p w14:paraId="7C86A230" w14:textId="7FC6D692" w:rsidR="00F1583C" w:rsidRPr="008469F1" w:rsidRDefault="00F1583C" w:rsidP="008469F1">
      <w:pPr>
        <w:widowControl w:val="0"/>
        <w:autoSpaceDE w:val="0"/>
        <w:autoSpaceDN w:val="0"/>
        <w:spacing w:before="1" w:after="0" w:line="384" w:lineRule="auto"/>
        <w:ind w:left="371" w:right="90"/>
        <w:jc w:val="center"/>
        <w:rPr>
          <w:rFonts w:ascii="Calibri" w:eastAsia="Avenir-Roman" w:hAnsi="Calibri" w:cs="Avenir-Roman"/>
          <w:sz w:val="24"/>
          <w:szCs w:val="24"/>
        </w:rPr>
      </w:pPr>
      <w:r w:rsidRPr="008469F1">
        <w:rPr>
          <w:rFonts w:ascii="Calibri" w:eastAsia="Avenir-Roman" w:hAnsi="Calibri" w:cs="Avenir-Roman"/>
          <w:sz w:val="24"/>
          <w:szCs w:val="24"/>
        </w:rPr>
        <w:t>University of Phoenix</w:t>
      </w:r>
    </w:p>
    <w:p w14:paraId="5408FC0E" w14:textId="77777777" w:rsidR="00F1583C" w:rsidRPr="008469F1" w:rsidRDefault="00F1583C" w:rsidP="008469F1">
      <w:pPr>
        <w:widowControl w:val="0"/>
        <w:autoSpaceDE w:val="0"/>
        <w:autoSpaceDN w:val="0"/>
        <w:spacing w:before="1" w:after="0" w:line="384" w:lineRule="auto"/>
        <w:ind w:left="371" w:right="90"/>
        <w:jc w:val="center"/>
        <w:rPr>
          <w:rFonts w:ascii="Calibri" w:eastAsia="Avenir-Roman" w:hAnsi="Calibri" w:cs="Avenir-Roman"/>
          <w:sz w:val="24"/>
          <w:szCs w:val="24"/>
        </w:rPr>
      </w:pPr>
      <w:r w:rsidRPr="008469F1">
        <w:rPr>
          <w:rFonts w:ascii="Calibri" w:eastAsia="Avenir-Roman" w:hAnsi="Calibri" w:cs="Avenir-Roman"/>
          <w:sz w:val="24"/>
          <w:szCs w:val="24"/>
        </w:rPr>
        <w:t>University of Utah</w:t>
      </w:r>
    </w:p>
    <w:p w14:paraId="77BA7F39" w14:textId="0A228C96" w:rsidR="00F1583C" w:rsidRPr="008469F1" w:rsidRDefault="00F1583C" w:rsidP="008469F1">
      <w:pPr>
        <w:widowControl w:val="0"/>
        <w:autoSpaceDE w:val="0"/>
        <w:autoSpaceDN w:val="0"/>
        <w:spacing w:before="14" w:after="0" w:line="384" w:lineRule="auto"/>
        <w:ind w:left="371"/>
        <w:jc w:val="center"/>
        <w:rPr>
          <w:rFonts w:ascii="Calibri" w:eastAsia="Avenir-Roman" w:hAnsi="Calibri" w:cs="Avenir-Roman"/>
          <w:sz w:val="24"/>
          <w:szCs w:val="24"/>
        </w:rPr>
      </w:pPr>
      <w:r w:rsidRPr="008469F1">
        <w:rPr>
          <w:rFonts w:ascii="Calibri" w:eastAsia="Avenir-Roman" w:hAnsi="Calibri" w:cs="Avenir-Roman"/>
          <w:sz w:val="24"/>
          <w:szCs w:val="24"/>
        </w:rPr>
        <w:t>Utah Valley University</w:t>
      </w:r>
    </w:p>
    <w:p w14:paraId="48AF9B41" w14:textId="77777777" w:rsidR="00F1583C" w:rsidRPr="008469F1" w:rsidRDefault="00F1583C" w:rsidP="008469F1">
      <w:pPr>
        <w:widowControl w:val="0"/>
        <w:autoSpaceDE w:val="0"/>
        <w:autoSpaceDN w:val="0"/>
        <w:spacing w:before="14" w:after="0" w:line="384" w:lineRule="auto"/>
        <w:ind w:left="371"/>
        <w:jc w:val="center"/>
        <w:rPr>
          <w:rFonts w:ascii="Calibri" w:eastAsia="Avenir-Roman" w:hAnsi="Calibri" w:cs="Avenir-Roman"/>
          <w:sz w:val="24"/>
          <w:szCs w:val="24"/>
        </w:rPr>
      </w:pPr>
      <w:r w:rsidRPr="008469F1">
        <w:rPr>
          <w:rFonts w:ascii="Calibri" w:eastAsia="Avenir-Roman" w:hAnsi="Calibri" w:cs="Avenir-Roman"/>
          <w:sz w:val="24"/>
          <w:szCs w:val="24"/>
        </w:rPr>
        <w:t>Weber State University</w:t>
      </w:r>
    </w:p>
    <w:p w14:paraId="13E3D5AC" w14:textId="6A781F8C" w:rsidR="00F1583C" w:rsidRPr="008469F1" w:rsidRDefault="00F1583C" w:rsidP="008469F1">
      <w:pPr>
        <w:widowControl w:val="0"/>
        <w:autoSpaceDE w:val="0"/>
        <w:autoSpaceDN w:val="0"/>
        <w:spacing w:after="0" w:line="386" w:lineRule="auto"/>
        <w:ind w:left="371"/>
        <w:jc w:val="center"/>
        <w:rPr>
          <w:rFonts w:ascii="Calibri" w:eastAsia="Avenir-Roman" w:hAnsi="Calibri" w:cs="Avenir-Roman"/>
          <w:sz w:val="24"/>
          <w:szCs w:val="24"/>
        </w:rPr>
      </w:pPr>
      <w:r w:rsidRPr="008469F1">
        <w:rPr>
          <w:rFonts w:ascii="Calibri" w:eastAsia="Avenir-Roman" w:hAnsi="Calibri" w:cs="Avenir-Roman"/>
          <w:sz w:val="24"/>
          <w:szCs w:val="24"/>
        </w:rPr>
        <w:t>Western Governors University</w:t>
      </w:r>
    </w:p>
    <w:p w14:paraId="2688DEC9" w14:textId="77777777" w:rsidR="00F1583C" w:rsidRPr="008469F1" w:rsidRDefault="00F1583C" w:rsidP="008469F1">
      <w:pPr>
        <w:widowControl w:val="0"/>
        <w:autoSpaceDE w:val="0"/>
        <w:autoSpaceDN w:val="0"/>
        <w:spacing w:after="0" w:line="386" w:lineRule="auto"/>
        <w:ind w:left="371"/>
        <w:jc w:val="center"/>
        <w:rPr>
          <w:rFonts w:ascii="Calibri" w:eastAsia="Avenir-Roman" w:hAnsi="Calibri" w:cs="Avenir-Roman"/>
          <w:sz w:val="24"/>
          <w:szCs w:val="24"/>
        </w:rPr>
      </w:pPr>
      <w:r w:rsidRPr="008469F1">
        <w:rPr>
          <w:rFonts w:ascii="Calibri" w:eastAsia="Avenir-Roman" w:hAnsi="Calibri" w:cs="Avenir-Roman"/>
          <w:sz w:val="24"/>
          <w:szCs w:val="24"/>
        </w:rPr>
        <w:t>Westminster College</w:t>
      </w:r>
    </w:p>
    <w:p w14:paraId="6BD77A71" w14:textId="77777777" w:rsidR="00F1583C" w:rsidRPr="008469F1" w:rsidRDefault="00F1583C" w:rsidP="008469F1">
      <w:pPr>
        <w:rPr>
          <w:rFonts w:ascii="Calibri" w:eastAsia="Avenir-Roman" w:hAnsi="Calibri" w:cs="Avenir-Roman"/>
          <w:sz w:val="36"/>
          <w:szCs w:val="36"/>
        </w:rPr>
      </w:pPr>
      <w:r w:rsidRPr="008469F1">
        <w:rPr>
          <w:rFonts w:ascii="Calibri" w:eastAsia="Avenir-Roman" w:hAnsi="Calibri" w:cs="Avenir-Roman"/>
          <w:sz w:val="36"/>
          <w:szCs w:val="36"/>
        </w:rPr>
        <w:br w:type="page"/>
      </w:r>
    </w:p>
    <w:tbl>
      <w:tblPr>
        <w:tblStyle w:val="TableGrid"/>
        <w:tblW w:w="0" w:type="auto"/>
        <w:tblInd w:w="371" w:type="dxa"/>
        <w:tblLook w:val="04A0" w:firstRow="1" w:lastRow="0" w:firstColumn="1" w:lastColumn="0" w:noHBand="0" w:noVBand="1"/>
      </w:tblPr>
      <w:tblGrid>
        <w:gridCol w:w="2083"/>
        <w:gridCol w:w="2084"/>
        <w:gridCol w:w="2084"/>
        <w:gridCol w:w="2084"/>
        <w:gridCol w:w="2084"/>
      </w:tblGrid>
      <w:tr w:rsidR="00F1583C" w:rsidRPr="008469F1" w14:paraId="61F2F35A" w14:textId="77777777" w:rsidTr="00C0416F"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812E72" w14:textId="77777777" w:rsidR="00F1583C" w:rsidRPr="008469F1" w:rsidRDefault="00F1583C" w:rsidP="00F1583C">
            <w:pPr>
              <w:widowControl w:val="0"/>
              <w:autoSpaceDE w:val="0"/>
              <w:autoSpaceDN w:val="0"/>
              <w:rPr>
                <w:rFonts w:ascii="Calibri" w:eastAsia="Avenir-Roman" w:hAnsi="Calibri" w:cs="Avenir-Roman"/>
                <w:b/>
              </w:rPr>
            </w:pPr>
            <w:r w:rsidRPr="008469F1">
              <w:rPr>
                <w:rFonts w:ascii="Calibri" w:eastAsia="Avenir-Roman" w:hAnsi="Calibri" w:cs="Avenir-Roman"/>
                <w:b/>
              </w:rPr>
              <w:lastRenderedPageBreak/>
              <w:t xml:space="preserve">Based on </w:t>
            </w:r>
            <w:r w:rsidR="001A1A4A" w:rsidRPr="008469F1">
              <w:rPr>
                <w:rFonts w:ascii="Calibri" w:eastAsia="Avenir-Roman" w:hAnsi="Calibri" w:cs="Avenir-Roman"/>
                <w:b/>
              </w:rPr>
              <w:t xml:space="preserve">your interactions and observations of a </w:t>
            </w:r>
            <w:proofErr w:type="gramStart"/>
            <w:r w:rsidR="001A1A4A" w:rsidRPr="008469F1">
              <w:rPr>
                <w:rFonts w:ascii="Calibri" w:eastAsia="Avenir-Roman" w:hAnsi="Calibri" w:cs="Avenir-Roman"/>
                <w:b/>
              </w:rPr>
              <w:t>first year</w:t>
            </w:r>
            <w:proofErr w:type="gramEnd"/>
            <w:r w:rsidR="001A1A4A" w:rsidRPr="008469F1">
              <w:rPr>
                <w:rFonts w:ascii="Calibri" w:eastAsia="Avenir-Roman" w:hAnsi="Calibri" w:cs="Avenir-Roman"/>
                <w:b/>
              </w:rPr>
              <w:t xml:space="preserve"> teacher in your building, how well can she/he do the following: </w:t>
            </w:r>
          </w:p>
          <w:p w14:paraId="2ADFACBF" w14:textId="77777777" w:rsidR="00F1583C" w:rsidRPr="008469F1" w:rsidRDefault="00F1583C" w:rsidP="00F1583C">
            <w:pPr>
              <w:widowControl w:val="0"/>
              <w:autoSpaceDE w:val="0"/>
              <w:autoSpaceDN w:val="0"/>
              <w:rPr>
                <w:rFonts w:ascii="Calibri" w:eastAsia="Avenir-Roman" w:hAnsi="Calibri" w:cs="Avenir-Roman"/>
                <w:b/>
              </w:rPr>
            </w:pPr>
          </w:p>
        </w:tc>
      </w:tr>
      <w:tr w:rsidR="00F1583C" w:rsidRPr="008469F1" w14:paraId="13DB80AB" w14:textId="77777777" w:rsidTr="00C0416F"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6EA6FA" w14:textId="77777777" w:rsidR="00F1583C" w:rsidRPr="008469F1" w:rsidRDefault="00F1583C" w:rsidP="00F1583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Create learning experiences based on learners’ individual developmental needs. (</w:t>
            </w:r>
            <w:proofErr w:type="spellStart"/>
            <w:r w:rsidR="00C0416F" w:rsidRPr="008469F1">
              <w:rPr>
                <w:rFonts w:ascii="Calibri" w:eastAsia="Avenir-Roman" w:hAnsi="Calibri" w:cs="Avenir-Roman"/>
              </w:rPr>
              <w:t>InTASC</w:t>
            </w:r>
            <w:proofErr w:type="spellEnd"/>
            <w:r w:rsidRPr="008469F1">
              <w:rPr>
                <w:rFonts w:ascii="Calibri" w:eastAsia="Avenir-Roman" w:hAnsi="Calibri" w:cs="Avenir-Roman"/>
              </w:rPr>
              <w:t xml:space="preserve"> 1, UETS 1, AAQEP 1.2.1.2, 1.2.2, 2.2)</w:t>
            </w:r>
          </w:p>
          <w:p w14:paraId="70089225" w14:textId="77777777" w:rsidR="00F1583C" w:rsidRPr="008469F1" w:rsidRDefault="00F1583C" w:rsidP="00F1583C">
            <w:pPr>
              <w:pStyle w:val="ListParagraph"/>
              <w:widowControl w:val="0"/>
              <w:autoSpaceDE w:val="0"/>
              <w:autoSpaceDN w:val="0"/>
              <w:rPr>
                <w:rFonts w:ascii="Calibri" w:eastAsia="Avenir-Roman" w:hAnsi="Calibri" w:cs="Avenir-Roman"/>
              </w:rPr>
            </w:pPr>
          </w:p>
        </w:tc>
      </w:tr>
      <w:tr w:rsidR="00F1583C" w:rsidRPr="008469F1" w14:paraId="5497C71A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66E3D0E6" w14:textId="77777777" w:rsidR="00F1583C" w:rsidRPr="008469F1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353ADAB3" wp14:editId="2DE4E6F6">
                  <wp:extent cx="247650" cy="2381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D1EAE9" w14:textId="77777777" w:rsidR="00F1583C" w:rsidRPr="008469F1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C2DC0F1" w14:textId="77777777" w:rsidR="00F1583C" w:rsidRPr="008469F1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417D2E5A" wp14:editId="7A681B5E">
                  <wp:extent cx="247650" cy="2381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4F9E49" w14:textId="77777777" w:rsidR="00F1583C" w:rsidRPr="008469F1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3785452" w14:textId="77777777" w:rsidR="00F1583C" w:rsidRPr="008469F1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06EEDBD7" wp14:editId="14746FCB">
                  <wp:extent cx="247650" cy="2381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6A47CD17" w14:textId="77777777" w:rsidR="00F1583C" w:rsidRPr="008469F1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F93DC92" w14:textId="77777777" w:rsidR="00F1583C" w:rsidRPr="008469F1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51F18A6C" wp14:editId="3A583C9B">
                  <wp:extent cx="247650" cy="2381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4681B87C" w14:textId="77777777" w:rsidR="00F1583C" w:rsidRPr="008469F1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98F5904" w14:textId="77777777" w:rsidR="00F1583C" w:rsidRPr="008469F1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6619EB4F" wp14:editId="0B653036">
                  <wp:extent cx="247650" cy="2381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56E4D8" w14:textId="77777777" w:rsidR="00F1583C" w:rsidRPr="008469F1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Very Well</w:t>
            </w:r>
          </w:p>
          <w:p w14:paraId="1F95E5A6" w14:textId="77777777" w:rsidR="00F1583C" w:rsidRPr="008469F1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F1583C" w:rsidRPr="008469F1" w14:paraId="05F609CC" w14:textId="77777777" w:rsidTr="00C0416F"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BE1A51" w14:textId="77777777" w:rsidR="00F1583C" w:rsidRPr="008469F1" w:rsidRDefault="00F1583C" w:rsidP="00F1583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Collaborate with families, colleagues, and other professionals to support learners’ growth and development. (</w:t>
            </w:r>
            <w:proofErr w:type="spellStart"/>
            <w:r w:rsidR="00C0416F" w:rsidRPr="008469F1">
              <w:rPr>
                <w:rFonts w:ascii="Calibri" w:eastAsia="Avenir-Roman" w:hAnsi="Calibri" w:cs="Avenir-Roman"/>
              </w:rPr>
              <w:t>InTASC</w:t>
            </w:r>
            <w:proofErr w:type="spellEnd"/>
            <w:r w:rsidRPr="008469F1">
              <w:rPr>
                <w:rFonts w:ascii="Calibri" w:eastAsia="Avenir-Roman" w:hAnsi="Calibri" w:cs="Avenir-Roman"/>
              </w:rPr>
              <w:t xml:space="preserve"> 1, UETS 1, AAQEP 1.2.1, 2.1, 2.2.1)</w:t>
            </w:r>
          </w:p>
          <w:p w14:paraId="61048884" w14:textId="77777777" w:rsidR="00F1583C" w:rsidRPr="008469F1" w:rsidRDefault="00F1583C" w:rsidP="00F1583C">
            <w:pPr>
              <w:pStyle w:val="ListParagraph"/>
              <w:widowControl w:val="0"/>
              <w:autoSpaceDE w:val="0"/>
              <w:autoSpaceDN w:val="0"/>
              <w:rPr>
                <w:rFonts w:ascii="Calibri" w:eastAsia="Avenir-Roman" w:hAnsi="Calibri" w:cs="Avenir-Roman"/>
              </w:rPr>
            </w:pPr>
          </w:p>
        </w:tc>
      </w:tr>
      <w:tr w:rsidR="00F1583C" w:rsidRPr="008469F1" w14:paraId="0451EBB4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4AE2826B" w14:textId="77777777" w:rsidR="00F1583C" w:rsidRPr="008469F1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43F73A6B" wp14:editId="7E88FA8D">
                  <wp:extent cx="247650" cy="23812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B21C42" w14:textId="77777777" w:rsidR="00F1583C" w:rsidRPr="008469F1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1F30491" w14:textId="77777777" w:rsidR="00F1583C" w:rsidRPr="008469F1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6800F1B3" wp14:editId="0745513F">
                  <wp:extent cx="247650" cy="23812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02FA6E" w14:textId="77777777" w:rsidR="00F1583C" w:rsidRPr="008469F1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44E19F0" w14:textId="77777777" w:rsidR="00F1583C" w:rsidRPr="008469F1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094AA2F9" wp14:editId="0F5AF012">
                  <wp:extent cx="247650" cy="23812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0345ED13" w14:textId="77777777" w:rsidR="00F1583C" w:rsidRPr="008469F1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CA4A00F" w14:textId="77777777" w:rsidR="00F1583C" w:rsidRPr="008469F1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2EB88C33" wp14:editId="78E75A10">
                  <wp:extent cx="247650" cy="23812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429D3518" w14:textId="77777777" w:rsidR="00F1583C" w:rsidRPr="008469F1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40ABBCD" w14:textId="77777777" w:rsidR="00F1583C" w:rsidRPr="008469F1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5E771A56" wp14:editId="1A3A3F45">
                  <wp:extent cx="247650" cy="23812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D37865" w14:textId="77777777" w:rsidR="00F1583C" w:rsidRPr="008469F1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Very Well</w:t>
            </w:r>
          </w:p>
          <w:p w14:paraId="2DBE9B20" w14:textId="77777777" w:rsidR="00F1583C" w:rsidRPr="008469F1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F1583C" w:rsidRPr="008469F1" w14:paraId="02F85234" w14:textId="77777777" w:rsidTr="00C0416F"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CBFA08" w14:textId="77777777" w:rsidR="00F1583C" w:rsidRPr="008469F1" w:rsidRDefault="00F1583C" w:rsidP="00F1583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Provide instruction that addresses learners’ cultural differences. (</w:t>
            </w:r>
            <w:proofErr w:type="spellStart"/>
            <w:r w:rsidR="00C0416F" w:rsidRPr="008469F1">
              <w:rPr>
                <w:rFonts w:ascii="Calibri" w:eastAsia="Avenir-Roman" w:hAnsi="Calibri" w:cs="Avenir-Roman"/>
              </w:rPr>
              <w:t>InTASC</w:t>
            </w:r>
            <w:proofErr w:type="spellEnd"/>
            <w:r w:rsidRPr="008469F1">
              <w:rPr>
                <w:rFonts w:ascii="Calibri" w:eastAsia="Avenir-Roman" w:hAnsi="Calibri" w:cs="Avenir-Roman"/>
              </w:rPr>
              <w:t xml:space="preserve"> 2, UETS 2,7, AAQEP 1.2.1.2, 2.2.1)</w:t>
            </w:r>
          </w:p>
          <w:p w14:paraId="0D43F41A" w14:textId="77777777" w:rsidR="00F1583C" w:rsidRPr="008469F1" w:rsidRDefault="00F1583C" w:rsidP="00F1583C">
            <w:pPr>
              <w:pStyle w:val="ListParagraph"/>
              <w:widowControl w:val="0"/>
              <w:autoSpaceDE w:val="0"/>
              <w:autoSpaceDN w:val="0"/>
              <w:ind w:left="360"/>
              <w:rPr>
                <w:rFonts w:ascii="Calibri" w:eastAsia="Avenir-Roman" w:hAnsi="Calibri" w:cs="Avenir-Roman"/>
              </w:rPr>
            </w:pPr>
          </w:p>
        </w:tc>
      </w:tr>
      <w:tr w:rsidR="00F1583C" w:rsidRPr="008469F1" w14:paraId="13B42890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0B7656AE" w14:textId="77777777" w:rsidR="00F1583C" w:rsidRPr="008469F1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4799EE5E" wp14:editId="775A5DBE">
                  <wp:extent cx="247650" cy="23812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E8171F" w14:textId="77777777" w:rsidR="00F1583C" w:rsidRPr="008469F1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3CBDCCA" w14:textId="77777777" w:rsidR="00F1583C" w:rsidRPr="008469F1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60CB3ACE" wp14:editId="6F9BE98B">
                  <wp:extent cx="247650" cy="23812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E20872" w14:textId="77777777" w:rsidR="00F1583C" w:rsidRPr="008469F1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06B002A" w14:textId="77777777" w:rsidR="00F1583C" w:rsidRPr="008469F1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4B5B6B3D" wp14:editId="0D2DD2D0">
                  <wp:extent cx="247650" cy="23812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63F223BF" w14:textId="77777777" w:rsidR="00F1583C" w:rsidRPr="008469F1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B524415" w14:textId="77777777" w:rsidR="00F1583C" w:rsidRPr="008469F1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31FD2C43" wp14:editId="5897D0BE">
                  <wp:extent cx="247650" cy="238125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7E0AB078" w14:textId="77777777" w:rsidR="00F1583C" w:rsidRPr="008469F1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B20D96F" w14:textId="77777777" w:rsidR="00F1583C" w:rsidRPr="008469F1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532FF106" wp14:editId="713E5183">
                  <wp:extent cx="247650" cy="238125"/>
                  <wp:effectExtent l="0" t="0" r="0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42829E" w14:textId="77777777" w:rsidR="00F1583C" w:rsidRPr="008469F1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Very Well</w:t>
            </w:r>
          </w:p>
          <w:p w14:paraId="3099B4A7" w14:textId="77777777" w:rsidR="00F1583C" w:rsidRPr="008469F1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F1583C" w:rsidRPr="008469F1" w14:paraId="4F2D4682" w14:textId="77777777" w:rsidTr="00C0416F"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84D124" w14:textId="77777777" w:rsidR="00F1583C" w:rsidRPr="008469F1" w:rsidRDefault="00F1583C" w:rsidP="00F1583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52"/>
              </w:tabs>
              <w:autoSpaceDE w:val="0"/>
              <w:autoSpaceDN w:val="0"/>
              <w:ind w:right="530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 xml:space="preserve">Provide instruction that uses language acquisition strategies to meet the needs </w:t>
            </w:r>
            <w:r w:rsidRPr="008469F1">
              <w:rPr>
                <w:rFonts w:ascii="Calibri" w:eastAsia="Avenir-Roman" w:hAnsi="Calibri" w:cs="Avenir-Roman"/>
                <w:spacing w:val="-4"/>
              </w:rPr>
              <w:t xml:space="preserve">of </w:t>
            </w:r>
            <w:r w:rsidRPr="008469F1">
              <w:rPr>
                <w:rFonts w:ascii="Calibri" w:eastAsia="Avenir-Roman" w:hAnsi="Calibri" w:cs="Avenir-Roman"/>
              </w:rPr>
              <w:t>English language learners. (</w:t>
            </w:r>
            <w:proofErr w:type="spellStart"/>
            <w:r w:rsidR="00C0416F" w:rsidRPr="008469F1">
              <w:rPr>
                <w:rFonts w:ascii="Calibri" w:eastAsia="Avenir-Roman" w:hAnsi="Calibri" w:cs="Avenir-Roman"/>
              </w:rPr>
              <w:t>InTASC</w:t>
            </w:r>
            <w:proofErr w:type="spellEnd"/>
            <w:r w:rsidRPr="008469F1">
              <w:rPr>
                <w:rFonts w:ascii="Calibri" w:eastAsia="Avenir-Roman" w:hAnsi="Calibri" w:cs="Avenir-Roman"/>
              </w:rPr>
              <w:t xml:space="preserve"> 2, UETS 2,7, AAQEP 1.2.1, 1.2.2, 2.2.2,</w:t>
            </w:r>
            <w:r w:rsidRPr="008469F1">
              <w:rPr>
                <w:rFonts w:ascii="Calibri" w:eastAsia="Avenir-Roman" w:hAnsi="Calibri" w:cs="Avenir-Roman"/>
                <w:spacing w:val="-15"/>
              </w:rPr>
              <w:t xml:space="preserve"> </w:t>
            </w:r>
            <w:r w:rsidRPr="008469F1">
              <w:rPr>
                <w:rFonts w:ascii="Calibri" w:eastAsia="Avenir-Roman" w:hAnsi="Calibri" w:cs="Avenir-Roman"/>
              </w:rPr>
              <w:t>2.3)</w:t>
            </w:r>
          </w:p>
          <w:p w14:paraId="5F5807BA" w14:textId="77777777" w:rsidR="00F1583C" w:rsidRPr="008469F1" w:rsidRDefault="00F1583C" w:rsidP="00F1583C">
            <w:pPr>
              <w:widowControl w:val="0"/>
              <w:autoSpaceDE w:val="0"/>
              <w:autoSpaceDN w:val="0"/>
              <w:rPr>
                <w:rFonts w:ascii="Calibri" w:eastAsia="Avenir-Roman" w:hAnsi="Calibri" w:cs="Avenir-Roman"/>
              </w:rPr>
            </w:pPr>
          </w:p>
        </w:tc>
      </w:tr>
      <w:tr w:rsidR="00F1583C" w:rsidRPr="008469F1" w14:paraId="087D1B6F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16F6C9A9" w14:textId="77777777" w:rsidR="00F1583C" w:rsidRPr="008469F1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7ECA02BA" wp14:editId="26D78864">
                  <wp:extent cx="247650" cy="238125"/>
                  <wp:effectExtent l="0" t="0" r="0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A32978" w14:textId="77777777" w:rsidR="00F1583C" w:rsidRPr="008469F1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27AA899" w14:textId="77777777" w:rsidR="00F1583C" w:rsidRPr="008469F1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359830AE" wp14:editId="2A906093">
                  <wp:extent cx="247650" cy="238125"/>
                  <wp:effectExtent l="0" t="0" r="0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A2E4C7" w14:textId="77777777" w:rsidR="00F1583C" w:rsidRPr="008469F1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22F6F0C" w14:textId="77777777" w:rsidR="00F1583C" w:rsidRPr="008469F1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7FD5A750" wp14:editId="4280A5F1">
                  <wp:extent cx="247650" cy="238125"/>
                  <wp:effectExtent l="0" t="0" r="0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20C40783" w14:textId="77777777" w:rsidR="00F1583C" w:rsidRPr="008469F1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B60F2A6" w14:textId="77777777" w:rsidR="00F1583C" w:rsidRPr="008469F1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5C6AEE62" wp14:editId="0D480BA8">
                  <wp:extent cx="247650" cy="238125"/>
                  <wp:effectExtent l="0" t="0" r="0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71499DC6" w14:textId="77777777" w:rsidR="00F1583C" w:rsidRPr="008469F1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0369C1B" w14:textId="77777777" w:rsidR="00F1583C" w:rsidRPr="008469F1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1FF3EEA5" wp14:editId="6C16F5C6">
                  <wp:extent cx="247650" cy="238125"/>
                  <wp:effectExtent l="0" t="0" r="0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0F964B" w14:textId="77777777" w:rsidR="00F1583C" w:rsidRPr="008469F1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Very Well</w:t>
            </w:r>
          </w:p>
          <w:p w14:paraId="030596F6" w14:textId="77777777" w:rsidR="00F1583C" w:rsidRPr="008469F1" w:rsidRDefault="00F1583C" w:rsidP="00F1583C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F1583C" w:rsidRPr="008469F1" w14:paraId="3DC6042B" w14:textId="77777777" w:rsidTr="00C0416F"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92306B" w14:textId="77777777" w:rsidR="00F1583C" w:rsidRPr="008469F1" w:rsidRDefault="00F1583C" w:rsidP="00F1583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52"/>
              </w:tabs>
              <w:autoSpaceDE w:val="0"/>
              <w:autoSpaceDN w:val="0"/>
              <w:spacing w:line="249" w:lineRule="auto"/>
              <w:ind w:right="307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Provide opportunities for learners to demonstrate learning in different ways. (</w:t>
            </w:r>
            <w:proofErr w:type="spellStart"/>
            <w:r w:rsidR="00C0416F" w:rsidRPr="008469F1">
              <w:rPr>
                <w:rFonts w:ascii="Calibri" w:eastAsia="Avenir-Roman" w:hAnsi="Calibri" w:cs="Avenir-Roman"/>
              </w:rPr>
              <w:t>InTASC</w:t>
            </w:r>
            <w:proofErr w:type="spellEnd"/>
            <w:r w:rsidRPr="008469F1">
              <w:rPr>
                <w:rFonts w:ascii="Calibri" w:eastAsia="Avenir-Roman" w:hAnsi="Calibri" w:cs="Avenir-Roman"/>
              </w:rPr>
              <w:t xml:space="preserve"> 2, UETS 2, AAQEP</w:t>
            </w:r>
            <w:r w:rsidRPr="008469F1">
              <w:rPr>
                <w:rFonts w:ascii="Calibri" w:eastAsia="Avenir-Roman" w:hAnsi="Calibri" w:cs="Avenir-Roman"/>
                <w:spacing w:val="-44"/>
              </w:rPr>
              <w:t xml:space="preserve"> </w:t>
            </w:r>
            <w:r w:rsidRPr="008469F1">
              <w:rPr>
                <w:rFonts w:ascii="Calibri" w:eastAsia="Avenir-Roman" w:hAnsi="Calibri" w:cs="Avenir-Roman"/>
              </w:rPr>
              <w:t>1.1.1, 1.1.2, 1.2.2, 2.2.2,</w:t>
            </w:r>
            <w:r w:rsidRPr="008469F1">
              <w:rPr>
                <w:rFonts w:ascii="Calibri" w:eastAsia="Avenir-Roman" w:hAnsi="Calibri" w:cs="Avenir-Roman"/>
                <w:spacing w:val="-4"/>
              </w:rPr>
              <w:t xml:space="preserve"> </w:t>
            </w:r>
            <w:r w:rsidRPr="008469F1">
              <w:rPr>
                <w:rFonts w:ascii="Calibri" w:eastAsia="Avenir-Roman" w:hAnsi="Calibri" w:cs="Avenir-Roman"/>
              </w:rPr>
              <w:t>)</w:t>
            </w:r>
          </w:p>
          <w:p w14:paraId="7D584117" w14:textId="77777777" w:rsidR="00F1583C" w:rsidRPr="008469F1" w:rsidRDefault="00F1583C" w:rsidP="00F1583C">
            <w:pPr>
              <w:widowControl w:val="0"/>
              <w:autoSpaceDE w:val="0"/>
              <w:autoSpaceDN w:val="0"/>
              <w:rPr>
                <w:rFonts w:ascii="Calibri" w:eastAsia="Avenir-Roman" w:hAnsi="Calibri" w:cs="Avenir-Roman"/>
              </w:rPr>
            </w:pPr>
          </w:p>
        </w:tc>
      </w:tr>
      <w:tr w:rsidR="00F1583C" w:rsidRPr="008469F1" w14:paraId="700119A6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709AC65A" w14:textId="77777777" w:rsidR="00F1583C" w:rsidRPr="008469F1" w:rsidRDefault="00F1583C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47DF91DC" wp14:editId="66EB722C">
                  <wp:extent cx="247650" cy="238125"/>
                  <wp:effectExtent l="0" t="0" r="0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B857A3" w14:textId="77777777" w:rsidR="00F1583C" w:rsidRPr="008469F1" w:rsidRDefault="00F1583C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7070C9D" w14:textId="77777777" w:rsidR="00F1583C" w:rsidRPr="008469F1" w:rsidRDefault="00F1583C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7187E63C" wp14:editId="05988D5A">
                  <wp:extent cx="247650" cy="238125"/>
                  <wp:effectExtent l="0" t="0" r="0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7BBB5F" w14:textId="77777777" w:rsidR="00F1583C" w:rsidRPr="008469F1" w:rsidRDefault="00F1583C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9D031A2" w14:textId="77777777" w:rsidR="00F1583C" w:rsidRPr="008469F1" w:rsidRDefault="00F1583C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48736B6B" wp14:editId="0EECCAC8">
                  <wp:extent cx="247650" cy="238125"/>
                  <wp:effectExtent l="0" t="0" r="0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530CF316" w14:textId="77777777" w:rsidR="00F1583C" w:rsidRPr="008469F1" w:rsidRDefault="00F1583C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2D667AA" w14:textId="77777777" w:rsidR="00F1583C" w:rsidRPr="008469F1" w:rsidRDefault="00F1583C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2D2C0524" wp14:editId="0CCE0F8C">
                  <wp:extent cx="247650" cy="238125"/>
                  <wp:effectExtent l="0" t="0" r="0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6653A1F9" w14:textId="77777777" w:rsidR="00F1583C" w:rsidRPr="008469F1" w:rsidRDefault="00F1583C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179B6A8" w14:textId="77777777" w:rsidR="00F1583C" w:rsidRPr="008469F1" w:rsidRDefault="00F1583C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58371CB0" wp14:editId="555479EE">
                  <wp:extent cx="247650" cy="238125"/>
                  <wp:effectExtent l="0" t="0" r="0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6125C5" w14:textId="77777777" w:rsidR="00F1583C" w:rsidRPr="008469F1" w:rsidRDefault="00F1583C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Very Well</w:t>
            </w:r>
          </w:p>
          <w:p w14:paraId="1AF2CF22" w14:textId="77777777" w:rsidR="00F1583C" w:rsidRPr="008469F1" w:rsidRDefault="00F1583C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F1583C" w:rsidRPr="008469F1" w14:paraId="62BBFE67" w14:textId="77777777" w:rsidTr="00C0416F"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41EE63" w14:textId="77777777" w:rsidR="00F1583C" w:rsidRPr="008469F1" w:rsidRDefault="00F1583C" w:rsidP="00F1583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52"/>
              </w:tabs>
              <w:autoSpaceDE w:val="0"/>
              <w:autoSpaceDN w:val="0"/>
              <w:spacing w:line="244" w:lineRule="auto"/>
              <w:ind w:right="106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Use a variety of classroom management strategies to create a positive learning</w:t>
            </w:r>
            <w:r w:rsidRPr="008469F1">
              <w:rPr>
                <w:rFonts w:ascii="Calibri" w:eastAsia="Avenir-Roman" w:hAnsi="Calibri" w:cs="Avenir-Roman"/>
                <w:spacing w:val="-45"/>
              </w:rPr>
              <w:t xml:space="preserve"> </w:t>
            </w:r>
            <w:r w:rsidRPr="008469F1">
              <w:rPr>
                <w:rFonts w:ascii="Calibri" w:eastAsia="Avenir-Roman" w:hAnsi="Calibri" w:cs="Avenir-Roman"/>
              </w:rPr>
              <w:t>environment. (</w:t>
            </w:r>
            <w:proofErr w:type="spellStart"/>
            <w:r w:rsidR="00C0416F" w:rsidRPr="008469F1">
              <w:rPr>
                <w:rFonts w:ascii="Calibri" w:eastAsia="Avenir-Roman" w:hAnsi="Calibri" w:cs="Avenir-Roman"/>
              </w:rPr>
              <w:t>InTASC</w:t>
            </w:r>
            <w:proofErr w:type="spellEnd"/>
            <w:r w:rsidRPr="008469F1">
              <w:rPr>
                <w:rFonts w:ascii="Calibri" w:eastAsia="Avenir-Roman" w:hAnsi="Calibri" w:cs="Avenir-Roman"/>
              </w:rPr>
              <w:t xml:space="preserve"> 3, UETS 3, AAQEP 1.1.2, 1.1.2.1, 1.3.2,</w:t>
            </w:r>
            <w:r w:rsidRPr="008469F1">
              <w:rPr>
                <w:rFonts w:ascii="Calibri" w:eastAsia="Avenir-Roman" w:hAnsi="Calibri" w:cs="Avenir-Roman"/>
                <w:spacing w:val="-1"/>
              </w:rPr>
              <w:t xml:space="preserve"> </w:t>
            </w:r>
            <w:r w:rsidRPr="008469F1">
              <w:rPr>
                <w:rFonts w:ascii="Calibri" w:eastAsia="Avenir-Roman" w:hAnsi="Calibri" w:cs="Avenir-Roman"/>
              </w:rPr>
              <w:t>2.1)</w:t>
            </w:r>
          </w:p>
          <w:p w14:paraId="7D633A2E" w14:textId="77777777" w:rsidR="00F1583C" w:rsidRPr="008469F1" w:rsidRDefault="00F1583C" w:rsidP="00F1583C">
            <w:pPr>
              <w:widowControl w:val="0"/>
              <w:autoSpaceDE w:val="0"/>
              <w:autoSpaceDN w:val="0"/>
              <w:rPr>
                <w:rFonts w:ascii="Calibri" w:eastAsia="Avenir-Roman" w:hAnsi="Calibri" w:cs="Avenir-Roman"/>
              </w:rPr>
            </w:pPr>
          </w:p>
        </w:tc>
      </w:tr>
      <w:tr w:rsidR="00F1583C" w:rsidRPr="008469F1" w14:paraId="61C23683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611BB3D2" w14:textId="77777777" w:rsidR="00F1583C" w:rsidRPr="008469F1" w:rsidRDefault="00F1583C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24D6922E" wp14:editId="56B2A5B5">
                  <wp:extent cx="247650" cy="238125"/>
                  <wp:effectExtent l="0" t="0" r="0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CE6989" w14:textId="77777777" w:rsidR="00F1583C" w:rsidRPr="008469F1" w:rsidRDefault="00F1583C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FB39C56" w14:textId="77777777" w:rsidR="00F1583C" w:rsidRPr="008469F1" w:rsidRDefault="00F1583C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1E8BF709" wp14:editId="7A90C56B">
                  <wp:extent cx="247650" cy="238125"/>
                  <wp:effectExtent l="0" t="0" r="0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817AEA" w14:textId="77777777" w:rsidR="00F1583C" w:rsidRPr="008469F1" w:rsidRDefault="00F1583C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A553D85" w14:textId="77777777" w:rsidR="00F1583C" w:rsidRPr="008469F1" w:rsidRDefault="00F1583C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1EF2A012" wp14:editId="5CF3924D">
                  <wp:extent cx="247650" cy="238125"/>
                  <wp:effectExtent l="0" t="0" r="0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13260158" w14:textId="77777777" w:rsidR="00F1583C" w:rsidRPr="008469F1" w:rsidRDefault="00F1583C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40E4145" w14:textId="77777777" w:rsidR="00F1583C" w:rsidRPr="008469F1" w:rsidRDefault="00F1583C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074083EB" wp14:editId="51119015">
                  <wp:extent cx="247650" cy="238125"/>
                  <wp:effectExtent l="0" t="0" r="0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21EAC5AA" w14:textId="77777777" w:rsidR="00F1583C" w:rsidRPr="008469F1" w:rsidRDefault="00F1583C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6ADDD2E" w14:textId="77777777" w:rsidR="00F1583C" w:rsidRPr="008469F1" w:rsidRDefault="00F1583C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29D15AEF" wp14:editId="5F9A4C7A">
                  <wp:extent cx="247650" cy="238125"/>
                  <wp:effectExtent l="0" t="0" r="0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0B000F" w14:textId="77777777" w:rsidR="00F1583C" w:rsidRPr="008469F1" w:rsidRDefault="00F1583C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Very Well</w:t>
            </w:r>
          </w:p>
          <w:p w14:paraId="1C0E0AD4" w14:textId="77777777" w:rsidR="00F1583C" w:rsidRPr="008469F1" w:rsidRDefault="00F1583C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971257" w:rsidRPr="008469F1" w14:paraId="73015BF8" w14:textId="77777777" w:rsidTr="00C0416F"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B23513" w14:textId="77777777" w:rsidR="00971257" w:rsidRPr="008469F1" w:rsidRDefault="00971257" w:rsidP="009712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Develop a collaborative culture that allows students to be self-directed learners. (</w:t>
            </w:r>
            <w:proofErr w:type="spellStart"/>
            <w:r w:rsidR="00C0416F" w:rsidRPr="008469F1">
              <w:rPr>
                <w:rFonts w:ascii="Calibri" w:eastAsia="Avenir-Roman" w:hAnsi="Calibri" w:cs="Avenir-Roman"/>
              </w:rPr>
              <w:t>InTASC</w:t>
            </w:r>
            <w:proofErr w:type="spellEnd"/>
            <w:r w:rsidRPr="008469F1">
              <w:rPr>
                <w:rFonts w:ascii="Calibri" w:eastAsia="Avenir-Roman" w:hAnsi="Calibri" w:cs="Avenir-Roman"/>
              </w:rPr>
              <w:t xml:space="preserve"> 3, UETS 3, AAQEP 1.2.2, 1.3.1, 2.1, 2.2)</w:t>
            </w:r>
          </w:p>
          <w:p w14:paraId="39AB12EA" w14:textId="77777777" w:rsidR="00971257" w:rsidRPr="008469F1" w:rsidRDefault="00971257" w:rsidP="00971257">
            <w:pPr>
              <w:widowControl w:val="0"/>
              <w:autoSpaceDE w:val="0"/>
              <w:autoSpaceDN w:val="0"/>
              <w:rPr>
                <w:rFonts w:ascii="Calibri" w:eastAsia="Avenir-Roman" w:hAnsi="Calibri" w:cs="Avenir-Roman"/>
              </w:rPr>
            </w:pPr>
          </w:p>
        </w:tc>
      </w:tr>
      <w:tr w:rsidR="00971257" w:rsidRPr="008469F1" w14:paraId="625BF131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16322571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3D74D35D" wp14:editId="45DD77F8">
                  <wp:extent cx="247650" cy="238125"/>
                  <wp:effectExtent l="0" t="0" r="0" b="952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D32CB4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C66C842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5C502F1F" wp14:editId="0B2CA3CA">
                  <wp:extent cx="247650" cy="238125"/>
                  <wp:effectExtent l="0" t="0" r="0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1D8822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DFC5972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4A942299" wp14:editId="3000137C">
                  <wp:extent cx="247650" cy="238125"/>
                  <wp:effectExtent l="0" t="0" r="0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25001CC5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05C6771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0DF855F7" wp14:editId="0B069703">
                  <wp:extent cx="247650" cy="238125"/>
                  <wp:effectExtent l="0" t="0" r="0" b="952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43F92488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7FB3E03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16DBFCFF" wp14:editId="1085913D">
                  <wp:extent cx="247650" cy="238125"/>
                  <wp:effectExtent l="0" t="0" r="0" b="952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86D34F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Very Well</w:t>
            </w:r>
          </w:p>
          <w:p w14:paraId="2B65257D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C0416F" w:rsidRPr="008469F1" w14:paraId="315CB918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7C40DB42" w14:textId="77777777" w:rsidR="00C0416F" w:rsidRPr="008469F1" w:rsidRDefault="00C0416F" w:rsidP="00FA50E0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F2879D9" w14:textId="77777777" w:rsidR="00C0416F" w:rsidRPr="008469F1" w:rsidRDefault="00C0416F" w:rsidP="00FA50E0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ED751E0" w14:textId="77777777" w:rsidR="00C0416F" w:rsidRPr="008469F1" w:rsidRDefault="00C0416F" w:rsidP="00FA50E0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56CC243" w14:textId="77777777" w:rsidR="00C0416F" w:rsidRPr="008469F1" w:rsidRDefault="00C0416F" w:rsidP="00FA50E0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8654D8C" w14:textId="77777777" w:rsidR="00C0416F" w:rsidRPr="008469F1" w:rsidRDefault="00C0416F" w:rsidP="00FA50E0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noProof/>
              </w:rPr>
            </w:pPr>
          </w:p>
        </w:tc>
      </w:tr>
      <w:tr w:rsidR="00971257" w:rsidRPr="008469F1" w14:paraId="313FF056" w14:textId="77777777" w:rsidTr="00C0416F"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35A143" w14:textId="77777777" w:rsidR="00971257" w:rsidRPr="008469F1" w:rsidRDefault="00971257" w:rsidP="009712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Incorporate a variety of tools (e.g., digital media, technology, and other resources) to extend student learning to the real world. (</w:t>
            </w:r>
            <w:proofErr w:type="spellStart"/>
            <w:r w:rsidR="00C0416F" w:rsidRPr="008469F1">
              <w:rPr>
                <w:rFonts w:ascii="Calibri" w:eastAsia="Avenir-Roman" w:hAnsi="Calibri" w:cs="Avenir-Roman"/>
              </w:rPr>
              <w:t>InTASC</w:t>
            </w:r>
            <w:proofErr w:type="spellEnd"/>
            <w:r w:rsidRPr="008469F1">
              <w:rPr>
                <w:rFonts w:ascii="Calibri" w:eastAsia="Avenir-Roman" w:hAnsi="Calibri" w:cs="Avenir-Roman"/>
              </w:rPr>
              <w:t xml:space="preserve"> 5, UETS 3,7, AAQEP 1.1.2.2, 1.3.1, 2.1)</w:t>
            </w:r>
          </w:p>
          <w:p w14:paraId="1D78757D" w14:textId="77777777" w:rsidR="00971257" w:rsidRPr="008469F1" w:rsidRDefault="00971257" w:rsidP="00971257">
            <w:pPr>
              <w:widowControl w:val="0"/>
              <w:autoSpaceDE w:val="0"/>
              <w:autoSpaceDN w:val="0"/>
              <w:rPr>
                <w:rFonts w:ascii="Calibri" w:eastAsia="Avenir-Roman" w:hAnsi="Calibri" w:cs="Avenir-Roman"/>
              </w:rPr>
            </w:pPr>
          </w:p>
        </w:tc>
      </w:tr>
      <w:tr w:rsidR="00971257" w:rsidRPr="008469F1" w14:paraId="65872007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7CF3E85B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6F219963" wp14:editId="77066F0F">
                  <wp:extent cx="247650" cy="238125"/>
                  <wp:effectExtent l="0" t="0" r="0" b="952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25F873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FB92454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4CDF9BA4" wp14:editId="3962D2E5">
                  <wp:extent cx="247650" cy="238125"/>
                  <wp:effectExtent l="0" t="0" r="0" b="952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B3681B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9ADB97D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1F417FBF" wp14:editId="2ECE9316">
                  <wp:extent cx="247650" cy="238125"/>
                  <wp:effectExtent l="0" t="0" r="0" b="952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58B1B69E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4B7ACCE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45ED7E85" wp14:editId="431B91C1">
                  <wp:extent cx="247650" cy="238125"/>
                  <wp:effectExtent l="0" t="0" r="0" b="952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056D39C6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A4E19BA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13B36000" wp14:editId="63768D08">
                  <wp:extent cx="247650" cy="238125"/>
                  <wp:effectExtent l="0" t="0" r="0" b="952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3DC246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Very Well</w:t>
            </w:r>
          </w:p>
          <w:p w14:paraId="2952B8C5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971257" w:rsidRPr="008469F1" w14:paraId="7AD0D15D" w14:textId="77777777" w:rsidTr="00C0416F"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E48ACE" w14:textId="77777777" w:rsidR="00971257" w:rsidRPr="008469F1" w:rsidRDefault="00971257" w:rsidP="009712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Convey accurate information and concepts based on the content knowledge of your discipline(s). (</w:t>
            </w:r>
            <w:proofErr w:type="spellStart"/>
            <w:r w:rsidR="00C0416F" w:rsidRPr="008469F1">
              <w:rPr>
                <w:rFonts w:ascii="Calibri" w:eastAsia="Avenir-Roman" w:hAnsi="Calibri" w:cs="Avenir-Roman"/>
              </w:rPr>
              <w:t>InTASC</w:t>
            </w:r>
            <w:proofErr w:type="spellEnd"/>
            <w:r w:rsidRPr="008469F1">
              <w:rPr>
                <w:rFonts w:ascii="Calibri" w:eastAsia="Avenir-Roman" w:hAnsi="Calibri" w:cs="Avenir-Roman"/>
              </w:rPr>
              <w:t xml:space="preserve"> 4, UETS 4, AAQEP 1.1.1, 2.2.2)</w:t>
            </w:r>
          </w:p>
          <w:p w14:paraId="59ADC7A4" w14:textId="77777777" w:rsidR="00971257" w:rsidRPr="008469F1" w:rsidRDefault="00971257" w:rsidP="00971257">
            <w:pPr>
              <w:widowControl w:val="0"/>
              <w:autoSpaceDE w:val="0"/>
              <w:autoSpaceDN w:val="0"/>
              <w:rPr>
                <w:rFonts w:ascii="Calibri" w:eastAsia="Avenir-Roman" w:hAnsi="Calibri" w:cs="Avenir-Roman"/>
              </w:rPr>
            </w:pPr>
          </w:p>
        </w:tc>
      </w:tr>
      <w:tr w:rsidR="00971257" w:rsidRPr="008469F1" w14:paraId="24A057F0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37FCE77A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560D4C1D" wp14:editId="572DD711">
                  <wp:extent cx="247650" cy="238125"/>
                  <wp:effectExtent l="0" t="0" r="0" b="9525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49158C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ACCA116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14A07B8C" wp14:editId="6BB07190">
                  <wp:extent cx="247650" cy="238125"/>
                  <wp:effectExtent l="0" t="0" r="0" b="9525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4C7AF8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C165BDB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6B019AFE" wp14:editId="37A401E1">
                  <wp:extent cx="247650" cy="238125"/>
                  <wp:effectExtent l="0" t="0" r="0" b="9525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50CE9947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0DB25E4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29E8D51A" wp14:editId="64442168">
                  <wp:extent cx="247650" cy="238125"/>
                  <wp:effectExtent l="0" t="0" r="0" b="9525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1249614A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42615F9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24C28041" wp14:editId="54BEFF8D">
                  <wp:extent cx="247650" cy="238125"/>
                  <wp:effectExtent l="0" t="0" r="0" b="9525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25ACE0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Very Well</w:t>
            </w:r>
          </w:p>
          <w:p w14:paraId="1465E8CA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971257" w:rsidRPr="008469F1" w14:paraId="7D1EDE58" w14:textId="77777777" w:rsidTr="00C0416F"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5A61C3" w14:textId="77777777" w:rsidR="00971257" w:rsidRPr="008469F1" w:rsidRDefault="00971257" w:rsidP="009712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Engage learners in 21st century skills (e.g., critical thinking, problem solving, creativity, and communication). (</w:t>
            </w:r>
            <w:proofErr w:type="spellStart"/>
            <w:r w:rsidR="00C0416F" w:rsidRPr="008469F1">
              <w:rPr>
                <w:rFonts w:ascii="Calibri" w:eastAsia="Avenir-Roman" w:hAnsi="Calibri" w:cs="Avenir-Roman"/>
              </w:rPr>
              <w:t>InTASC</w:t>
            </w:r>
            <w:proofErr w:type="spellEnd"/>
            <w:r w:rsidRPr="008469F1">
              <w:rPr>
                <w:rFonts w:ascii="Calibri" w:eastAsia="Avenir-Roman" w:hAnsi="Calibri" w:cs="Avenir-Roman"/>
              </w:rPr>
              <w:t xml:space="preserve"> 5, UETS 4,7, AAQEP 1.1.2.1, 1.1.2.2)</w:t>
            </w:r>
          </w:p>
          <w:p w14:paraId="44654BEF" w14:textId="77777777" w:rsidR="00971257" w:rsidRPr="008469F1" w:rsidRDefault="00971257" w:rsidP="00971257">
            <w:pPr>
              <w:widowControl w:val="0"/>
              <w:autoSpaceDE w:val="0"/>
              <w:autoSpaceDN w:val="0"/>
              <w:rPr>
                <w:rFonts w:ascii="Calibri" w:hAnsi="Calibri"/>
                <w:noProof/>
              </w:rPr>
            </w:pPr>
          </w:p>
        </w:tc>
      </w:tr>
      <w:tr w:rsidR="00971257" w:rsidRPr="008469F1" w14:paraId="013EB8D1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2444E3F6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3E5E9811" wp14:editId="4DFCA7D4">
                  <wp:extent cx="247650" cy="238125"/>
                  <wp:effectExtent l="0" t="0" r="0" b="9525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EA0FF0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B722D2D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70BF602E" wp14:editId="78D9C1B0">
                  <wp:extent cx="247650" cy="238125"/>
                  <wp:effectExtent l="0" t="0" r="0" b="9525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3BD9AA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11A0FB6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54E87C3D" wp14:editId="75F32160">
                  <wp:extent cx="247650" cy="238125"/>
                  <wp:effectExtent l="0" t="0" r="0" b="9525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4FD9962D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9632D1D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0B544B53" wp14:editId="3BDA74E9">
                  <wp:extent cx="247650" cy="238125"/>
                  <wp:effectExtent l="0" t="0" r="0" b="9525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1CC6998A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9FCFB1C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46C3EC9B" wp14:editId="6558C79B">
                  <wp:extent cx="247650" cy="238125"/>
                  <wp:effectExtent l="0" t="0" r="0" b="9525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3A0895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Very Well</w:t>
            </w:r>
          </w:p>
          <w:p w14:paraId="52682ACC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971257" w:rsidRPr="008469F1" w14:paraId="75CEF235" w14:textId="77777777" w:rsidTr="00C0416F"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44E232" w14:textId="77777777" w:rsidR="00971257" w:rsidRPr="008469F1" w:rsidRDefault="00971257" w:rsidP="009712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/>
                <w:noProof/>
              </w:rPr>
            </w:pPr>
            <w:r w:rsidRPr="008469F1">
              <w:rPr>
                <w:rFonts w:ascii="Calibri" w:hAnsi="Calibri"/>
                <w:noProof/>
              </w:rPr>
              <w:t>Select/design assessments (e.g., pre, formative, summative) that match learning objectives. (</w:t>
            </w:r>
            <w:r w:rsidR="00C0416F" w:rsidRPr="008469F1">
              <w:rPr>
                <w:rFonts w:ascii="Calibri" w:hAnsi="Calibri"/>
                <w:noProof/>
              </w:rPr>
              <w:t>InTASC</w:t>
            </w:r>
            <w:r w:rsidRPr="008469F1">
              <w:rPr>
                <w:rFonts w:ascii="Calibri" w:hAnsi="Calibri"/>
                <w:noProof/>
              </w:rPr>
              <w:t xml:space="preserve"> 6, UETS 5, AAQEP 1.1.2.1, 1.2.2, 1.3.1, 1.3.2)</w:t>
            </w:r>
          </w:p>
          <w:p w14:paraId="13A681D1" w14:textId="77777777" w:rsidR="00971257" w:rsidRPr="008469F1" w:rsidRDefault="00971257" w:rsidP="00971257">
            <w:pPr>
              <w:widowControl w:val="0"/>
              <w:autoSpaceDE w:val="0"/>
              <w:autoSpaceDN w:val="0"/>
              <w:rPr>
                <w:rFonts w:ascii="Calibri" w:hAnsi="Calibri"/>
                <w:noProof/>
              </w:rPr>
            </w:pPr>
          </w:p>
        </w:tc>
      </w:tr>
      <w:tr w:rsidR="00971257" w:rsidRPr="008469F1" w14:paraId="4643B3F6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1F2EDFCE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19EE6239" wp14:editId="693AE12C">
                  <wp:extent cx="247650" cy="238125"/>
                  <wp:effectExtent l="0" t="0" r="0" b="9525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4CA1BF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AE61A44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12DD453B" wp14:editId="4DB59FA8">
                  <wp:extent cx="247650" cy="238125"/>
                  <wp:effectExtent l="0" t="0" r="0" b="9525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8A828A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4BEA7E6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4BBAC4DA" wp14:editId="571EAA59">
                  <wp:extent cx="247650" cy="238125"/>
                  <wp:effectExtent l="0" t="0" r="0" b="9525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713BEC22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2DEBC6E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4E79F94A" wp14:editId="385D675F">
                  <wp:extent cx="247650" cy="238125"/>
                  <wp:effectExtent l="0" t="0" r="0" b="9525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55EF86FA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119F571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72537908" wp14:editId="075719BA">
                  <wp:extent cx="247650" cy="238125"/>
                  <wp:effectExtent l="0" t="0" r="0" b="9525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E9DAF9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Very Well</w:t>
            </w:r>
          </w:p>
          <w:p w14:paraId="15826404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971257" w:rsidRPr="008469F1" w14:paraId="1D1AE3C1" w14:textId="77777777" w:rsidTr="00C0416F"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5BBB49" w14:textId="77777777" w:rsidR="00971257" w:rsidRPr="008469F1" w:rsidRDefault="00971257" w:rsidP="0097125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72"/>
              </w:tabs>
              <w:autoSpaceDE w:val="0"/>
              <w:autoSpaceDN w:val="0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Use data from assessments to provide feedback to your learners. (</w:t>
            </w:r>
            <w:proofErr w:type="spellStart"/>
            <w:r w:rsidR="00C0416F" w:rsidRPr="008469F1">
              <w:rPr>
                <w:rFonts w:ascii="Calibri" w:eastAsia="Avenir-Roman" w:hAnsi="Calibri" w:cs="Avenir-Roman"/>
              </w:rPr>
              <w:t>InTASC</w:t>
            </w:r>
            <w:proofErr w:type="spellEnd"/>
            <w:r w:rsidRPr="008469F1">
              <w:rPr>
                <w:rFonts w:ascii="Calibri" w:eastAsia="Avenir-Roman" w:hAnsi="Calibri" w:cs="Avenir-Roman"/>
              </w:rPr>
              <w:t xml:space="preserve"> 6, UETS 5, AAQEP 1.3.1,</w:t>
            </w:r>
            <w:r w:rsidRPr="008469F1">
              <w:rPr>
                <w:rFonts w:ascii="Calibri" w:eastAsia="Avenir-Roman" w:hAnsi="Calibri" w:cs="Avenir-Roman"/>
                <w:spacing w:val="-15"/>
              </w:rPr>
              <w:t xml:space="preserve"> </w:t>
            </w:r>
            <w:r w:rsidRPr="008469F1">
              <w:rPr>
                <w:rFonts w:ascii="Calibri" w:eastAsia="Avenir-Roman" w:hAnsi="Calibri" w:cs="Avenir-Roman"/>
              </w:rPr>
              <w:t>1.3.2)</w:t>
            </w:r>
          </w:p>
          <w:p w14:paraId="102CADF9" w14:textId="77777777" w:rsidR="00971257" w:rsidRPr="008469F1" w:rsidRDefault="00971257" w:rsidP="00971257">
            <w:pPr>
              <w:widowControl w:val="0"/>
              <w:autoSpaceDE w:val="0"/>
              <w:autoSpaceDN w:val="0"/>
              <w:rPr>
                <w:rFonts w:ascii="Calibri" w:hAnsi="Calibri"/>
                <w:noProof/>
              </w:rPr>
            </w:pPr>
          </w:p>
        </w:tc>
      </w:tr>
      <w:tr w:rsidR="00971257" w:rsidRPr="008469F1" w14:paraId="57B431B8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2BA022BB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3382A4C0" wp14:editId="35F72BB9">
                  <wp:extent cx="247650" cy="238125"/>
                  <wp:effectExtent l="0" t="0" r="0" b="9525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611B94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D6BC6B8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6655271B" wp14:editId="6BCA1AE9">
                  <wp:extent cx="247650" cy="238125"/>
                  <wp:effectExtent l="0" t="0" r="0" b="9525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B36567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F45CAC1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43775042" wp14:editId="534ED84E">
                  <wp:extent cx="247650" cy="238125"/>
                  <wp:effectExtent l="0" t="0" r="0" b="9525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538019A4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4648603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12CD0A7F" wp14:editId="5F185BAA">
                  <wp:extent cx="247650" cy="238125"/>
                  <wp:effectExtent l="0" t="0" r="0" b="9525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4F760E56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F10CCC9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44816512" wp14:editId="330F34FD">
                  <wp:extent cx="247650" cy="238125"/>
                  <wp:effectExtent l="0" t="0" r="0" b="9525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8D292A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Very Well</w:t>
            </w:r>
          </w:p>
          <w:p w14:paraId="3C710AB2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971257" w:rsidRPr="008469F1" w14:paraId="5054570F" w14:textId="77777777" w:rsidTr="00C0416F"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E43EA1" w14:textId="77777777" w:rsidR="00971257" w:rsidRPr="008469F1" w:rsidRDefault="00971257" w:rsidP="009712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/>
                <w:noProof/>
              </w:rPr>
            </w:pPr>
            <w:r w:rsidRPr="008469F1">
              <w:rPr>
                <w:rFonts w:ascii="Calibri" w:hAnsi="Calibri"/>
                <w:noProof/>
              </w:rPr>
              <w:t xml:space="preserve">Use students' assessment/performance results to plan and modify instruction. (UETS 5,7, </w:t>
            </w:r>
            <w:r w:rsidR="00C0416F" w:rsidRPr="008469F1">
              <w:rPr>
                <w:rFonts w:ascii="Calibri" w:hAnsi="Calibri"/>
                <w:noProof/>
              </w:rPr>
              <w:t>InTASC</w:t>
            </w:r>
            <w:r w:rsidRPr="008469F1">
              <w:rPr>
                <w:rFonts w:ascii="Calibri" w:hAnsi="Calibri"/>
                <w:noProof/>
              </w:rPr>
              <w:t xml:space="preserve"> 6, AAQEP 1.3.1)</w:t>
            </w:r>
          </w:p>
          <w:p w14:paraId="6D4377B5" w14:textId="77777777" w:rsidR="00971257" w:rsidRPr="008469F1" w:rsidRDefault="00971257" w:rsidP="00971257">
            <w:pPr>
              <w:widowControl w:val="0"/>
              <w:autoSpaceDE w:val="0"/>
              <w:autoSpaceDN w:val="0"/>
              <w:rPr>
                <w:rFonts w:ascii="Calibri" w:hAnsi="Calibri"/>
                <w:noProof/>
              </w:rPr>
            </w:pPr>
          </w:p>
        </w:tc>
      </w:tr>
      <w:tr w:rsidR="00971257" w:rsidRPr="008469F1" w14:paraId="7DAEDDE2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4E9CC17A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69709264" wp14:editId="1EAD0748">
                  <wp:extent cx="247650" cy="238125"/>
                  <wp:effectExtent l="0" t="0" r="0" b="9525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B735CA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59789BC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6EFD1FC8" wp14:editId="7FB9388F">
                  <wp:extent cx="247650" cy="238125"/>
                  <wp:effectExtent l="0" t="0" r="0" b="9525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8BB4CF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7A435EE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7FBBBE5B" wp14:editId="6082A55D">
                  <wp:extent cx="247650" cy="238125"/>
                  <wp:effectExtent l="0" t="0" r="0" b="9525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41B59EF0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F9F2EDB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0F0EC7D1" wp14:editId="45144709">
                  <wp:extent cx="247650" cy="238125"/>
                  <wp:effectExtent l="0" t="0" r="0" b="9525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48D58750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2B4D65D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35F60142" wp14:editId="399B046A">
                  <wp:extent cx="247650" cy="238125"/>
                  <wp:effectExtent l="0" t="0" r="0" b="9525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908082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Very Well</w:t>
            </w:r>
          </w:p>
          <w:p w14:paraId="789EC314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971257" w:rsidRPr="008469F1" w14:paraId="6A1FE3AB" w14:textId="77777777" w:rsidTr="00C0416F"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831E9D" w14:textId="77777777" w:rsidR="00971257" w:rsidRPr="008469F1" w:rsidRDefault="00971257" w:rsidP="009712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/>
                <w:noProof/>
              </w:rPr>
            </w:pPr>
            <w:r w:rsidRPr="008469F1">
              <w:rPr>
                <w:rFonts w:ascii="Calibri" w:hAnsi="Calibri"/>
                <w:noProof/>
              </w:rPr>
              <w:t xml:space="preserve">Plan instruction based on the Utah Core Standards. (UETS 4,6, </w:t>
            </w:r>
            <w:r w:rsidR="00C0416F" w:rsidRPr="008469F1">
              <w:rPr>
                <w:rFonts w:ascii="Calibri" w:hAnsi="Calibri"/>
                <w:noProof/>
              </w:rPr>
              <w:t>InTASC</w:t>
            </w:r>
            <w:r w:rsidRPr="008469F1">
              <w:rPr>
                <w:rFonts w:ascii="Calibri" w:hAnsi="Calibri"/>
                <w:noProof/>
              </w:rPr>
              <w:t xml:space="preserve"> 7, AAQEP 1.1.1, 1.1.2, 3.2)</w:t>
            </w:r>
          </w:p>
          <w:p w14:paraId="193A3C16" w14:textId="77777777" w:rsidR="00971257" w:rsidRPr="008469F1" w:rsidRDefault="00971257" w:rsidP="00971257">
            <w:pPr>
              <w:widowControl w:val="0"/>
              <w:autoSpaceDE w:val="0"/>
              <w:autoSpaceDN w:val="0"/>
              <w:rPr>
                <w:rFonts w:ascii="Calibri" w:hAnsi="Calibri"/>
                <w:noProof/>
              </w:rPr>
            </w:pPr>
          </w:p>
        </w:tc>
      </w:tr>
      <w:tr w:rsidR="00971257" w:rsidRPr="008469F1" w14:paraId="572422D0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646E027E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0B051C45" wp14:editId="5E1A3AA9">
                  <wp:extent cx="247650" cy="238125"/>
                  <wp:effectExtent l="0" t="0" r="0" b="9525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6280C6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CF32670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2F495D0E" wp14:editId="2C83BF00">
                  <wp:extent cx="247650" cy="238125"/>
                  <wp:effectExtent l="0" t="0" r="0" b="9525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166FED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2D0BDC1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55431F77" wp14:editId="0B1B087A">
                  <wp:extent cx="247650" cy="238125"/>
                  <wp:effectExtent l="0" t="0" r="0" b="9525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6D0C42BE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A69649E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2720E78B" wp14:editId="345F9451">
                  <wp:extent cx="247650" cy="238125"/>
                  <wp:effectExtent l="0" t="0" r="0" b="9525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0845C2F7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7552EBB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51C9B294" wp14:editId="41D4B8B9">
                  <wp:extent cx="247650" cy="238125"/>
                  <wp:effectExtent l="0" t="0" r="0" b="9525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EEB432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Very Well</w:t>
            </w:r>
          </w:p>
          <w:p w14:paraId="7583AA2B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971257" w:rsidRPr="008469F1" w14:paraId="009CF8B3" w14:textId="77777777" w:rsidTr="00C0416F"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433728" w14:textId="77777777" w:rsidR="004D2A3A" w:rsidRPr="004D2A3A" w:rsidRDefault="004D2A3A" w:rsidP="004D2A3A">
            <w:pPr>
              <w:widowControl w:val="0"/>
              <w:autoSpaceDE w:val="0"/>
              <w:autoSpaceDN w:val="0"/>
              <w:rPr>
                <w:rFonts w:ascii="Calibri" w:hAnsi="Calibri"/>
                <w:noProof/>
              </w:rPr>
            </w:pPr>
          </w:p>
          <w:p w14:paraId="205874AF" w14:textId="729FF9E8" w:rsidR="00971257" w:rsidRPr="008469F1" w:rsidRDefault="00971257" w:rsidP="009712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/>
                <w:noProof/>
              </w:rPr>
            </w:pPr>
            <w:r w:rsidRPr="008469F1">
              <w:rPr>
                <w:rFonts w:ascii="Calibri" w:hAnsi="Calibri"/>
                <w:noProof/>
              </w:rPr>
              <w:lastRenderedPageBreak/>
              <w:t xml:space="preserve">Differentiate instruction to meet the needs of learners. (UETS 6, </w:t>
            </w:r>
            <w:r w:rsidR="00C0416F" w:rsidRPr="008469F1">
              <w:rPr>
                <w:rFonts w:ascii="Calibri" w:hAnsi="Calibri"/>
                <w:noProof/>
              </w:rPr>
              <w:t>InTASC</w:t>
            </w:r>
            <w:r w:rsidRPr="008469F1">
              <w:rPr>
                <w:rFonts w:ascii="Calibri" w:hAnsi="Calibri"/>
                <w:noProof/>
              </w:rPr>
              <w:t xml:space="preserve"> 5, AAQEP 1.2.1.2, 1.2.2)</w:t>
            </w:r>
          </w:p>
          <w:p w14:paraId="7C811F5C" w14:textId="77777777" w:rsidR="00971257" w:rsidRPr="008469F1" w:rsidRDefault="00971257" w:rsidP="00971257">
            <w:pPr>
              <w:widowControl w:val="0"/>
              <w:autoSpaceDE w:val="0"/>
              <w:autoSpaceDN w:val="0"/>
              <w:rPr>
                <w:rFonts w:ascii="Calibri" w:hAnsi="Calibri"/>
                <w:noProof/>
              </w:rPr>
            </w:pPr>
          </w:p>
        </w:tc>
      </w:tr>
      <w:tr w:rsidR="00971257" w:rsidRPr="008469F1" w14:paraId="4999E30E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20FD8A46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hAnsi="Calibri"/>
                <w:noProof/>
              </w:rPr>
              <w:lastRenderedPageBreak/>
              <w:drawing>
                <wp:inline distT="0" distB="0" distL="0" distR="0" wp14:anchorId="18BF6CB2" wp14:editId="02B9BA31">
                  <wp:extent cx="247650" cy="238125"/>
                  <wp:effectExtent l="0" t="0" r="0" b="9525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AE6F74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3F69A2E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2A288EE4" wp14:editId="70FE974C">
                  <wp:extent cx="247650" cy="238125"/>
                  <wp:effectExtent l="0" t="0" r="0" b="9525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85C18F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45F65AF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71FF209D" wp14:editId="6393175A">
                  <wp:extent cx="247650" cy="238125"/>
                  <wp:effectExtent l="0" t="0" r="0" b="9525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3ACCE981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226C829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1CF3BC54" wp14:editId="4D8C93D1">
                  <wp:extent cx="247650" cy="238125"/>
                  <wp:effectExtent l="0" t="0" r="0" b="9525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04D9C5FC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18CF60B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250FA6B3" wp14:editId="647AD879">
                  <wp:extent cx="247650" cy="238125"/>
                  <wp:effectExtent l="0" t="0" r="0" b="9525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C7BEE5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Very Well</w:t>
            </w:r>
          </w:p>
          <w:p w14:paraId="14F301D4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971257" w:rsidRPr="008469F1" w14:paraId="28C78BC3" w14:textId="77777777" w:rsidTr="00C0416F"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A85D0A" w14:textId="77777777" w:rsidR="00971257" w:rsidRPr="008469F1" w:rsidRDefault="00971257" w:rsidP="009712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/>
                <w:noProof/>
              </w:rPr>
            </w:pPr>
            <w:r w:rsidRPr="008469F1">
              <w:rPr>
                <w:rFonts w:ascii="Calibri" w:hAnsi="Calibri"/>
                <w:noProof/>
              </w:rPr>
              <w:t xml:space="preserve">Integrate literacy, numeracy, and/or other content areas into instruction to purposefully engage learners in applying content knowledge. (UETS 6,7, </w:t>
            </w:r>
            <w:r w:rsidR="00C0416F" w:rsidRPr="008469F1">
              <w:rPr>
                <w:rFonts w:ascii="Calibri" w:hAnsi="Calibri"/>
                <w:noProof/>
              </w:rPr>
              <w:t>InTASC</w:t>
            </w:r>
            <w:r w:rsidRPr="008469F1">
              <w:rPr>
                <w:rFonts w:ascii="Calibri" w:hAnsi="Calibri"/>
                <w:noProof/>
              </w:rPr>
              <w:t xml:space="preserve"> 5, AAQEP 1.1.1, 1.1.2, 1.1.2.1)</w:t>
            </w:r>
          </w:p>
          <w:p w14:paraId="69061103" w14:textId="77777777" w:rsidR="00971257" w:rsidRPr="008469F1" w:rsidRDefault="00971257" w:rsidP="00971257">
            <w:pPr>
              <w:widowControl w:val="0"/>
              <w:autoSpaceDE w:val="0"/>
              <w:autoSpaceDN w:val="0"/>
              <w:rPr>
                <w:rFonts w:ascii="Calibri" w:hAnsi="Calibri"/>
                <w:noProof/>
              </w:rPr>
            </w:pPr>
          </w:p>
        </w:tc>
      </w:tr>
      <w:tr w:rsidR="00971257" w:rsidRPr="008469F1" w14:paraId="3B98075B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0A49925B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57CF83AE" wp14:editId="4EFB8F5D">
                  <wp:extent cx="247650" cy="238125"/>
                  <wp:effectExtent l="0" t="0" r="0" b="9525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8070B8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1711D82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23B7C4DE" wp14:editId="5C084992">
                  <wp:extent cx="247650" cy="238125"/>
                  <wp:effectExtent l="0" t="0" r="0" b="9525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85D5D2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868D213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44FB4679" wp14:editId="76CB6107">
                  <wp:extent cx="247650" cy="238125"/>
                  <wp:effectExtent l="0" t="0" r="0" b="9525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284FF540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E8063A1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735637E9" wp14:editId="4DABD4EA">
                  <wp:extent cx="247650" cy="238125"/>
                  <wp:effectExtent l="0" t="0" r="0" b="9525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3E7AE6FD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BFC470A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5413E4CE" wp14:editId="1A3D9DD6">
                  <wp:extent cx="247650" cy="238125"/>
                  <wp:effectExtent l="0" t="0" r="0" b="9525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3DF6EA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Very Well</w:t>
            </w:r>
          </w:p>
          <w:p w14:paraId="2C365643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971257" w:rsidRPr="008469F1" w14:paraId="120BADE9" w14:textId="77777777" w:rsidTr="00C0416F"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5EFEAE" w14:textId="77777777" w:rsidR="00971257" w:rsidRPr="008469F1" w:rsidRDefault="00971257" w:rsidP="009712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/>
                <w:noProof/>
              </w:rPr>
            </w:pPr>
            <w:r w:rsidRPr="008469F1">
              <w:rPr>
                <w:rFonts w:ascii="Calibri" w:hAnsi="Calibri"/>
                <w:noProof/>
              </w:rPr>
              <w:t xml:space="preserve">Facilitate students' use of technology for learning. (UETS 7, </w:t>
            </w:r>
            <w:r w:rsidR="00C0416F" w:rsidRPr="008469F1">
              <w:rPr>
                <w:rFonts w:ascii="Calibri" w:hAnsi="Calibri"/>
                <w:noProof/>
              </w:rPr>
              <w:t>InTASC</w:t>
            </w:r>
            <w:r w:rsidRPr="008469F1">
              <w:rPr>
                <w:rFonts w:ascii="Calibri" w:hAnsi="Calibri"/>
                <w:noProof/>
              </w:rPr>
              <w:t xml:space="preserve"> 8, AAQEP 1.1.2.2)</w:t>
            </w:r>
          </w:p>
          <w:p w14:paraId="215D4423" w14:textId="77777777" w:rsidR="00971257" w:rsidRPr="008469F1" w:rsidRDefault="00971257" w:rsidP="00971257">
            <w:pPr>
              <w:widowControl w:val="0"/>
              <w:autoSpaceDE w:val="0"/>
              <w:autoSpaceDN w:val="0"/>
              <w:rPr>
                <w:rFonts w:ascii="Calibri" w:hAnsi="Calibri"/>
                <w:noProof/>
              </w:rPr>
            </w:pPr>
          </w:p>
        </w:tc>
      </w:tr>
      <w:tr w:rsidR="00971257" w:rsidRPr="008469F1" w14:paraId="58997C37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651B8A26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48DCDCE7" wp14:editId="5C1372AB">
                  <wp:extent cx="247650" cy="238125"/>
                  <wp:effectExtent l="0" t="0" r="0" b="9525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8FD115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4550771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7122E169" wp14:editId="622E6A6F">
                  <wp:extent cx="247650" cy="238125"/>
                  <wp:effectExtent l="0" t="0" r="0" b="9525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0B5AC9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7A6979B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29B616BE" wp14:editId="49933883">
                  <wp:extent cx="247650" cy="238125"/>
                  <wp:effectExtent l="0" t="0" r="0" b="9525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3D12CCD5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548D1B6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2FEBC9FD" wp14:editId="03B0C4EF">
                  <wp:extent cx="247650" cy="238125"/>
                  <wp:effectExtent l="0" t="0" r="0" b="9525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25A1EDCA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02C1A7A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2F7FA605" wp14:editId="4F10D333">
                  <wp:extent cx="247650" cy="238125"/>
                  <wp:effectExtent l="0" t="0" r="0" b="9525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0087B9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Very Well</w:t>
            </w:r>
          </w:p>
          <w:p w14:paraId="7A639008" w14:textId="77777777" w:rsidR="00971257" w:rsidRPr="008469F1" w:rsidRDefault="0097125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E626E7" w:rsidRPr="008469F1" w14:paraId="1E884263" w14:textId="77777777" w:rsidTr="00C0416F"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3F26D2" w14:textId="77777777" w:rsidR="00E626E7" w:rsidRPr="008469F1" w:rsidRDefault="00E626E7" w:rsidP="00E626E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/>
                <w:noProof/>
              </w:rPr>
            </w:pPr>
            <w:r w:rsidRPr="008469F1">
              <w:rPr>
                <w:rFonts w:ascii="Calibri" w:hAnsi="Calibri"/>
                <w:noProof/>
              </w:rPr>
              <w:t xml:space="preserve">Use a variety of instructional strategies to promote engagement. (UETS 7, </w:t>
            </w:r>
            <w:r w:rsidR="00C0416F" w:rsidRPr="008469F1">
              <w:rPr>
                <w:rFonts w:ascii="Calibri" w:hAnsi="Calibri"/>
                <w:noProof/>
              </w:rPr>
              <w:t>InTASC</w:t>
            </w:r>
            <w:r w:rsidRPr="008469F1">
              <w:rPr>
                <w:rFonts w:ascii="Calibri" w:hAnsi="Calibri"/>
                <w:noProof/>
              </w:rPr>
              <w:t xml:space="preserve"> 8, AAQEP 1.1.2, 1.1.2.1, 1.2.1)</w:t>
            </w:r>
          </w:p>
          <w:p w14:paraId="78C0FBC9" w14:textId="77777777" w:rsidR="00E626E7" w:rsidRPr="008469F1" w:rsidRDefault="00E626E7" w:rsidP="00E626E7">
            <w:pPr>
              <w:widowControl w:val="0"/>
              <w:autoSpaceDE w:val="0"/>
              <w:autoSpaceDN w:val="0"/>
              <w:rPr>
                <w:rFonts w:ascii="Calibri" w:hAnsi="Calibri"/>
                <w:noProof/>
              </w:rPr>
            </w:pPr>
          </w:p>
        </w:tc>
      </w:tr>
      <w:tr w:rsidR="00E626E7" w:rsidRPr="008469F1" w14:paraId="117C9C34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6C6786E3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53832D02" wp14:editId="6A628BA0">
                  <wp:extent cx="247650" cy="238125"/>
                  <wp:effectExtent l="0" t="0" r="0" b="9525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AE91C6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61B3490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61937A86" wp14:editId="71D05B1E">
                  <wp:extent cx="247650" cy="238125"/>
                  <wp:effectExtent l="0" t="0" r="0" b="9525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BC7E23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63FC814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61447213" wp14:editId="19D93D90">
                  <wp:extent cx="247650" cy="238125"/>
                  <wp:effectExtent l="0" t="0" r="0" b="9525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47EB660E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CB7092B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3E1B7E0D" wp14:editId="3FBF902A">
                  <wp:extent cx="247650" cy="238125"/>
                  <wp:effectExtent l="0" t="0" r="0" b="9525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04E7878C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147BFEE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330A7420" wp14:editId="3315B370">
                  <wp:extent cx="247650" cy="238125"/>
                  <wp:effectExtent l="0" t="0" r="0" b="9525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9ADE88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Very Well</w:t>
            </w:r>
          </w:p>
          <w:p w14:paraId="6857F5C6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E626E7" w:rsidRPr="008469F1" w14:paraId="76865F83" w14:textId="77777777" w:rsidTr="00C0416F">
        <w:trPr>
          <w:trHeight w:val="70"/>
        </w:trPr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812040" w14:textId="77777777" w:rsidR="00E626E7" w:rsidRPr="008469F1" w:rsidRDefault="00E626E7" w:rsidP="00E626E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 xml:space="preserve">Collaborate with colleagues to plan and evaluate instruction. (UETS 8,9, </w:t>
            </w:r>
            <w:proofErr w:type="spellStart"/>
            <w:r w:rsidR="00C0416F" w:rsidRPr="008469F1">
              <w:rPr>
                <w:rFonts w:ascii="Calibri" w:eastAsia="Avenir-Roman" w:hAnsi="Calibri" w:cs="Avenir-Roman"/>
              </w:rPr>
              <w:t>InTASC</w:t>
            </w:r>
            <w:proofErr w:type="spellEnd"/>
            <w:r w:rsidRPr="008469F1">
              <w:rPr>
                <w:rFonts w:ascii="Calibri" w:eastAsia="Avenir-Roman" w:hAnsi="Calibri" w:cs="Avenir-Roman"/>
              </w:rPr>
              <w:t xml:space="preserve"> 10, AAQEP 2.2.2)</w:t>
            </w:r>
          </w:p>
          <w:p w14:paraId="18BF1B48" w14:textId="77777777" w:rsidR="00E626E7" w:rsidRPr="008469F1" w:rsidRDefault="00E626E7" w:rsidP="00E626E7">
            <w:pPr>
              <w:widowControl w:val="0"/>
              <w:autoSpaceDE w:val="0"/>
              <w:autoSpaceDN w:val="0"/>
              <w:rPr>
                <w:rFonts w:ascii="Calibri" w:eastAsia="Avenir-Roman" w:hAnsi="Calibri" w:cs="Avenir-Roman"/>
              </w:rPr>
            </w:pPr>
          </w:p>
        </w:tc>
      </w:tr>
      <w:tr w:rsidR="00E626E7" w:rsidRPr="008469F1" w14:paraId="060F4AEB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1C0B13F0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629191EC" wp14:editId="0597FA75">
                  <wp:extent cx="247650" cy="238125"/>
                  <wp:effectExtent l="0" t="0" r="0" b="9525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088EAA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355FD9B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32700750" wp14:editId="0ED5535E">
                  <wp:extent cx="247650" cy="238125"/>
                  <wp:effectExtent l="0" t="0" r="0" b="9525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EEE1DF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B5C1B8D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28EC05AE" wp14:editId="01A2B776">
                  <wp:extent cx="247650" cy="238125"/>
                  <wp:effectExtent l="0" t="0" r="0" b="9525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5799CD82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26DD389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5A64D5C6" wp14:editId="6969F7B4">
                  <wp:extent cx="247650" cy="238125"/>
                  <wp:effectExtent l="0" t="0" r="0" b="9525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0A590A69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4F1173E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2150937A" wp14:editId="2B36760E">
                  <wp:extent cx="247650" cy="238125"/>
                  <wp:effectExtent l="0" t="0" r="0" b="9525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1568BD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Very Well</w:t>
            </w:r>
          </w:p>
          <w:p w14:paraId="505FCB83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E626E7" w:rsidRPr="008469F1" w14:paraId="666D8475" w14:textId="77777777" w:rsidTr="00C0416F">
        <w:trPr>
          <w:trHeight w:val="70"/>
        </w:trPr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B9D0D2" w14:textId="77777777" w:rsidR="00E626E7" w:rsidRPr="008469F1" w:rsidRDefault="00E626E7" w:rsidP="00E626E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 xml:space="preserve">Reflect on personal and professional biases. (UETS 8, </w:t>
            </w:r>
            <w:proofErr w:type="spellStart"/>
            <w:r w:rsidR="00C0416F" w:rsidRPr="008469F1">
              <w:rPr>
                <w:rFonts w:ascii="Calibri" w:eastAsia="Avenir-Roman" w:hAnsi="Calibri" w:cs="Avenir-Roman"/>
              </w:rPr>
              <w:t>InTASC</w:t>
            </w:r>
            <w:proofErr w:type="spellEnd"/>
            <w:r w:rsidRPr="008469F1">
              <w:rPr>
                <w:rFonts w:ascii="Calibri" w:eastAsia="Avenir-Roman" w:hAnsi="Calibri" w:cs="Avenir-Roman"/>
              </w:rPr>
              <w:t xml:space="preserve"> 9, AAQEP 1.2.1, 2.1, 2.4, 2.5)</w:t>
            </w:r>
          </w:p>
          <w:p w14:paraId="5A8CCBA6" w14:textId="77777777" w:rsidR="00E626E7" w:rsidRPr="008469F1" w:rsidRDefault="00E626E7" w:rsidP="00E626E7">
            <w:pPr>
              <w:widowControl w:val="0"/>
              <w:autoSpaceDE w:val="0"/>
              <w:autoSpaceDN w:val="0"/>
              <w:rPr>
                <w:rFonts w:ascii="Calibri" w:eastAsia="Avenir-Roman" w:hAnsi="Calibri" w:cs="Avenir-Roman"/>
              </w:rPr>
            </w:pPr>
          </w:p>
        </w:tc>
      </w:tr>
      <w:tr w:rsidR="00E626E7" w:rsidRPr="008469F1" w14:paraId="2A49C6F8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127F5E97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635BBC8B" wp14:editId="515D08F2">
                  <wp:extent cx="247650" cy="238125"/>
                  <wp:effectExtent l="0" t="0" r="0" b="9525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5C716A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477CFF0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792D0DB1" wp14:editId="50734113">
                  <wp:extent cx="247650" cy="238125"/>
                  <wp:effectExtent l="0" t="0" r="0" b="9525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71219F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623BF23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709466D1" wp14:editId="083955DE">
                  <wp:extent cx="247650" cy="238125"/>
                  <wp:effectExtent l="0" t="0" r="0" b="9525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2468442F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F0C87D4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1A9FD588" wp14:editId="00CF7882">
                  <wp:extent cx="247650" cy="238125"/>
                  <wp:effectExtent l="0" t="0" r="0" b="9525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2EC3B82B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57D0F88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324ECC40" wp14:editId="13FE6F7F">
                  <wp:extent cx="247650" cy="238125"/>
                  <wp:effectExtent l="0" t="0" r="0" b="9525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C999F0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Very Well</w:t>
            </w:r>
          </w:p>
          <w:p w14:paraId="56237B9B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E626E7" w:rsidRPr="008469F1" w14:paraId="1299B5B0" w14:textId="77777777" w:rsidTr="00C0416F">
        <w:trPr>
          <w:trHeight w:val="70"/>
        </w:trPr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62F3E1" w14:textId="77777777" w:rsidR="00E626E7" w:rsidRPr="008469F1" w:rsidRDefault="00E626E7" w:rsidP="00E626E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 xml:space="preserve">Reflect on the effectiveness of instruction to identify areas of strength and challenges. (UETS 8, </w:t>
            </w:r>
            <w:proofErr w:type="spellStart"/>
            <w:r w:rsidR="00C0416F" w:rsidRPr="008469F1">
              <w:rPr>
                <w:rFonts w:ascii="Calibri" w:eastAsia="Avenir-Roman" w:hAnsi="Calibri" w:cs="Avenir-Roman"/>
              </w:rPr>
              <w:t>InTASC</w:t>
            </w:r>
            <w:proofErr w:type="spellEnd"/>
            <w:r w:rsidRPr="008469F1">
              <w:rPr>
                <w:rFonts w:ascii="Calibri" w:eastAsia="Avenir-Roman" w:hAnsi="Calibri" w:cs="Avenir-Roman"/>
              </w:rPr>
              <w:t xml:space="preserve"> 9, AAQEP 2.5)</w:t>
            </w:r>
          </w:p>
          <w:p w14:paraId="4E32EC22" w14:textId="77777777" w:rsidR="00E626E7" w:rsidRPr="008469F1" w:rsidRDefault="00E626E7" w:rsidP="00E626E7">
            <w:pPr>
              <w:widowControl w:val="0"/>
              <w:autoSpaceDE w:val="0"/>
              <w:autoSpaceDN w:val="0"/>
              <w:rPr>
                <w:rFonts w:ascii="Calibri" w:eastAsia="Avenir-Roman" w:hAnsi="Calibri" w:cs="Avenir-Roman"/>
              </w:rPr>
            </w:pPr>
          </w:p>
        </w:tc>
      </w:tr>
      <w:tr w:rsidR="00E626E7" w:rsidRPr="008469F1" w14:paraId="64CB683B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2DDBD28B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23081B9D" wp14:editId="09182846">
                  <wp:extent cx="247650" cy="238125"/>
                  <wp:effectExtent l="0" t="0" r="0" b="9525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28DB69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B763ED5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7ECDB32B" wp14:editId="345F87D9">
                  <wp:extent cx="247650" cy="238125"/>
                  <wp:effectExtent l="0" t="0" r="0" b="9525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555C9A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FCE5717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4FEB5E6E" wp14:editId="1392908F">
                  <wp:extent cx="247650" cy="238125"/>
                  <wp:effectExtent l="0" t="0" r="0" b="9525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79EFCA58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F328C9F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78C07551" wp14:editId="0A61AD8C">
                  <wp:extent cx="247650" cy="238125"/>
                  <wp:effectExtent l="0" t="0" r="0" b="9525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5149BD4D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4F01176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604B96EB" wp14:editId="4EE9A503">
                  <wp:extent cx="247650" cy="238125"/>
                  <wp:effectExtent l="0" t="0" r="0" b="9525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DA9137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Very Well</w:t>
            </w:r>
          </w:p>
          <w:p w14:paraId="5401D168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E626E7" w:rsidRPr="008469F1" w14:paraId="78C3D222" w14:textId="77777777" w:rsidTr="00C0416F">
        <w:trPr>
          <w:trHeight w:val="70"/>
        </w:trPr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6A9D63" w14:textId="77777777" w:rsidR="00E626E7" w:rsidRPr="008469F1" w:rsidRDefault="00E626E7" w:rsidP="00E626E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 xml:space="preserve">Stay informed of current educational policy and research to improve instruction. (UETS 8, </w:t>
            </w:r>
            <w:proofErr w:type="spellStart"/>
            <w:r w:rsidR="00C0416F" w:rsidRPr="008469F1">
              <w:rPr>
                <w:rFonts w:ascii="Calibri" w:eastAsia="Avenir-Roman" w:hAnsi="Calibri" w:cs="Avenir-Roman"/>
              </w:rPr>
              <w:t>InTASC</w:t>
            </w:r>
            <w:proofErr w:type="spellEnd"/>
            <w:r w:rsidRPr="008469F1">
              <w:rPr>
                <w:rFonts w:ascii="Calibri" w:eastAsia="Avenir-Roman" w:hAnsi="Calibri" w:cs="Avenir-Roman"/>
              </w:rPr>
              <w:t xml:space="preserve"> 10, AAQEP 1.1.1, 1.1.2, 2.5)</w:t>
            </w:r>
          </w:p>
          <w:p w14:paraId="1724C5C5" w14:textId="77777777" w:rsidR="00E626E7" w:rsidRPr="008469F1" w:rsidRDefault="00E626E7" w:rsidP="00E626E7">
            <w:pPr>
              <w:pStyle w:val="ListParagraph"/>
              <w:widowControl w:val="0"/>
              <w:autoSpaceDE w:val="0"/>
              <w:autoSpaceDN w:val="0"/>
              <w:ind w:left="360"/>
              <w:rPr>
                <w:rFonts w:ascii="Calibri" w:eastAsia="Avenir-Roman" w:hAnsi="Calibri" w:cs="Avenir-Roman"/>
              </w:rPr>
            </w:pPr>
          </w:p>
        </w:tc>
      </w:tr>
      <w:tr w:rsidR="00E626E7" w:rsidRPr="008469F1" w14:paraId="0DDE4C1F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0B614BB4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746C56A7" wp14:editId="7B453A74">
                  <wp:extent cx="247650" cy="238125"/>
                  <wp:effectExtent l="0" t="0" r="0" b="9525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A1FADA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7215B75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29E062A9" wp14:editId="2035C43D">
                  <wp:extent cx="247650" cy="238125"/>
                  <wp:effectExtent l="0" t="0" r="0" b="9525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BE5E4F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334EF7E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49B61FA4" wp14:editId="6AE8BB5B">
                  <wp:extent cx="247650" cy="238125"/>
                  <wp:effectExtent l="0" t="0" r="0" b="9525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40D472BD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1429ED1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7D6877A8" wp14:editId="2BC373ED">
                  <wp:extent cx="247650" cy="238125"/>
                  <wp:effectExtent l="0" t="0" r="0" b="9525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63D38FD1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641213D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0443035F" wp14:editId="19E516CD">
                  <wp:extent cx="247650" cy="238125"/>
                  <wp:effectExtent l="0" t="0" r="0" b="9525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A4F29B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Very Well</w:t>
            </w:r>
          </w:p>
          <w:p w14:paraId="11FC0F29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E626E7" w:rsidRPr="008469F1" w14:paraId="02C09409" w14:textId="77777777" w:rsidTr="00C0416F">
        <w:trPr>
          <w:trHeight w:val="70"/>
        </w:trPr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4670E8" w14:textId="77777777" w:rsidR="00E626E7" w:rsidRPr="008469F1" w:rsidRDefault="00E626E7" w:rsidP="00E626E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lastRenderedPageBreak/>
              <w:t xml:space="preserve">Advocate to meet the needs of all learners. (UETS 9, </w:t>
            </w:r>
            <w:proofErr w:type="spellStart"/>
            <w:r w:rsidR="00C0416F" w:rsidRPr="008469F1">
              <w:rPr>
                <w:rFonts w:ascii="Calibri" w:eastAsia="Avenir-Roman" w:hAnsi="Calibri" w:cs="Avenir-Roman"/>
              </w:rPr>
              <w:t>InTASC</w:t>
            </w:r>
            <w:proofErr w:type="spellEnd"/>
            <w:r w:rsidRPr="008469F1">
              <w:rPr>
                <w:rFonts w:ascii="Calibri" w:eastAsia="Avenir-Roman" w:hAnsi="Calibri" w:cs="Avenir-Roman"/>
              </w:rPr>
              <w:t xml:space="preserve"> 10, AAQEP 1.2.1.2, 1.2.2, 2.1)</w:t>
            </w:r>
          </w:p>
          <w:p w14:paraId="66666F16" w14:textId="77777777" w:rsidR="00E626E7" w:rsidRPr="008469F1" w:rsidRDefault="00E626E7" w:rsidP="00E626E7">
            <w:pPr>
              <w:pStyle w:val="ListParagraph"/>
              <w:widowControl w:val="0"/>
              <w:autoSpaceDE w:val="0"/>
              <w:autoSpaceDN w:val="0"/>
              <w:ind w:left="360"/>
              <w:rPr>
                <w:rFonts w:ascii="Calibri" w:eastAsia="Avenir-Roman" w:hAnsi="Calibri" w:cs="Avenir-Roman"/>
              </w:rPr>
            </w:pPr>
          </w:p>
        </w:tc>
      </w:tr>
      <w:tr w:rsidR="00E626E7" w:rsidRPr="008469F1" w14:paraId="4BFB9009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30FBC61B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04A86E4C" wp14:editId="4C9C1973">
                  <wp:extent cx="247650" cy="238125"/>
                  <wp:effectExtent l="0" t="0" r="0" b="9525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EBD36D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31AD05F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1B892154" wp14:editId="76D0511B">
                  <wp:extent cx="247650" cy="238125"/>
                  <wp:effectExtent l="0" t="0" r="0" b="9525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B882D6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F8019AB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30C45E7D" wp14:editId="7869A79D">
                  <wp:extent cx="247650" cy="238125"/>
                  <wp:effectExtent l="0" t="0" r="0" b="9525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5065A25E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612C38B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085039CF" wp14:editId="08C672C6">
                  <wp:extent cx="247650" cy="238125"/>
                  <wp:effectExtent l="0" t="0" r="0" b="9525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78E48BB3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2D05AEB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402DCEBA" wp14:editId="38608346">
                  <wp:extent cx="247650" cy="238125"/>
                  <wp:effectExtent l="0" t="0" r="0" b="9525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3CE42E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Very Well</w:t>
            </w:r>
          </w:p>
          <w:p w14:paraId="410A8776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E626E7" w:rsidRPr="008469F1" w14:paraId="76102C32" w14:textId="77777777" w:rsidTr="00C0416F">
        <w:trPr>
          <w:trHeight w:val="70"/>
        </w:trPr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D17EC4" w14:textId="77777777" w:rsidR="00E626E7" w:rsidRPr="008469F1" w:rsidRDefault="00E626E7" w:rsidP="00E626E7">
            <w:pPr>
              <w:widowControl w:val="0"/>
              <w:autoSpaceDE w:val="0"/>
              <w:autoSpaceDN w:val="0"/>
              <w:rPr>
                <w:rFonts w:ascii="Calibri" w:eastAsia="Avenir-Roman" w:hAnsi="Calibri" w:cs="Avenir-Roman"/>
                <w:b/>
              </w:rPr>
            </w:pPr>
            <w:r w:rsidRPr="008469F1">
              <w:rPr>
                <w:rFonts w:ascii="Calibri" w:eastAsia="Avenir-Roman" w:hAnsi="Calibri" w:cs="Avenir-Roman"/>
                <w:b/>
              </w:rPr>
              <w:t xml:space="preserve">Based on </w:t>
            </w:r>
            <w:r w:rsidR="001A1A4A" w:rsidRPr="008469F1">
              <w:rPr>
                <w:rFonts w:ascii="Calibri" w:eastAsia="Avenir-Roman" w:hAnsi="Calibri" w:cs="Avenir-Roman"/>
                <w:b/>
              </w:rPr>
              <w:t>your interactions and observations of a first year teacher in your building, how extensive is her/his understanding of the following:</w:t>
            </w:r>
          </w:p>
          <w:p w14:paraId="5BF8E258" w14:textId="77777777" w:rsidR="00E626E7" w:rsidRPr="008469F1" w:rsidRDefault="00E626E7" w:rsidP="00971257">
            <w:pPr>
              <w:widowControl w:val="0"/>
              <w:autoSpaceDE w:val="0"/>
              <w:autoSpaceDN w:val="0"/>
              <w:rPr>
                <w:rFonts w:ascii="Calibri" w:eastAsia="Avenir-Roman" w:hAnsi="Calibri" w:cs="Avenir-Roman"/>
              </w:rPr>
            </w:pPr>
          </w:p>
        </w:tc>
      </w:tr>
      <w:tr w:rsidR="00E626E7" w:rsidRPr="008469F1" w14:paraId="697D7D18" w14:textId="77777777" w:rsidTr="00C0416F">
        <w:trPr>
          <w:trHeight w:val="70"/>
        </w:trPr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7C7F62" w14:textId="77777777" w:rsidR="00E626E7" w:rsidRPr="008469F1" w:rsidRDefault="00E626E7" w:rsidP="00E626E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 xml:space="preserve">Federal and state laws, State Board of Education rules and policies pertaining to teaching (R277-530). (UETS 10, </w:t>
            </w:r>
            <w:proofErr w:type="spellStart"/>
            <w:r w:rsidR="00C0416F" w:rsidRPr="008469F1">
              <w:rPr>
                <w:rFonts w:ascii="Calibri" w:eastAsia="Avenir-Roman" w:hAnsi="Calibri" w:cs="Avenir-Roman"/>
              </w:rPr>
              <w:t>InTASC</w:t>
            </w:r>
            <w:proofErr w:type="spellEnd"/>
            <w:r w:rsidRPr="008469F1">
              <w:rPr>
                <w:rFonts w:ascii="Calibri" w:eastAsia="Avenir-Roman" w:hAnsi="Calibri" w:cs="Avenir-Roman"/>
              </w:rPr>
              <w:t xml:space="preserve"> 9, AAQEP 2.1)</w:t>
            </w:r>
          </w:p>
          <w:p w14:paraId="742FD14D" w14:textId="77777777" w:rsidR="00E626E7" w:rsidRPr="008469F1" w:rsidRDefault="00E626E7" w:rsidP="00E626E7">
            <w:pPr>
              <w:widowControl w:val="0"/>
              <w:autoSpaceDE w:val="0"/>
              <w:autoSpaceDN w:val="0"/>
              <w:rPr>
                <w:rFonts w:ascii="Calibri" w:eastAsia="Avenir-Roman" w:hAnsi="Calibri" w:cs="Avenir-Roman"/>
              </w:rPr>
            </w:pPr>
          </w:p>
        </w:tc>
      </w:tr>
      <w:tr w:rsidR="00E626E7" w:rsidRPr="008469F1" w14:paraId="7AF45A73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0E34E0F5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6998D5C4" wp14:editId="274DA908">
                  <wp:extent cx="247650" cy="238125"/>
                  <wp:effectExtent l="0" t="0" r="0" b="9525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A6C550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1EC4B48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695A4FCD" wp14:editId="48B458A5">
                  <wp:extent cx="247650" cy="238125"/>
                  <wp:effectExtent l="0" t="0" r="0" b="9525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10CBFF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C6EAA02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49B97E5E" wp14:editId="6C31C07A">
                  <wp:extent cx="247650" cy="238125"/>
                  <wp:effectExtent l="0" t="0" r="0" b="9525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3C7D0DA8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481BFDF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4BB1EA7A" wp14:editId="037D225D">
                  <wp:extent cx="247650" cy="238125"/>
                  <wp:effectExtent l="0" t="0" r="0" b="9525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20AA9FB0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CBCD5F7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729C0DAB" wp14:editId="67C548B0">
                  <wp:extent cx="247650" cy="238125"/>
                  <wp:effectExtent l="0" t="0" r="0" b="9525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6932F6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Very Well</w:t>
            </w:r>
          </w:p>
          <w:p w14:paraId="75D4ACC1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E626E7" w:rsidRPr="008469F1" w14:paraId="6F9F4B52" w14:textId="77777777" w:rsidTr="00C0416F">
        <w:trPr>
          <w:trHeight w:val="70"/>
        </w:trPr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3EF52D" w14:textId="77777777" w:rsidR="00E626E7" w:rsidRPr="008469F1" w:rsidRDefault="00E626E7" w:rsidP="00E626E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 xml:space="preserve">Actions that adversely affect a teacher's ability to carry out the responsibilities of the profession, including role model responsibilities (R277-515). (UETS 10, </w:t>
            </w:r>
            <w:proofErr w:type="spellStart"/>
            <w:r w:rsidR="00C0416F" w:rsidRPr="008469F1">
              <w:rPr>
                <w:rFonts w:ascii="Calibri" w:eastAsia="Avenir-Roman" w:hAnsi="Calibri" w:cs="Avenir-Roman"/>
              </w:rPr>
              <w:t>InTASC</w:t>
            </w:r>
            <w:proofErr w:type="spellEnd"/>
            <w:r w:rsidRPr="008469F1">
              <w:rPr>
                <w:rFonts w:ascii="Calibri" w:eastAsia="Avenir-Roman" w:hAnsi="Calibri" w:cs="Avenir-Roman"/>
              </w:rPr>
              <w:t xml:space="preserve"> 9)</w:t>
            </w:r>
          </w:p>
          <w:p w14:paraId="09507B85" w14:textId="77777777" w:rsidR="00E626E7" w:rsidRPr="008469F1" w:rsidRDefault="00E626E7" w:rsidP="00E626E7">
            <w:pPr>
              <w:pStyle w:val="ListParagraph"/>
              <w:widowControl w:val="0"/>
              <w:autoSpaceDE w:val="0"/>
              <w:autoSpaceDN w:val="0"/>
              <w:ind w:left="360"/>
              <w:rPr>
                <w:rFonts w:ascii="Calibri" w:eastAsia="Avenir-Roman" w:hAnsi="Calibri" w:cs="Avenir-Roman"/>
              </w:rPr>
            </w:pPr>
          </w:p>
        </w:tc>
      </w:tr>
      <w:tr w:rsidR="00E626E7" w:rsidRPr="008469F1" w14:paraId="3C9864E0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4D1976DC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1682739D" wp14:editId="259A0230">
                  <wp:extent cx="247650" cy="238125"/>
                  <wp:effectExtent l="0" t="0" r="0" b="9525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F1A951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5F968A3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2052AF1A" wp14:editId="1F142CBF">
                  <wp:extent cx="247650" cy="238125"/>
                  <wp:effectExtent l="0" t="0" r="0" b="9525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2FF161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64C10FA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64056CFB" wp14:editId="3F32D1F8">
                  <wp:extent cx="247650" cy="238125"/>
                  <wp:effectExtent l="0" t="0" r="0" b="9525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2F33E851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5642651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1BADE971" wp14:editId="79E15F6D">
                  <wp:extent cx="247650" cy="238125"/>
                  <wp:effectExtent l="0" t="0" r="0" b="9525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1E1EE8CA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2D54E7F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5616CE75" wp14:editId="43FB5411">
                  <wp:extent cx="247650" cy="238125"/>
                  <wp:effectExtent l="0" t="0" r="0" b="9525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31320E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Very Well</w:t>
            </w:r>
          </w:p>
          <w:p w14:paraId="365A2DB6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E626E7" w:rsidRPr="008469F1" w14:paraId="5DB20A0B" w14:textId="77777777" w:rsidTr="00C0416F">
        <w:trPr>
          <w:trHeight w:val="70"/>
        </w:trPr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62C356" w14:textId="77777777" w:rsidR="00E626E7" w:rsidRPr="008469F1" w:rsidRDefault="00E626E7" w:rsidP="00E626E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 xml:space="preserve">The need for maintaining confidentiality regarding student records and collegial consultations. (UETS 10, </w:t>
            </w:r>
            <w:proofErr w:type="spellStart"/>
            <w:r w:rsidR="00C0416F" w:rsidRPr="008469F1">
              <w:rPr>
                <w:rFonts w:ascii="Calibri" w:eastAsia="Avenir-Roman" w:hAnsi="Calibri" w:cs="Avenir-Roman"/>
              </w:rPr>
              <w:t>InTASC</w:t>
            </w:r>
            <w:proofErr w:type="spellEnd"/>
            <w:r w:rsidRPr="008469F1">
              <w:rPr>
                <w:rFonts w:ascii="Calibri" w:eastAsia="Avenir-Roman" w:hAnsi="Calibri" w:cs="Avenir-Roman"/>
              </w:rPr>
              <w:t xml:space="preserve"> 9)</w:t>
            </w:r>
          </w:p>
          <w:p w14:paraId="10EC8B8B" w14:textId="77777777" w:rsidR="00E626E7" w:rsidRPr="008469F1" w:rsidRDefault="00E626E7" w:rsidP="00E626E7">
            <w:pPr>
              <w:pStyle w:val="ListParagraph"/>
              <w:widowControl w:val="0"/>
              <w:autoSpaceDE w:val="0"/>
              <w:autoSpaceDN w:val="0"/>
              <w:ind w:left="360"/>
              <w:rPr>
                <w:rFonts w:ascii="Calibri" w:eastAsia="Avenir-Roman" w:hAnsi="Calibri" w:cs="Avenir-Roman"/>
              </w:rPr>
            </w:pPr>
          </w:p>
        </w:tc>
      </w:tr>
      <w:tr w:rsidR="00E626E7" w:rsidRPr="008469F1" w14:paraId="6F4793A1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12382AD4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1BD4E9CB" wp14:editId="5219CD83">
                  <wp:extent cx="247650" cy="238125"/>
                  <wp:effectExtent l="0" t="0" r="0" b="9525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CFD0E6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28DBEC7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42EE0058" wp14:editId="3F8FFD12">
                  <wp:extent cx="247650" cy="238125"/>
                  <wp:effectExtent l="0" t="0" r="0" b="9525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DCAD1E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6E9FCB0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11EC71DC" wp14:editId="36D8C1FD">
                  <wp:extent cx="247650" cy="238125"/>
                  <wp:effectExtent l="0" t="0" r="0" b="9525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398FCCE6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CB45FAE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3496E22D" wp14:editId="1B6F94F8">
                  <wp:extent cx="247650" cy="238125"/>
                  <wp:effectExtent l="0" t="0" r="0" b="9525"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0EC78509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17475030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22B29F8C" wp14:editId="399F9334">
                  <wp:extent cx="247650" cy="238125"/>
                  <wp:effectExtent l="0" t="0" r="0" b="9525"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DBF178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Very Well</w:t>
            </w:r>
          </w:p>
          <w:p w14:paraId="01CB4CA2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E626E7" w:rsidRPr="008469F1" w14:paraId="53FADC1C" w14:textId="77777777" w:rsidTr="00C0416F">
        <w:trPr>
          <w:trHeight w:val="70"/>
        </w:trPr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F76AD9" w14:textId="77777777" w:rsidR="00E626E7" w:rsidRPr="008469F1" w:rsidRDefault="00E626E7" w:rsidP="00E626E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 xml:space="preserve">The need for maintaining accurate student records. (UETS 10, </w:t>
            </w:r>
            <w:proofErr w:type="spellStart"/>
            <w:r w:rsidR="00C0416F" w:rsidRPr="008469F1">
              <w:rPr>
                <w:rFonts w:ascii="Calibri" w:eastAsia="Avenir-Roman" w:hAnsi="Calibri" w:cs="Avenir-Roman"/>
              </w:rPr>
              <w:t>InTASC</w:t>
            </w:r>
            <w:proofErr w:type="spellEnd"/>
            <w:r w:rsidRPr="008469F1">
              <w:rPr>
                <w:rFonts w:ascii="Calibri" w:eastAsia="Avenir-Roman" w:hAnsi="Calibri" w:cs="Avenir-Roman"/>
              </w:rPr>
              <w:t xml:space="preserve"> 9)</w:t>
            </w:r>
          </w:p>
          <w:p w14:paraId="59CACBD7" w14:textId="77777777" w:rsidR="00E626E7" w:rsidRPr="008469F1" w:rsidRDefault="00E626E7" w:rsidP="00E626E7">
            <w:pPr>
              <w:widowControl w:val="0"/>
              <w:autoSpaceDE w:val="0"/>
              <w:autoSpaceDN w:val="0"/>
              <w:rPr>
                <w:rFonts w:ascii="Calibri" w:eastAsia="Avenir-Roman" w:hAnsi="Calibri" w:cs="Avenir-Roman"/>
              </w:rPr>
            </w:pPr>
          </w:p>
        </w:tc>
      </w:tr>
      <w:tr w:rsidR="00E626E7" w:rsidRPr="008469F1" w14:paraId="0D9DFA91" w14:textId="77777777" w:rsidTr="00C0416F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14:paraId="59DAF251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39DF0776" wp14:editId="3C2DFDFA">
                  <wp:extent cx="247650" cy="238125"/>
                  <wp:effectExtent l="0" t="0" r="0" b="9525"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8EE697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Not at all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8310E89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4B753DEE" wp14:editId="6BD5B2B1">
                  <wp:extent cx="247650" cy="238125"/>
                  <wp:effectExtent l="0" t="0" r="0" b="9525"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079C40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Poorly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8020E1A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00352B56" wp14:editId="12CC3F9D">
                  <wp:extent cx="247650" cy="238125"/>
                  <wp:effectExtent l="0" t="0" r="0" b="9525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31E3E6E5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Adequately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F1DA4CE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40B11472" wp14:editId="646A3A47">
                  <wp:extent cx="247650" cy="238125"/>
                  <wp:effectExtent l="0" t="0" r="0" b="9525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9F1">
              <w:rPr>
                <w:rFonts w:ascii="Calibri" w:eastAsia="Avenir-Roman" w:hAnsi="Calibri" w:cs="Avenir-Roman"/>
              </w:rPr>
              <w:t xml:space="preserve"> </w:t>
            </w:r>
          </w:p>
          <w:p w14:paraId="7F481C7E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  <w:r w:rsidRPr="008469F1">
              <w:rPr>
                <w:rFonts w:ascii="Calibri" w:eastAsia="Avenir-Roman" w:hAnsi="Calibri" w:cs="Avenir-Roman"/>
              </w:rPr>
              <w:t>Well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C7A0DAE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hAnsi="Calibri"/>
                <w:noProof/>
              </w:rPr>
              <w:drawing>
                <wp:inline distT="0" distB="0" distL="0" distR="0" wp14:anchorId="5A4A922E" wp14:editId="79D6C720">
                  <wp:extent cx="247650" cy="238125"/>
                  <wp:effectExtent l="0" t="0" r="0" b="9525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6B8216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Very Well</w:t>
            </w:r>
          </w:p>
          <w:p w14:paraId="546A5078" w14:textId="77777777" w:rsidR="00E626E7" w:rsidRPr="008469F1" w:rsidRDefault="00E626E7" w:rsidP="00FA50E0">
            <w:pPr>
              <w:widowControl w:val="0"/>
              <w:autoSpaceDE w:val="0"/>
              <w:autoSpaceDN w:val="0"/>
              <w:jc w:val="center"/>
              <w:rPr>
                <w:rFonts w:ascii="Calibri" w:eastAsia="Avenir-Roman" w:hAnsi="Calibri" w:cs="Avenir-Roman"/>
                <w:sz w:val="36"/>
              </w:rPr>
            </w:pPr>
          </w:p>
        </w:tc>
      </w:tr>
      <w:tr w:rsidR="00E626E7" w:rsidRPr="008469F1" w14:paraId="660EC7F3" w14:textId="77777777" w:rsidTr="00C0416F">
        <w:trPr>
          <w:trHeight w:val="70"/>
        </w:trPr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A24088" w14:textId="77777777" w:rsidR="00E626E7" w:rsidRPr="008469F1" w:rsidRDefault="00E626E7" w:rsidP="00E626E7">
            <w:pPr>
              <w:widowControl w:val="0"/>
              <w:autoSpaceDE w:val="0"/>
              <w:autoSpaceDN w:val="0"/>
              <w:rPr>
                <w:rFonts w:ascii="Calibri" w:eastAsia="Avenir-Roman" w:hAnsi="Calibri" w:cs="Avenir-Roman"/>
                <w:b/>
              </w:rPr>
            </w:pPr>
            <w:r w:rsidRPr="008469F1">
              <w:rPr>
                <w:rFonts w:ascii="Calibri" w:eastAsia="Avenir-Roman" w:hAnsi="Calibri" w:cs="Avenir-Roman"/>
                <w:b/>
              </w:rPr>
              <w:t>These last questions are optional, but a short response will help us further improve our program.</w:t>
            </w:r>
          </w:p>
          <w:p w14:paraId="6B924931" w14:textId="77777777" w:rsidR="00E626E7" w:rsidRPr="008469F1" w:rsidRDefault="00E626E7" w:rsidP="00971257">
            <w:pPr>
              <w:widowControl w:val="0"/>
              <w:autoSpaceDE w:val="0"/>
              <w:autoSpaceDN w:val="0"/>
              <w:rPr>
                <w:rFonts w:ascii="Calibri" w:eastAsia="Avenir-Roman" w:hAnsi="Calibri" w:cs="Avenir-Roman"/>
              </w:rPr>
            </w:pPr>
          </w:p>
        </w:tc>
      </w:tr>
      <w:tr w:rsidR="00E626E7" w:rsidRPr="008469F1" w14:paraId="4FD94077" w14:textId="77777777" w:rsidTr="00C0416F">
        <w:trPr>
          <w:trHeight w:val="70"/>
        </w:trPr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1990EA" w14:textId="77777777" w:rsidR="00E626E7" w:rsidRPr="008469F1" w:rsidRDefault="00E626E7" w:rsidP="00C0416F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What did you find most valuable in the program?</w:t>
            </w:r>
          </w:p>
        </w:tc>
      </w:tr>
      <w:tr w:rsidR="00E626E7" w:rsidRPr="008469F1" w14:paraId="3F9B690C" w14:textId="77777777" w:rsidTr="00C0416F">
        <w:trPr>
          <w:trHeight w:val="70"/>
        </w:trPr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8AFECE" w14:textId="77777777" w:rsidR="00E626E7" w:rsidRPr="008469F1" w:rsidRDefault="00E626E7" w:rsidP="00E626E7">
            <w:pPr>
              <w:pStyle w:val="ListParagraph"/>
              <w:widowControl w:val="0"/>
              <w:autoSpaceDE w:val="0"/>
              <w:autoSpaceDN w:val="0"/>
              <w:ind w:left="360"/>
              <w:rPr>
                <w:rFonts w:ascii="Calibri" w:eastAsia="Avenir-Roman" w:hAnsi="Calibri" w:cs="Avenir-Roman"/>
              </w:rPr>
            </w:pPr>
          </w:p>
          <w:p w14:paraId="5B5DFC0D" w14:textId="77777777" w:rsidR="00E626E7" w:rsidRPr="008469F1" w:rsidRDefault="00E626E7" w:rsidP="00E626E7">
            <w:pPr>
              <w:pStyle w:val="ListParagraph"/>
              <w:widowControl w:val="0"/>
              <w:autoSpaceDE w:val="0"/>
              <w:autoSpaceDN w:val="0"/>
              <w:ind w:left="360"/>
              <w:rPr>
                <w:rFonts w:ascii="Calibri" w:eastAsia="Avenir-Roman" w:hAnsi="Calibri" w:cs="Avenir-Roman"/>
              </w:rPr>
            </w:pPr>
          </w:p>
        </w:tc>
      </w:tr>
      <w:tr w:rsidR="00E626E7" w:rsidRPr="008469F1" w14:paraId="1F2265E2" w14:textId="77777777" w:rsidTr="00C0416F">
        <w:trPr>
          <w:trHeight w:val="70"/>
        </w:trPr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19C188" w14:textId="77777777" w:rsidR="00E626E7" w:rsidRPr="008469F1" w:rsidRDefault="00E626E7" w:rsidP="00E626E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How do you feel the department could strengthen its program?</w:t>
            </w:r>
          </w:p>
        </w:tc>
      </w:tr>
      <w:tr w:rsidR="00E626E7" w:rsidRPr="008469F1" w14:paraId="4EF831BC" w14:textId="77777777" w:rsidTr="00C0416F">
        <w:trPr>
          <w:trHeight w:val="70"/>
        </w:trPr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AB6306" w14:textId="77777777" w:rsidR="00E626E7" w:rsidRPr="008469F1" w:rsidRDefault="00E626E7" w:rsidP="00E626E7">
            <w:pPr>
              <w:widowControl w:val="0"/>
              <w:autoSpaceDE w:val="0"/>
              <w:autoSpaceDN w:val="0"/>
              <w:rPr>
                <w:rFonts w:ascii="Calibri" w:eastAsia="Avenir-Roman" w:hAnsi="Calibri" w:cs="Avenir-Roman"/>
              </w:rPr>
            </w:pPr>
          </w:p>
          <w:p w14:paraId="1B02A171" w14:textId="77777777" w:rsidR="00E626E7" w:rsidRPr="008469F1" w:rsidRDefault="00E626E7" w:rsidP="00E626E7">
            <w:pPr>
              <w:widowControl w:val="0"/>
              <w:autoSpaceDE w:val="0"/>
              <w:autoSpaceDN w:val="0"/>
              <w:rPr>
                <w:rFonts w:ascii="Calibri" w:eastAsia="Avenir-Roman" w:hAnsi="Calibri" w:cs="Avenir-Roman"/>
              </w:rPr>
            </w:pPr>
          </w:p>
        </w:tc>
      </w:tr>
      <w:tr w:rsidR="00E626E7" w:rsidRPr="008469F1" w14:paraId="5B7B7C4D" w14:textId="77777777" w:rsidTr="00C0416F">
        <w:trPr>
          <w:trHeight w:val="70"/>
        </w:trPr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98D04A" w14:textId="77777777" w:rsidR="00E626E7" w:rsidRPr="008469F1" w:rsidRDefault="00E626E7" w:rsidP="00E626E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Calibri" w:eastAsia="Avenir-Roman" w:hAnsi="Calibri" w:cs="Avenir-Roman"/>
              </w:rPr>
            </w:pPr>
            <w:r w:rsidRPr="008469F1">
              <w:rPr>
                <w:rFonts w:ascii="Calibri" w:eastAsia="Avenir-Roman" w:hAnsi="Calibri" w:cs="Avenir-Roman"/>
              </w:rPr>
              <w:t>What challenges did you find in the education program?</w:t>
            </w:r>
          </w:p>
        </w:tc>
      </w:tr>
      <w:tr w:rsidR="00C0416F" w:rsidRPr="008469F1" w14:paraId="1E0BCB41" w14:textId="77777777" w:rsidTr="00C0416F">
        <w:trPr>
          <w:trHeight w:val="70"/>
        </w:trPr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C7283" w14:textId="77777777" w:rsidR="00C0416F" w:rsidRPr="008469F1" w:rsidRDefault="00C0416F" w:rsidP="00C0416F">
            <w:pPr>
              <w:pStyle w:val="ListParagraph"/>
              <w:widowControl w:val="0"/>
              <w:autoSpaceDE w:val="0"/>
              <w:autoSpaceDN w:val="0"/>
              <w:ind w:left="360"/>
              <w:rPr>
                <w:rFonts w:ascii="Calibri" w:eastAsia="Avenir-Roman" w:hAnsi="Calibri" w:cs="Avenir-Roman"/>
              </w:rPr>
            </w:pPr>
          </w:p>
          <w:p w14:paraId="14A1CB95" w14:textId="77777777" w:rsidR="00C0416F" w:rsidRPr="008469F1" w:rsidRDefault="00C0416F" w:rsidP="00C0416F">
            <w:pPr>
              <w:pStyle w:val="ListParagraph"/>
              <w:widowControl w:val="0"/>
              <w:autoSpaceDE w:val="0"/>
              <w:autoSpaceDN w:val="0"/>
              <w:ind w:left="360"/>
              <w:rPr>
                <w:rFonts w:ascii="Calibri" w:eastAsia="Avenir-Roman" w:hAnsi="Calibri" w:cs="Avenir-Roman"/>
              </w:rPr>
            </w:pPr>
          </w:p>
        </w:tc>
      </w:tr>
    </w:tbl>
    <w:p w14:paraId="458131F6" w14:textId="77777777" w:rsidR="00F1583C" w:rsidRPr="008469F1" w:rsidRDefault="00F1583C" w:rsidP="00F1583C">
      <w:pPr>
        <w:widowControl w:val="0"/>
        <w:autoSpaceDE w:val="0"/>
        <w:autoSpaceDN w:val="0"/>
        <w:spacing w:after="0" w:line="386" w:lineRule="auto"/>
        <w:ind w:left="371"/>
        <w:rPr>
          <w:rFonts w:ascii="Calibri" w:eastAsia="Avenir-Roman" w:hAnsi="Calibri" w:cs="Avenir-Roman"/>
          <w:sz w:val="36"/>
        </w:rPr>
      </w:pPr>
      <w:bookmarkStart w:id="0" w:name="_GoBack"/>
      <w:bookmarkEnd w:id="0"/>
    </w:p>
    <w:sectPr w:rsidR="00F1583C" w:rsidRPr="008469F1" w:rsidSect="00F158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EF92E" w14:textId="77777777" w:rsidR="0044506A" w:rsidRDefault="0044506A" w:rsidP="00F1583C">
      <w:pPr>
        <w:spacing w:after="0" w:line="240" w:lineRule="auto"/>
      </w:pPr>
      <w:r>
        <w:separator/>
      </w:r>
    </w:p>
  </w:endnote>
  <w:endnote w:type="continuationSeparator" w:id="0">
    <w:p w14:paraId="56B01658" w14:textId="77777777" w:rsidR="0044506A" w:rsidRDefault="0044506A" w:rsidP="00F1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-Roman">
    <w:altName w:val="Corbel"/>
    <w:panose1 w:val="020B0503020203020204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B98B0" w14:textId="77777777" w:rsidR="001A2238" w:rsidRDefault="001A22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0796A" w14:textId="00D6EB72" w:rsidR="00F1583C" w:rsidRDefault="00F1583C" w:rsidP="002E2A69">
    <w:pPr>
      <w:pStyle w:val="Footer"/>
      <w:jc w:val="right"/>
    </w:pPr>
    <w:r>
      <w:t>UVU School of Education</w:t>
    </w:r>
    <w:r w:rsidR="008469F1">
      <w:t xml:space="preserve"> | </w:t>
    </w:r>
    <w:r w:rsidR="001A2238">
      <w:t>10</w:t>
    </w:r>
    <w:r w:rsidR="008469F1">
      <w:t>/</w:t>
    </w:r>
    <w:r w:rsidR="001A2238">
      <w:t>01/20</w:t>
    </w:r>
    <w:r w:rsidR="008469F1">
      <w:t>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4EE25" w14:textId="77777777" w:rsidR="001A2238" w:rsidRDefault="001A2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AD27E" w14:textId="77777777" w:rsidR="0044506A" w:rsidRDefault="0044506A" w:rsidP="00F1583C">
      <w:pPr>
        <w:spacing w:after="0" w:line="240" w:lineRule="auto"/>
      </w:pPr>
      <w:r>
        <w:separator/>
      </w:r>
    </w:p>
  </w:footnote>
  <w:footnote w:type="continuationSeparator" w:id="0">
    <w:p w14:paraId="1E2A2DD9" w14:textId="77777777" w:rsidR="0044506A" w:rsidRDefault="0044506A" w:rsidP="00F1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6FC97" w14:textId="77777777" w:rsidR="001A2238" w:rsidRDefault="001A22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CB691" w14:textId="77777777" w:rsidR="001A2238" w:rsidRDefault="001A22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FDB80" w14:textId="77777777" w:rsidR="001A2238" w:rsidRDefault="001A22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20.25pt;height:19.15pt;visibility:visible;mso-wrap-style:square" o:bullet="t">
        <v:imagedata r:id="rId1" o:title=""/>
      </v:shape>
    </w:pict>
  </w:numPicBullet>
  <w:abstractNum w:abstractNumId="0" w15:restartNumberingAfterBreak="0">
    <w:nsid w:val="002D7ACB"/>
    <w:multiLevelType w:val="hybridMultilevel"/>
    <w:tmpl w:val="626E7A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6D543D"/>
    <w:multiLevelType w:val="multilevel"/>
    <w:tmpl w:val="BA2CB232"/>
    <w:styleLink w:val="QandA"/>
    <w:lvl w:ilvl="0">
      <w:start w:val="1"/>
      <w:numFmt w:val="none"/>
      <w:lvlText w:val="Q: 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A: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4F315D82"/>
    <w:multiLevelType w:val="hybridMultilevel"/>
    <w:tmpl w:val="23ACE222"/>
    <w:lvl w:ilvl="0" w:tplc="F8EC3C46">
      <w:start w:val="1"/>
      <w:numFmt w:val="decimal"/>
      <w:lvlText w:val="%1."/>
      <w:lvlJc w:val="left"/>
      <w:pPr>
        <w:ind w:left="352" w:hanging="250"/>
      </w:pPr>
      <w:rPr>
        <w:rFonts w:ascii="Avenir-Roman" w:eastAsia="Avenir-Roman" w:hAnsi="Avenir-Roman" w:cs="Avenir-Roman" w:hint="default"/>
        <w:spacing w:val="0"/>
        <w:w w:val="100"/>
        <w:sz w:val="22"/>
        <w:szCs w:val="22"/>
      </w:rPr>
    </w:lvl>
    <w:lvl w:ilvl="1" w:tplc="C3540DFC">
      <w:numFmt w:val="bullet"/>
      <w:lvlText w:val="•"/>
      <w:lvlJc w:val="left"/>
      <w:pPr>
        <w:ind w:left="1484" w:hanging="250"/>
      </w:pPr>
      <w:rPr>
        <w:rFonts w:hint="default"/>
      </w:rPr>
    </w:lvl>
    <w:lvl w:ilvl="2" w:tplc="01E026BA">
      <w:numFmt w:val="bullet"/>
      <w:lvlText w:val="•"/>
      <w:lvlJc w:val="left"/>
      <w:pPr>
        <w:ind w:left="2608" w:hanging="250"/>
      </w:pPr>
      <w:rPr>
        <w:rFonts w:hint="default"/>
      </w:rPr>
    </w:lvl>
    <w:lvl w:ilvl="3" w:tplc="2FE61BAC">
      <w:numFmt w:val="bullet"/>
      <w:lvlText w:val="•"/>
      <w:lvlJc w:val="left"/>
      <w:pPr>
        <w:ind w:left="3732" w:hanging="250"/>
      </w:pPr>
      <w:rPr>
        <w:rFonts w:hint="default"/>
      </w:rPr>
    </w:lvl>
    <w:lvl w:ilvl="4" w:tplc="F79EFBA8">
      <w:numFmt w:val="bullet"/>
      <w:lvlText w:val="•"/>
      <w:lvlJc w:val="left"/>
      <w:pPr>
        <w:ind w:left="4856" w:hanging="250"/>
      </w:pPr>
      <w:rPr>
        <w:rFonts w:hint="default"/>
      </w:rPr>
    </w:lvl>
    <w:lvl w:ilvl="5" w:tplc="E80E11E4">
      <w:numFmt w:val="bullet"/>
      <w:lvlText w:val="•"/>
      <w:lvlJc w:val="left"/>
      <w:pPr>
        <w:ind w:left="5980" w:hanging="250"/>
      </w:pPr>
      <w:rPr>
        <w:rFonts w:hint="default"/>
      </w:rPr>
    </w:lvl>
    <w:lvl w:ilvl="6" w:tplc="A94419BA">
      <w:numFmt w:val="bullet"/>
      <w:lvlText w:val="•"/>
      <w:lvlJc w:val="left"/>
      <w:pPr>
        <w:ind w:left="7104" w:hanging="250"/>
      </w:pPr>
      <w:rPr>
        <w:rFonts w:hint="default"/>
      </w:rPr>
    </w:lvl>
    <w:lvl w:ilvl="7" w:tplc="58E0157C">
      <w:numFmt w:val="bullet"/>
      <w:lvlText w:val="•"/>
      <w:lvlJc w:val="left"/>
      <w:pPr>
        <w:ind w:left="8228" w:hanging="250"/>
      </w:pPr>
      <w:rPr>
        <w:rFonts w:hint="default"/>
      </w:rPr>
    </w:lvl>
    <w:lvl w:ilvl="8" w:tplc="B08EB7D4">
      <w:numFmt w:val="bullet"/>
      <w:lvlText w:val="•"/>
      <w:lvlJc w:val="left"/>
      <w:pPr>
        <w:ind w:left="9352" w:hanging="25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83C"/>
    <w:rsid w:val="00084312"/>
    <w:rsid w:val="000E408B"/>
    <w:rsid w:val="0019041D"/>
    <w:rsid w:val="001A1A4A"/>
    <w:rsid w:val="001A2238"/>
    <w:rsid w:val="00222350"/>
    <w:rsid w:val="00276DD7"/>
    <w:rsid w:val="002B0D67"/>
    <w:rsid w:val="002E2A69"/>
    <w:rsid w:val="002E7EF5"/>
    <w:rsid w:val="0044506A"/>
    <w:rsid w:val="004D2A3A"/>
    <w:rsid w:val="00530E9B"/>
    <w:rsid w:val="00630E2E"/>
    <w:rsid w:val="00677267"/>
    <w:rsid w:val="00840137"/>
    <w:rsid w:val="008469F1"/>
    <w:rsid w:val="00971257"/>
    <w:rsid w:val="00C0416F"/>
    <w:rsid w:val="00E539EB"/>
    <w:rsid w:val="00E626E7"/>
    <w:rsid w:val="00EE61A5"/>
    <w:rsid w:val="00EF6240"/>
    <w:rsid w:val="00F1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2B24D"/>
  <w15:chartTrackingRefBased/>
  <w15:docId w15:val="{2F9185E7-07D6-4473-9CC0-2BBD0FA0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QandA">
    <w:name w:val="Q and A"/>
    <w:uiPriority w:val="99"/>
    <w:rsid w:val="00677267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1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83C"/>
  </w:style>
  <w:style w:type="paragraph" w:styleId="Footer">
    <w:name w:val="footer"/>
    <w:basedOn w:val="Normal"/>
    <w:link w:val="FooterChar"/>
    <w:uiPriority w:val="99"/>
    <w:unhideWhenUsed/>
    <w:rsid w:val="00F1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83C"/>
  </w:style>
  <w:style w:type="table" w:styleId="TableGrid">
    <w:name w:val="Table Grid"/>
    <w:basedOn w:val="TableNormal"/>
    <w:uiPriority w:val="39"/>
    <w:rsid w:val="00F1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Stone</dc:creator>
  <cp:keywords/>
  <dc:description/>
  <cp:lastModifiedBy>Katie Hunter</cp:lastModifiedBy>
  <cp:revision>6</cp:revision>
  <dcterms:created xsi:type="dcterms:W3CDTF">2019-10-03T18:53:00Z</dcterms:created>
  <dcterms:modified xsi:type="dcterms:W3CDTF">2019-10-03T19:04:00Z</dcterms:modified>
</cp:coreProperties>
</file>