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E414E" w14:textId="77777777" w:rsidR="001F48CB" w:rsidRPr="005D48C0" w:rsidRDefault="001F48CB" w:rsidP="00E1202E">
      <w:pPr>
        <w:pStyle w:val="ListParagraph"/>
        <w:spacing w:after="0" w:line="240" w:lineRule="auto"/>
        <w:rPr>
          <w:b/>
          <w:sz w:val="28"/>
          <w:szCs w:val="28"/>
        </w:rPr>
      </w:pPr>
    </w:p>
    <w:p w14:paraId="121DEDE5" w14:textId="75A4C019" w:rsidR="00A462B9" w:rsidRPr="00A462B9" w:rsidRDefault="003D0090" w:rsidP="00274C87">
      <w:pPr>
        <w:spacing w:after="0" w:line="240" w:lineRule="auto"/>
        <w:jc w:val="center"/>
        <w:rPr>
          <w:b/>
          <w:sz w:val="28"/>
          <w:szCs w:val="28"/>
        </w:rPr>
      </w:pPr>
      <w:r w:rsidRPr="003D0090">
        <w:rPr>
          <w:b/>
          <w:noProof/>
          <w:sz w:val="28"/>
          <w:szCs w:val="28"/>
        </w:rPr>
        <w:drawing>
          <wp:anchor distT="0" distB="0" distL="114300" distR="114300" simplePos="0" relativeHeight="251658240" behindDoc="1" locked="0" layoutInCell="1" allowOverlap="1" wp14:anchorId="7432DBA9" wp14:editId="0E35EE5E">
            <wp:simplePos x="0" y="0"/>
            <wp:positionH relativeFrom="column">
              <wp:posOffset>5086350</wp:posOffset>
            </wp:positionH>
            <wp:positionV relativeFrom="page">
              <wp:posOffset>390525</wp:posOffset>
            </wp:positionV>
            <wp:extent cx="1388110" cy="1266825"/>
            <wp:effectExtent l="0" t="0" r="0" b="0"/>
            <wp:wrapTight wrapText="bothSides">
              <wp:wrapPolygon edited="0">
                <wp:start x="3261" y="3573"/>
                <wp:lineTo x="3261" y="17865"/>
                <wp:lineTo x="18082" y="17865"/>
                <wp:lineTo x="18082" y="3573"/>
                <wp:lineTo x="3261" y="3573"/>
              </wp:wrapPolygon>
            </wp:wrapTight>
            <wp:docPr id="4" name="Picture 4" descr="C:\Users\10574580\Documents\My Documents\Administrative\Logos\PNG\UVUSquareGreen-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574580\Documents\My Documents\Administrative\Logos\PNG\UVUSquareGreen-00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811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2B9" w:rsidRPr="00A462B9">
        <w:rPr>
          <w:b/>
          <w:sz w:val="28"/>
          <w:szCs w:val="28"/>
        </w:rPr>
        <w:t xml:space="preserve">Faculty Senate </w:t>
      </w:r>
      <w:r w:rsidR="00527D42">
        <w:rPr>
          <w:b/>
          <w:sz w:val="28"/>
          <w:szCs w:val="28"/>
        </w:rPr>
        <w:t xml:space="preserve">Executive Committee </w:t>
      </w:r>
      <w:r w:rsidR="00A462B9" w:rsidRPr="00A462B9">
        <w:rPr>
          <w:b/>
          <w:sz w:val="28"/>
          <w:szCs w:val="28"/>
        </w:rPr>
        <w:t>Minutes</w:t>
      </w:r>
    </w:p>
    <w:p w14:paraId="213C25B0" w14:textId="2A222637" w:rsidR="00A462B9" w:rsidRDefault="00D2047C" w:rsidP="00B84954">
      <w:pPr>
        <w:spacing w:after="0" w:line="240" w:lineRule="auto"/>
        <w:ind w:right="918"/>
        <w:jc w:val="center"/>
      </w:pPr>
      <w:r>
        <w:br/>
      </w:r>
      <w:r w:rsidR="002B243C">
        <w:t>March 23</w:t>
      </w:r>
      <w:r w:rsidR="00FA2D84">
        <w:t>, 2021</w:t>
      </w:r>
    </w:p>
    <w:p w14:paraId="1B7E8CF5" w14:textId="195C75ED" w:rsidR="00A462B9" w:rsidRDefault="00E77C3D" w:rsidP="00B84954">
      <w:pPr>
        <w:spacing w:after="0" w:line="240" w:lineRule="auto"/>
        <w:ind w:right="918"/>
        <w:jc w:val="center"/>
      </w:pPr>
      <w:r>
        <w:t>Via Microsoft Teams</w:t>
      </w:r>
      <w:r w:rsidR="00116724">
        <w:t xml:space="preserve"> – </w:t>
      </w:r>
      <w:r w:rsidR="00D2047C">
        <w:t>3:00-5:00 pm</w:t>
      </w:r>
    </w:p>
    <w:p w14:paraId="60F2596F" w14:textId="77777777" w:rsidR="00A462B9" w:rsidRDefault="00A462B9" w:rsidP="00A462B9"/>
    <w:p w14:paraId="32A7013B" w14:textId="4B4A3A21" w:rsidR="00B22C07" w:rsidRPr="00FC4BF9" w:rsidRDefault="00A462B9" w:rsidP="00A462B9">
      <w:pPr>
        <w:rPr>
          <w:sz w:val="20"/>
          <w:szCs w:val="20"/>
        </w:rPr>
      </w:pPr>
      <w:r w:rsidRPr="00FC4BF9">
        <w:rPr>
          <w:b/>
          <w:i/>
          <w:sz w:val="20"/>
          <w:szCs w:val="20"/>
        </w:rPr>
        <w:t>Present</w:t>
      </w:r>
      <w:r w:rsidRPr="00FC4BF9">
        <w:rPr>
          <w:sz w:val="20"/>
          <w:szCs w:val="20"/>
        </w:rPr>
        <w:t>:</w:t>
      </w:r>
      <w:r w:rsidR="00484CA1" w:rsidRPr="00FC4BF9">
        <w:rPr>
          <w:sz w:val="20"/>
          <w:szCs w:val="20"/>
        </w:rPr>
        <w:t xml:space="preserve"> </w:t>
      </w:r>
      <w:r w:rsidR="00232047">
        <w:rPr>
          <w:sz w:val="20"/>
          <w:szCs w:val="20"/>
        </w:rPr>
        <w:t xml:space="preserve">Jon Anderson, </w:t>
      </w:r>
      <w:r w:rsidR="00536332" w:rsidRPr="00FC4BF9">
        <w:rPr>
          <w:sz w:val="20"/>
          <w:szCs w:val="20"/>
        </w:rPr>
        <w:t xml:space="preserve">Anne Arendt, </w:t>
      </w:r>
      <w:r w:rsidR="0042087D">
        <w:rPr>
          <w:sz w:val="20"/>
          <w:szCs w:val="20"/>
        </w:rPr>
        <w:t>Wendy Athens (OTL),</w:t>
      </w:r>
      <w:r w:rsidR="00116724" w:rsidRPr="00FC4BF9">
        <w:rPr>
          <w:sz w:val="20"/>
          <w:szCs w:val="20"/>
        </w:rPr>
        <w:t xml:space="preserve"> </w:t>
      </w:r>
      <w:r w:rsidR="0042087D">
        <w:rPr>
          <w:sz w:val="20"/>
          <w:szCs w:val="20"/>
        </w:rPr>
        <w:t xml:space="preserve">Kat Brown, </w:t>
      </w:r>
      <w:r w:rsidR="00452DB9" w:rsidRPr="00FA2D84">
        <w:rPr>
          <w:bCs/>
          <w:iCs/>
          <w:sz w:val="20"/>
          <w:szCs w:val="20"/>
        </w:rPr>
        <w:t>Joy Cole</w:t>
      </w:r>
      <w:r w:rsidR="00452DB9">
        <w:rPr>
          <w:sz w:val="20"/>
          <w:szCs w:val="20"/>
        </w:rPr>
        <w:t xml:space="preserve">, </w:t>
      </w:r>
      <w:r w:rsidR="0042087D">
        <w:rPr>
          <w:sz w:val="20"/>
          <w:szCs w:val="20"/>
        </w:rPr>
        <w:t xml:space="preserve">Suzy Cox, </w:t>
      </w:r>
      <w:r w:rsidR="006E6459" w:rsidRPr="00FC4BF9">
        <w:rPr>
          <w:sz w:val="20"/>
          <w:szCs w:val="20"/>
        </w:rPr>
        <w:t xml:space="preserve">Karen Cushing, </w:t>
      </w:r>
      <w:r w:rsidR="00274C87" w:rsidRPr="00FD7474">
        <w:rPr>
          <w:sz w:val="20"/>
          <w:szCs w:val="20"/>
        </w:rPr>
        <w:t>Jessica Hill</w:t>
      </w:r>
      <w:r w:rsidR="00274C87">
        <w:rPr>
          <w:sz w:val="20"/>
          <w:szCs w:val="20"/>
        </w:rPr>
        <w:t>,</w:t>
      </w:r>
      <w:r w:rsidR="00E4638C" w:rsidRPr="00FC4BF9">
        <w:rPr>
          <w:sz w:val="20"/>
          <w:szCs w:val="20"/>
        </w:rPr>
        <w:t xml:space="preserve"> </w:t>
      </w:r>
      <w:r w:rsidR="000E39E0" w:rsidRPr="00FC4BF9">
        <w:rPr>
          <w:sz w:val="20"/>
          <w:szCs w:val="20"/>
        </w:rPr>
        <w:t>Dianne McAdams-Jones</w:t>
      </w:r>
      <w:r w:rsidR="000E39E0">
        <w:rPr>
          <w:sz w:val="20"/>
          <w:szCs w:val="20"/>
        </w:rPr>
        <w:t>,</w:t>
      </w:r>
      <w:r w:rsidR="000E39E0" w:rsidRPr="00FC4BF9">
        <w:rPr>
          <w:sz w:val="20"/>
          <w:szCs w:val="20"/>
        </w:rPr>
        <w:t xml:space="preserve"> </w:t>
      </w:r>
      <w:r w:rsidR="00BB3119" w:rsidRPr="00FC4BF9">
        <w:rPr>
          <w:sz w:val="20"/>
          <w:szCs w:val="20"/>
        </w:rPr>
        <w:t xml:space="preserve">Alan Parry, </w:t>
      </w:r>
      <w:r w:rsidR="006762BB" w:rsidRPr="007872A3">
        <w:rPr>
          <w:sz w:val="20"/>
          <w:szCs w:val="20"/>
        </w:rPr>
        <w:t>Evelyn Porter</w:t>
      </w:r>
      <w:r w:rsidR="006762BB">
        <w:rPr>
          <w:sz w:val="20"/>
          <w:szCs w:val="20"/>
        </w:rPr>
        <w:t>,</w:t>
      </w:r>
      <w:r w:rsidR="006762BB" w:rsidRPr="00FC4BF9">
        <w:rPr>
          <w:sz w:val="20"/>
          <w:szCs w:val="20"/>
        </w:rPr>
        <w:t xml:space="preserve"> </w:t>
      </w:r>
      <w:r w:rsidR="00BB3119" w:rsidRPr="00FC4BF9">
        <w:rPr>
          <w:sz w:val="20"/>
          <w:szCs w:val="20"/>
        </w:rPr>
        <w:t xml:space="preserve">Denise Richards, </w:t>
      </w:r>
      <w:r w:rsidR="0042087D">
        <w:rPr>
          <w:sz w:val="20"/>
          <w:szCs w:val="20"/>
        </w:rPr>
        <w:t>Karen Sturtevant</w:t>
      </w:r>
      <w:r w:rsidR="00E4638C" w:rsidRPr="00FC4BF9">
        <w:rPr>
          <w:sz w:val="20"/>
          <w:szCs w:val="20"/>
        </w:rPr>
        <w:t xml:space="preserve"> (Library), </w:t>
      </w:r>
      <w:r w:rsidR="00450909">
        <w:rPr>
          <w:sz w:val="20"/>
          <w:szCs w:val="20"/>
        </w:rPr>
        <w:t>Wayne Vaught,</w:t>
      </w:r>
      <w:r w:rsidR="00450909" w:rsidRPr="00FC4BF9">
        <w:rPr>
          <w:sz w:val="20"/>
          <w:szCs w:val="20"/>
        </w:rPr>
        <w:t xml:space="preserve"> </w:t>
      </w:r>
      <w:r w:rsidR="0052749B" w:rsidRPr="00FC4BF9">
        <w:rPr>
          <w:sz w:val="20"/>
          <w:szCs w:val="20"/>
        </w:rPr>
        <w:t>Sandi</w:t>
      </w:r>
      <w:r w:rsidR="00072BF8" w:rsidRPr="00FC4BF9">
        <w:rPr>
          <w:sz w:val="20"/>
          <w:szCs w:val="20"/>
        </w:rPr>
        <w:t>e</w:t>
      </w:r>
      <w:r w:rsidR="0052749B" w:rsidRPr="00FC4BF9">
        <w:rPr>
          <w:sz w:val="20"/>
          <w:szCs w:val="20"/>
        </w:rPr>
        <w:t xml:space="preserve"> Waters</w:t>
      </w:r>
      <w:r w:rsidR="00B51D40" w:rsidRPr="00FC4BF9">
        <w:rPr>
          <w:sz w:val="20"/>
          <w:szCs w:val="20"/>
        </w:rPr>
        <w:t xml:space="preserve"> </w:t>
      </w:r>
    </w:p>
    <w:p w14:paraId="4C5DEDA3" w14:textId="0FE0BED5" w:rsidR="00A462B9" w:rsidRPr="00FC4BF9" w:rsidRDefault="00512F78" w:rsidP="00A462B9">
      <w:pPr>
        <w:rPr>
          <w:sz w:val="20"/>
          <w:szCs w:val="20"/>
        </w:rPr>
      </w:pPr>
      <w:r w:rsidRPr="00FC4BF9">
        <w:rPr>
          <w:sz w:val="20"/>
          <w:szCs w:val="20"/>
        </w:rPr>
        <w:t xml:space="preserve">Visitors: </w:t>
      </w:r>
      <w:r w:rsidR="00ED6800" w:rsidRPr="00FC4BF9">
        <w:rPr>
          <w:sz w:val="20"/>
          <w:szCs w:val="20"/>
        </w:rPr>
        <w:t xml:space="preserve"> </w:t>
      </w:r>
      <w:r w:rsidR="00AB0136">
        <w:rPr>
          <w:sz w:val="20"/>
          <w:szCs w:val="20"/>
        </w:rPr>
        <w:t xml:space="preserve">Hilary Hungerford, Wioleta Fedeczko, </w:t>
      </w:r>
      <w:r w:rsidR="00BF7C8C">
        <w:rPr>
          <w:sz w:val="20"/>
          <w:szCs w:val="20"/>
        </w:rPr>
        <w:t>Nizhone Meza</w:t>
      </w:r>
      <w:r w:rsidR="00AB0136">
        <w:rPr>
          <w:sz w:val="20"/>
          <w:szCs w:val="20"/>
        </w:rPr>
        <w:t>, Marilyn Meyer, Linda Makin, Judy Martindale, Zach Hoskin, Robin Ebmeyer</w:t>
      </w:r>
    </w:p>
    <w:p w14:paraId="7E12922A" w14:textId="7C53C54E" w:rsidR="008C6761" w:rsidRPr="00FC4BF9" w:rsidRDefault="00A462B9" w:rsidP="002C5F01">
      <w:pPr>
        <w:tabs>
          <w:tab w:val="left" w:pos="6812"/>
        </w:tabs>
        <w:rPr>
          <w:sz w:val="20"/>
          <w:szCs w:val="20"/>
        </w:rPr>
      </w:pPr>
      <w:r w:rsidRPr="00FC4BF9">
        <w:rPr>
          <w:b/>
          <w:i/>
          <w:sz w:val="20"/>
          <w:szCs w:val="20"/>
        </w:rPr>
        <w:t>E</w:t>
      </w:r>
      <w:r w:rsidR="00512F78" w:rsidRPr="00FC4BF9">
        <w:rPr>
          <w:b/>
          <w:i/>
          <w:sz w:val="20"/>
          <w:szCs w:val="20"/>
        </w:rPr>
        <w:t>x</w:t>
      </w:r>
      <w:r w:rsidRPr="00FC4BF9">
        <w:rPr>
          <w:b/>
          <w:i/>
          <w:sz w:val="20"/>
          <w:szCs w:val="20"/>
        </w:rPr>
        <w:t>cused or Absent</w:t>
      </w:r>
      <w:r w:rsidR="00DB3570" w:rsidRPr="00FC4BF9">
        <w:rPr>
          <w:b/>
          <w:i/>
          <w:sz w:val="20"/>
          <w:szCs w:val="20"/>
        </w:rPr>
        <w:t>:</w:t>
      </w:r>
      <w:r w:rsidR="0042087D">
        <w:rPr>
          <w:b/>
          <w:i/>
          <w:sz w:val="20"/>
          <w:szCs w:val="20"/>
        </w:rPr>
        <w:t xml:space="preserve">  </w:t>
      </w:r>
      <w:r w:rsidR="0042087D">
        <w:rPr>
          <w:sz w:val="20"/>
          <w:szCs w:val="20"/>
        </w:rPr>
        <w:tab/>
      </w:r>
      <w:r w:rsidR="002C5F01" w:rsidRPr="00FC4BF9">
        <w:rPr>
          <w:b/>
          <w:i/>
          <w:sz w:val="20"/>
          <w:szCs w:val="20"/>
        </w:rPr>
        <w:tab/>
      </w:r>
    </w:p>
    <w:p w14:paraId="41D3CEAF" w14:textId="751A1007" w:rsidR="00762F6C" w:rsidRDefault="00FA71E1" w:rsidP="00116724">
      <w:pPr>
        <w:pStyle w:val="ListParagraph"/>
        <w:numPr>
          <w:ilvl w:val="0"/>
          <w:numId w:val="1"/>
        </w:numPr>
        <w:rPr>
          <w:sz w:val="20"/>
          <w:szCs w:val="20"/>
        </w:rPr>
      </w:pPr>
      <w:r w:rsidRPr="00FC4BF9">
        <w:rPr>
          <w:sz w:val="20"/>
          <w:szCs w:val="20"/>
        </w:rPr>
        <w:t xml:space="preserve">Call to order </w:t>
      </w:r>
      <w:r w:rsidR="00A72C1B" w:rsidRPr="00FC4BF9">
        <w:rPr>
          <w:sz w:val="20"/>
          <w:szCs w:val="20"/>
        </w:rPr>
        <w:t>–</w:t>
      </w:r>
      <w:r w:rsidRPr="00FC4BF9">
        <w:rPr>
          <w:sz w:val="20"/>
          <w:szCs w:val="20"/>
        </w:rPr>
        <w:t xml:space="preserve"> </w:t>
      </w:r>
      <w:r w:rsidR="00D2047C">
        <w:rPr>
          <w:sz w:val="20"/>
          <w:szCs w:val="20"/>
        </w:rPr>
        <w:t>3:00 p.m.</w:t>
      </w:r>
    </w:p>
    <w:p w14:paraId="496AC3F1" w14:textId="3A343131" w:rsidR="00FE2466" w:rsidRPr="00795D44" w:rsidRDefault="00361E61" w:rsidP="002B243C">
      <w:pPr>
        <w:rPr>
          <w:b/>
          <w:sz w:val="20"/>
          <w:szCs w:val="20"/>
        </w:rPr>
      </w:pPr>
      <w:r w:rsidRPr="00795D44">
        <w:rPr>
          <w:b/>
          <w:sz w:val="20"/>
          <w:szCs w:val="20"/>
        </w:rPr>
        <w:t>STANDING COMMITTEE CHAIRS</w:t>
      </w:r>
    </w:p>
    <w:p w14:paraId="74F5E3D7" w14:textId="1FBD60BD" w:rsidR="000122E9" w:rsidRDefault="000122E9" w:rsidP="00FE2466">
      <w:pPr>
        <w:pStyle w:val="ListParagraph"/>
        <w:numPr>
          <w:ilvl w:val="0"/>
          <w:numId w:val="15"/>
        </w:numPr>
        <w:rPr>
          <w:sz w:val="20"/>
          <w:szCs w:val="20"/>
        </w:rPr>
      </w:pPr>
      <w:r>
        <w:rPr>
          <w:sz w:val="20"/>
          <w:szCs w:val="20"/>
        </w:rPr>
        <w:t>Curriculum Chair</w:t>
      </w:r>
    </w:p>
    <w:p w14:paraId="0AE93A02" w14:textId="4D879C1D" w:rsidR="00FE2466" w:rsidRPr="00433640" w:rsidRDefault="00FE2466" w:rsidP="00433640">
      <w:pPr>
        <w:pStyle w:val="ListParagraph"/>
        <w:numPr>
          <w:ilvl w:val="1"/>
          <w:numId w:val="15"/>
        </w:numPr>
        <w:rPr>
          <w:sz w:val="20"/>
          <w:szCs w:val="20"/>
        </w:rPr>
      </w:pPr>
      <w:r>
        <w:rPr>
          <w:sz w:val="20"/>
          <w:szCs w:val="20"/>
        </w:rPr>
        <w:t xml:space="preserve">If the </w:t>
      </w:r>
      <w:r w:rsidR="00795D44">
        <w:rPr>
          <w:sz w:val="20"/>
          <w:szCs w:val="20"/>
        </w:rPr>
        <w:t xml:space="preserve">curriculum </w:t>
      </w:r>
      <w:r>
        <w:rPr>
          <w:sz w:val="20"/>
          <w:szCs w:val="20"/>
        </w:rPr>
        <w:t>chair has to be a sitting senator the entire time</w:t>
      </w:r>
      <w:r w:rsidR="000122E9">
        <w:rPr>
          <w:sz w:val="20"/>
          <w:szCs w:val="20"/>
        </w:rPr>
        <w:t>, it</w:t>
      </w:r>
      <w:r>
        <w:rPr>
          <w:sz w:val="20"/>
          <w:szCs w:val="20"/>
        </w:rPr>
        <w:t xml:space="preserve"> is problematic. </w:t>
      </w:r>
      <w:r w:rsidR="00433640">
        <w:rPr>
          <w:sz w:val="20"/>
          <w:szCs w:val="20"/>
        </w:rPr>
        <w:t>Need to ensure Bylaws reflects the change of the curriculum chair not being a sitting senator.</w:t>
      </w:r>
    </w:p>
    <w:p w14:paraId="5767C4F5" w14:textId="438293DE" w:rsidR="00FE2466" w:rsidRDefault="00FE2466" w:rsidP="000122E9">
      <w:pPr>
        <w:pStyle w:val="ListParagraph"/>
        <w:numPr>
          <w:ilvl w:val="1"/>
          <w:numId w:val="15"/>
        </w:numPr>
        <w:rPr>
          <w:sz w:val="20"/>
          <w:szCs w:val="20"/>
        </w:rPr>
      </w:pPr>
      <w:r>
        <w:rPr>
          <w:sz w:val="20"/>
          <w:szCs w:val="20"/>
        </w:rPr>
        <w:t xml:space="preserve">Change actually happened during Anderson’s time as </w:t>
      </w:r>
      <w:r w:rsidR="000122E9">
        <w:rPr>
          <w:sz w:val="20"/>
          <w:szCs w:val="20"/>
        </w:rPr>
        <w:t>Faculty Senate Vice President</w:t>
      </w:r>
      <w:r>
        <w:rPr>
          <w:sz w:val="20"/>
          <w:szCs w:val="20"/>
        </w:rPr>
        <w:t>. The requirement o</w:t>
      </w:r>
      <w:r w:rsidR="009363A3">
        <w:rPr>
          <w:sz w:val="20"/>
          <w:szCs w:val="20"/>
        </w:rPr>
        <w:t>f being a sitting senator needs</w:t>
      </w:r>
      <w:r>
        <w:rPr>
          <w:sz w:val="20"/>
          <w:szCs w:val="20"/>
        </w:rPr>
        <w:t xml:space="preserve"> to be removed. Definitely problematic requiring a sitting senator to serve as curriculum chair. Really need someone who knows the curriculum process.</w:t>
      </w:r>
    </w:p>
    <w:p w14:paraId="3575CEA4" w14:textId="3339BC5E" w:rsidR="00FE2466" w:rsidRDefault="00FE2466" w:rsidP="00FE2466">
      <w:pPr>
        <w:pStyle w:val="ListParagraph"/>
        <w:numPr>
          <w:ilvl w:val="0"/>
          <w:numId w:val="15"/>
        </w:numPr>
        <w:rPr>
          <w:sz w:val="20"/>
          <w:szCs w:val="20"/>
        </w:rPr>
      </w:pPr>
      <w:r>
        <w:rPr>
          <w:sz w:val="20"/>
          <w:szCs w:val="20"/>
        </w:rPr>
        <w:t xml:space="preserve">Finding the right fit for standing committee chairs can be difficult as they carry some heavy leadership responsibilities. </w:t>
      </w:r>
      <w:r w:rsidR="00433640">
        <w:rPr>
          <w:sz w:val="20"/>
          <w:szCs w:val="20"/>
        </w:rPr>
        <w:t>Consider the option that to be a member of the Executive Committee</w:t>
      </w:r>
      <w:r w:rsidR="00F71392">
        <w:rPr>
          <w:sz w:val="20"/>
          <w:szCs w:val="20"/>
        </w:rPr>
        <w:t xml:space="preserve"> (ExCo)</w:t>
      </w:r>
      <w:r w:rsidR="00433640">
        <w:rPr>
          <w:sz w:val="20"/>
          <w:szCs w:val="20"/>
        </w:rPr>
        <w:t>, need to have senate experience.</w:t>
      </w:r>
    </w:p>
    <w:p w14:paraId="493A077B" w14:textId="74AF538A" w:rsidR="00FE2466" w:rsidRDefault="00823FEA" w:rsidP="00FE2466">
      <w:pPr>
        <w:pStyle w:val="ListParagraph"/>
        <w:numPr>
          <w:ilvl w:val="0"/>
          <w:numId w:val="15"/>
        </w:numPr>
        <w:rPr>
          <w:sz w:val="20"/>
          <w:szCs w:val="20"/>
        </w:rPr>
      </w:pPr>
      <w:r>
        <w:rPr>
          <w:sz w:val="20"/>
          <w:szCs w:val="20"/>
        </w:rPr>
        <w:t xml:space="preserve">Discussion about the importance of serving as </w:t>
      </w:r>
      <w:r w:rsidR="00F71392">
        <w:rPr>
          <w:sz w:val="20"/>
          <w:szCs w:val="20"/>
        </w:rPr>
        <w:t xml:space="preserve">standing committee </w:t>
      </w:r>
      <w:r>
        <w:rPr>
          <w:sz w:val="20"/>
          <w:szCs w:val="20"/>
        </w:rPr>
        <w:t>chair and a senator at same time. Some feel not having a voice can be frustrating. Might need to have a conversation on the definition of a “standing committee.” Ex Officio members participate in ExCo meetings</w:t>
      </w:r>
      <w:r w:rsidR="00F71392">
        <w:rPr>
          <w:sz w:val="20"/>
          <w:szCs w:val="20"/>
        </w:rPr>
        <w:t>,</w:t>
      </w:r>
      <w:r>
        <w:rPr>
          <w:sz w:val="20"/>
          <w:szCs w:val="20"/>
        </w:rPr>
        <w:t xml:space="preserve"> but</w:t>
      </w:r>
      <w:r w:rsidR="00741899">
        <w:rPr>
          <w:sz w:val="20"/>
          <w:szCs w:val="20"/>
        </w:rPr>
        <w:t xml:space="preserve"> some </w:t>
      </w:r>
      <w:bookmarkStart w:id="0" w:name="_GoBack"/>
      <w:bookmarkEnd w:id="0"/>
      <w:r>
        <w:rPr>
          <w:sz w:val="20"/>
          <w:szCs w:val="20"/>
        </w:rPr>
        <w:t xml:space="preserve">are not voting members. </w:t>
      </w:r>
      <w:r w:rsidR="00741899">
        <w:rPr>
          <w:sz w:val="20"/>
          <w:szCs w:val="20"/>
        </w:rPr>
        <w:t xml:space="preserve"> Limited number of standing committees (voting members) was intentional. In the past it was large. </w:t>
      </w:r>
    </w:p>
    <w:p w14:paraId="77470C1A" w14:textId="7F5000A9" w:rsidR="00823FEA" w:rsidRDefault="001064CA" w:rsidP="00FE2466">
      <w:pPr>
        <w:pStyle w:val="ListParagraph"/>
        <w:numPr>
          <w:ilvl w:val="0"/>
          <w:numId w:val="15"/>
        </w:numPr>
        <w:rPr>
          <w:sz w:val="20"/>
          <w:szCs w:val="20"/>
        </w:rPr>
      </w:pPr>
      <w:r>
        <w:rPr>
          <w:sz w:val="20"/>
          <w:szCs w:val="20"/>
        </w:rPr>
        <w:t xml:space="preserve">Recommend revisiting </w:t>
      </w:r>
      <w:r w:rsidR="00361E61">
        <w:rPr>
          <w:sz w:val="20"/>
          <w:szCs w:val="20"/>
        </w:rPr>
        <w:t>the number of ExCo members.</w:t>
      </w:r>
    </w:p>
    <w:p w14:paraId="3B3647C2" w14:textId="5EB10A6F" w:rsidR="00361E61" w:rsidRDefault="00361E61" w:rsidP="00FE2466">
      <w:pPr>
        <w:pStyle w:val="ListParagraph"/>
        <w:numPr>
          <w:ilvl w:val="0"/>
          <w:numId w:val="15"/>
        </w:numPr>
        <w:rPr>
          <w:sz w:val="20"/>
          <w:szCs w:val="20"/>
        </w:rPr>
      </w:pPr>
      <w:r>
        <w:rPr>
          <w:sz w:val="20"/>
          <w:szCs w:val="20"/>
        </w:rPr>
        <w:t>Reviewed ExCo positions that are seeking replacements.</w:t>
      </w:r>
    </w:p>
    <w:p w14:paraId="48EA2881" w14:textId="11B370E9" w:rsidR="006D6524" w:rsidRDefault="006D6524" w:rsidP="00FE2466">
      <w:pPr>
        <w:pStyle w:val="ListParagraph"/>
        <w:numPr>
          <w:ilvl w:val="0"/>
          <w:numId w:val="15"/>
        </w:numPr>
        <w:rPr>
          <w:sz w:val="20"/>
          <w:szCs w:val="20"/>
        </w:rPr>
      </w:pPr>
      <w:r>
        <w:rPr>
          <w:sz w:val="20"/>
          <w:szCs w:val="20"/>
        </w:rPr>
        <w:t>Discussion about changing the Bylaws that standing committee chairs be a current senator or have previous senate experience.</w:t>
      </w:r>
    </w:p>
    <w:p w14:paraId="2BFF4282" w14:textId="1F640A30" w:rsidR="006D6524" w:rsidRDefault="00FD3174" w:rsidP="00FE2466">
      <w:pPr>
        <w:pStyle w:val="ListParagraph"/>
        <w:numPr>
          <w:ilvl w:val="0"/>
          <w:numId w:val="15"/>
        </w:numPr>
        <w:rPr>
          <w:sz w:val="20"/>
          <w:szCs w:val="20"/>
        </w:rPr>
      </w:pPr>
      <w:r>
        <w:rPr>
          <w:sz w:val="20"/>
          <w:szCs w:val="20"/>
        </w:rPr>
        <w:t xml:space="preserve">Need to find a new faculty member </w:t>
      </w:r>
      <w:r w:rsidR="00F71392">
        <w:rPr>
          <w:sz w:val="20"/>
          <w:szCs w:val="20"/>
        </w:rPr>
        <w:t>on Academic Technology Steering Committee</w:t>
      </w:r>
      <w:r>
        <w:rPr>
          <w:sz w:val="20"/>
          <w:szCs w:val="20"/>
        </w:rPr>
        <w:t xml:space="preserve"> </w:t>
      </w:r>
      <w:r w:rsidR="00F71392">
        <w:rPr>
          <w:sz w:val="20"/>
          <w:szCs w:val="20"/>
        </w:rPr>
        <w:t>(</w:t>
      </w:r>
      <w:r>
        <w:rPr>
          <w:sz w:val="20"/>
          <w:szCs w:val="20"/>
        </w:rPr>
        <w:t>ATSC</w:t>
      </w:r>
      <w:r w:rsidR="00F71392">
        <w:rPr>
          <w:sz w:val="20"/>
          <w:szCs w:val="20"/>
        </w:rPr>
        <w:t>)</w:t>
      </w:r>
      <w:r>
        <w:rPr>
          <w:sz w:val="20"/>
          <w:szCs w:val="20"/>
        </w:rPr>
        <w:t xml:space="preserve"> to replace Diana Lundahl. Preference will be given to an incoming/continuing senator and tenure not required. Should not be a bylaws position.</w:t>
      </w:r>
    </w:p>
    <w:p w14:paraId="268AE1EA" w14:textId="2760997A" w:rsidR="00217247" w:rsidRDefault="00FD3174" w:rsidP="00217247">
      <w:pPr>
        <w:pStyle w:val="ListParagraph"/>
        <w:numPr>
          <w:ilvl w:val="0"/>
          <w:numId w:val="15"/>
        </w:numPr>
        <w:rPr>
          <w:sz w:val="20"/>
          <w:szCs w:val="20"/>
        </w:rPr>
      </w:pPr>
      <w:r>
        <w:rPr>
          <w:sz w:val="20"/>
          <w:szCs w:val="20"/>
        </w:rPr>
        <w:t>Discussion about GE Committee</w:t>
      </w:r>
      <w:r w:rsidR="00B47912">
        <w:rPr>
          <w:sz w:val="20"/>
          <w:szCs w:val="20"/>
        </w:rPr>
        <w:t xml:space="preserve"> Chair and noting that Seeley is in his second year of a 3-year term. ExCo does have to r</w:t>
      </w:r>
      <w:r w:rsidR="00F71392">
        <w:rPr>
          <w:sz w:val="20"/>
          <w:szCs w:val="20"/>
        </w:rPr>
        <w:t xml:space="preserve">atify the incoming chair. </w:t>
      </w:r>
      <w:r w:rsidR="00B47912">
        <w:rPr>
          <w:sz w:val="20"/>
          <w:szCs w:val="20"/>
        </w:rPr>
        <w:t>Need to be clear in committee descriptions and charters to aid in recruitment of committees.</w:t>
      </w:r>
      <w:r w:rsidR="00217247">
        <w:rPr>
          <w:sz w:val="20"/>
          <w:szCs w:val="20"/>
        </w:rPr>
        <w:t xml:space="preserve"> ExCo members</w:t>
      </w:r>
      <w:r w:rsidR="00F71392">
        <w:rPr>
          <w:sz w:val="20"/>
          <w:szCs w:val="20"/>
        </w:rPr>
        <w:t xml:space="preserve"> are</w:t>
      </w:r>
      <w:r w:rsidR="00217247">
        <w:rPr>
          <w:sz w:val="20"/>
          <w:szCs w:val="20"/>
        </w:rPr>
        <w:t xml:space="preserve"> in favor of term limits for s</w:t>
      </w:r>
      <w:r w:rsidR="00F71392">
        <w:rPr>
          <w:sz w:val="20"/>
          <w:szCs w:val="20"/>
        </w:rPr>
        <w:t>chool/college committees to provide more opportunities for faculty service.</w:t>
      </w:r>
    </w:p>
    <w:p w14:paraId="57B4D23C" w14:textId="288C5941" w:rsidR="00217247" w:rsidRPr="00217247" w:rsidRDefault="003A3396" w:rsidP="00217247">
      <w:pPr>
        <w:pStyle w:val="ListParagraph"/>
        <w:numPr>
          <w:ilvl w:val="0"/>
          <w:numId w:val="15"/>
        </w:numPr>
        <w:rPr>
          <w:sz w:val="20"/>
          <w:szCs w:val="20"/>
        </w:rPr>
      </w:pPr>
      <w:r>
        <w:rPr>
          <w:sz w:val="20"/>
          <w:szCs w:val="20"/>
        </w:rPr>
        <w:t>Discussion about “fit” vs “grit” when consider</w:t>
      </w:r>
      <w:r w:rsidR="00F71392">
        <w:rPr>
          <w:sz w:val="20"/>
          <w:szCs w:val="20"/>
        </w:rPr>
        <w:t>ing</w:t>
      </w:r>
      <w:r>
        <w:rPr>
          <w:sz w:val="20"/>
          <w:szCs w:val="20"/>
        </w:rPr>
        <w:t xml:space="preserve"> faculty for committees. Need to be sure not discriminatory.</w:t>
      </w:r>
    </w:p>
    <w:p w14:paraId="67D8100E" w14:textId="77777777" w:rsidR="007E2825" w:rsidRDefault="007E2825">
      <w:pPr>
        <w:rPr>
          <w:b/>
          <w:bCs/>
          <w:sz w:val="20"/>
          <w:szCs w:val="20"/>
        </w:rPr>
      </w:pPr>
      <w:r>
        <w:rPr>
          <w:b/>
          <w:bCs/>
          <w:sz w:val="20"/>
          <w:szCs w:val="20"/>
        </w:rPr>
        <w:br w:type="page"/>
      </w:r>
    </w:p>
    <w:p w14:paraId="10068818" w14:textId="4573001C" w:rsidR="006D6524" w:rsidRPr="006D6524" w:rsidRDefault="006D6524" w:rsidP="006D6524">
      <w:pPr>
        <w:rPr>
          <w:b/>
          <w:bCs/>
          <w:sz w:val="20"/>
          <w:szCs w:val="20"/>
        </w:rPr>
      </w:pPr>
      <w:r w:rsidRPr="006D6524">
        <w:rPr>
          <w:b/>
          <w:bCs/>
          <w:sz w:val="20"/>
          <w:szCs w:val="20"/>
        </w:rPr>
        <w:lastRenderedPageBreak/>
        <w:t>MERIT PAY</w:t>
      </w:r>
    </w:p>
    <w:p w14:paraId="08536E85" w14:textId="77638B34" w:rsidR="006D6524" w:rsidRDefault="006D6524" w:rsidP="006D6524">
      <w:pPr>
        <w:pStyle w:val="ListParagraph"/>
        <w:numPr>
          <w:ilvl w:val="0"/>
          <w:numId w:val="15"/>
        </w:numPr>
        <w:rPr>
          <w:sz w:val="20"/>
          <w:szCs w:val="20"/>
        </w:rPr>
      </w:pPr>
      <w:r w:rsidRPr="006D6524">
        <w:rPr>
          <w:sz w:val="20"/>
          <w:szCs w:val="20"/>
        </w:rPr>
        <w:t xml:space="preserve">Legislature provided 3% in funding </w:t>
      </w:r>
      <w:r w:rsidR="007E2825">
        <w:rPr>
          <w:sz w:val="20"/>
          <w:szCs w:val="20"/>
        </w:rPr>
        <w:t xml:space="preserve">for pay increases </w:t>
      </w:r>
      <w:r w:rsidRPr="006D6524">
        <w:rPr>
          <w:sz w:val="20"/>
          <w:szCs w:val="20"/>
        </w:rPr>
        <w:t xml:space="preserve">and 4.3% in benefits. Because there will be no increase in benefits, </w:t>
      </w:r>
      <w:r w:rsidR="007E2825">
        <w:rPr>
          <w:sz w:val="20"/>
          <w:szCs w:val="20"/>
        </w:rPr>
        <w:t>will</w:t>
      </w:r>
      <w:r w:rsidRPr="006D6524">
        <w:rPr>
          <w:sz w:val="20"/>
          <w:szCs w:val="20"/>
        </w:rPr>
        <w:t xml:space="preserve"> reallocate these funds</w:t>
      </w:r>
      <w:r w:rsidR="007E2825">
        <w:rPr>
          <w:sz w:val="20"/>
          <w:szCs w:val="20"/>
        </w:rPr>
        <w:t xml:space="preserve"> along with other identified funds for pay increases</w:t>
      </w:r>
      <w:r w:rsidRPr="006D6524">
        <w:rPr>
          <w:sz w:val="20"/>
          <w:szCs w:val="20"/>
        </w:rPr>
        <w:t>. Inc</w:t>
      </w:r>
      <w:r w:rsidR="007E2825">
        <w:rPr>
          <w:sz w:val="20"/>
          <w:szCs w:val="20"/>
        </w:rPr>
        <w:t xml:space="preserve">reased tuition for rank, tenure, and promotion. </w:t>
      </w:r>
    </w:p>
    <w:p w14:paraId="52F44F1B" w14:textId="3BF6A295" w:rsidR="00075517" w:rsidRDefault="006D6524" w:rsidP="006D6524">
      <w:pPr>
        <w:pStyle w:val="ListParagraph"/>
        <w:numPr>
          <w:ilvl w:val="0"/>
          <w:numId w:val="15"/>
        </w:numPr>
        <w:rPr>
          <w:sz w:val="20"/>
          <w:szCs w:val="20"/>
        </w:rPr>
      </w:pPr>
      <w:r>
        <w:rPr>
          <w:sz w:val="20"/>
          <w:szCs w:val="20"/>
        </w:rPr>
        <w:t>Martindale reviewed the salary and wage increases</w:t>
      </w:r>
      <w:r w:rsidR="00075517">
        <w:rPr>
          <w:sz w:val="20"/>
          <w:szCs w:val="20"/>
        </w:rPr>
        <w:t xml:space="preserve"> that will be effective 7/1/21. </w:t>
      </w:r>
      <w:r w:rsidR="007E2825">
        <w:rPr>
          <w:sz w:val="20"/>
          <w:szCs w:val="20"/>
        </w:rPr>
        <w:t xml:space="preserve">Proposed </w:t>
      </w:r>
      <w:r w:rsidR="00075517">
        <w:rPr>
          <w:sz w:val="20"/>
          <w:szCs w:val="20"/>
        </w:rPr>
        <w:t>2.3% base salary COL</w:t>
      </w:r>
      <w:r w:rsidR="007E2825">
        <w:rPr>
          <w:sz w:val="20"/>
          <w:szCs w:val="20"/>
        </w:rPr>
        <w:t>A</w:t>
      </w:r>
      <w:r w:rsidR="00075517">
        <w:rPr>
          <w:sz w:val="20"/>
          <w:szCs w:val="20"/>
        </w:rPr>
        <w:t xml:space="preserve"> increase. All FT faculty </w:t>
      </w:r>
      <w:r w:rsidR="00FF0497">
        <w:rPr>
          <w:sz w:val="20"/>
          <w:szCs w:val="20"/>
        </w:rPr>
        <w:t>in good standing a</w:t>
      </w:r>
      <w:r w:rsidR="00075517">
        <w:rPr>
          <w:sz w:val="20"/>
          <w:szCs w:val="20"/>
        </w:rPr>
        <w:t>re eligible to receive a market equity base salary increase</w:t>
      </w:r>
      <w:r w:rsidR="00FF0497">
        <w:rPr>
          <w:sz w:val="20"/>
          <w:szCs w:val="20"/>
        </w:rPr>
        <w:t xml:space="preserve"> based on compa-ratios previously determined by areas comparing base salary to the market survey midpoint for the benchmark in rank and discipline. Minimum increase of</w:t>
      </w:r>
      <w:r w:rsidR="00075517">
        <w:rPr>
          <w:sz w:val="20"/>
          <w:szCs w:val="20"/>
        </w:rPr>
        <w:t xml:space="preserve"> $250 </w:t>
      </w:r>
      <w:r w:rsidR="00FF0497">
        <w:rPr>
          <w:sz w:val="20"/>
          <w:szCs w:val="20"/>
        </w:rPr>
        <w:t>to a m</w:t>
      </w:r>
      <w:r w:rsidR="00075517">
        <w:rPr>
          <w:sz w:val="20"/>
          <w:szCs w:val="20"/>
        </w:rPr>
        <w:t xml:space="preserve">ax </w:t>
      </w:r>
      <w:r w:rsidR="00FF0497">
        <w:rPr>
          <w:sz w:val="20"/>
          <w:szCs w:val="20"/>
        </w:rPr>
        <w:t xml:space="preserve">increase of </w:t>
      </w:r>
      <w:r w:rsidR="00075517">
        <w:rPr>
          <w:sz w:val="20"/>
          <w:szCs w:val="20"/>
        </w:rPr>
        <w:t>$5</w:t>
      </w:r>
      <w:r w:rsidR="009C3322">
        <w:rPr>
          <w:sz w:val="20"/>
          <w:szCs w:val="20"/>
        </w:rPr>
        <w:t>,</w:t>
      </w:r>
      <w:r w:rsidR="00075517">
        <w:rPr>
          <w:sz w:val="20"/>
          <w:szCs w:val="20"/>
        </w:rPr>
        <w:t>000. Rank increases to Assoc</w:t>
      </w:r>
      <w:r w:rsidR="009C3322">
        <w:rPr>
          <w:sz w:val="20"/>
          <w:szCs w:val="20"/>
        </w:rPr>
        <w:t>iate</w:t>
      </w:r>
      <w:r w:rsidR="00075517">
        <w:rPr>
          <w:sz w:val="20"/>
          <w:szCs w:val="20"/>
        </w:rPr>
        <w:t xml:space="preserve"> Prof</w:t>
      </w:r>
      <w:r w:rsidR="009C3322">
        <w:rPr>
          <w:sz w:val="20"/>
          <w:szCs w:val="20"/>
        </w:rPr>
        <w:t>essor</w:t>
      </w:r>
      <w:r w:rsidR="00FF0497">
        <w:rPr>
          <w:sz w:val="20"/>
          <w:szCs w:val="20"/>
        </w:rPr>
        <w:t xml:space="preserve"> </w:t>
      </w:r>
      <w:r w:rsidR="006C0E5D">
        <w:rPr>
          <w:sz w:val="20"/>
          <w:szCs w:val="20"/>
        </w:rPr>
        <w:t>remain at</w:t>
      </w:r>
      <w:r w:rsidR="00FF0497">
        <w:rPr>
          <w:sz w:val="20"/>
          <w:szCs w:val="20"/>
        </w:rPr>
        <w:t xml:space="preserve"> </w:t>
      </w:r>
      <w:r w:rsidR="00075517">
        <w:rPr>
          <w:sz w:val="20"/>
          <w:szCs w:val="20"/>
        </w:rPr>
        <w:t>$4</w:t>
      </w:r>
      <w:r w:rsidR="009C3322">
        <w:rPr>
          <w:sz w:val="20"/>
          <w:szCs w:val="20"/>
        </w:rPr>
        <w:t>,000</w:t>
      </w:r>
      <w:r w:rsidR="00FF0497">
        <w:rPr>
          <w:sz w:val="20"/>
          <w:szCs w:val="20"/>
        </w:rPr>
        <w:t xml:space="preserve"> and</w:t>
      </w:r>
      <w:r w:rsidR="00075517">
        <w:rPr>
          <w:sz w:val="20"/>
          <w:szCs w:val="20"/>
        </w:rPr>
        <w:t xml:space="preserve"> </w:t>
      </w:r>
      <w:r w:rsidR="009C3322">
        <w:rPr>
          <w:sz w:val="20"/>
          <w:szCs w:val="20"/>
        </w:rPr>
        <w:t>P</w:t>
      </w:r>
      <w:r w:rsidR="00075517">
        <w:rPr>
          <w:sz w:val="20"/>
          <w:szCs w:val="20"/>
        </w:rPr>
        <w:t>rof</w:t>
      </w:r>
      <w:r w:rsidR="009C3322">
        <w:rPr>
          <w:sz w:val="20"/>
          <w:szCs w:val="20"/>
        </w:rPr>
        <w:t>essor</w:t>
      </w:r>
      <w:r w:rsidR="00FF0497">
        <w:rPr>
          <w:sz w:val="20"/>
          <w:szCs w:val="20"/>
        </w:rPr>
        <w:t xml:space="preserve"> </w:t>
      </w:r>
      <w:r w:rsidR="006C0E5D">
        <w:rPr>
          <w:sz w:val="20"/>
          <w:szCs w:val="20"/>
        </w:rPr>
        <w:t>of</w:t>
      </w:r>
      <w:r w:rsidR="00FF0497">
        <w:rPr>
          <w:sz w:val="20"/>
          <w:szCs w:val="20"/>
        </w:rPr>
        <w:t xml:space="preserve"> </w:t>
      </w:r>
      <w:r w:rsidR="009C3322">
        <w:rPr>
          <w:sz w:val="20"/>
          <w:szCs w:val="20"/>
        </w:rPr>
        <w:t>$6,000.</w:t>
      </w:r>
      <w:r w:rsidR="00075517">
        <w:rPr>
          <w:sz w:val="20"/>
          <w:szCs w:val="20"/>
        </w:rPr>
        <w:t xml:space="preserve"> </w:t>
      </w:r>
    </w:p>
    <w:p w14:paraId="04176F97" w14:textId="0160EB9E" w:rsidR="00075517" w:rsidRDefault="00075517" w:rsidP="006D6524">
      <w:pPr>
        <w:pStyle w:val="ListParagraph"/>
        <w:numPr>
          <w:ilvl w:val="0"/>
          <w:numId w:val="15"/>
        </w:numPr>
        <w:rPr>
          <w:sz w:val="20"/>
          <w:szCs w:val="20"/>
        </w:rPr>
      </w:pPr>
      <w:r>
        <w:rPr>
          <w:sz w:val="20"/>
          <w:szCs w:val="20"/>
        </w:rPr>
        <w:t xml:space="preserve">Will address the merit pay five-year implementation plan </w:t>
      </w:r>
      <w:r w:rsidR="007F5B20">
        <w:rPr>
          <w:sz w:val="20"/>
          <w:szCs w:val="20"/>
        </w:rPr>
        <w:t>and make up for last year’s merit along with this year’s plan</w:t>
      </w:r>
      <w:r>
        <w:rPr>
          <w:sz w:val="20"/>
          <w:szCs w:val="20"/>
        </w:rPr>
        <w:t xml:space="preserve">. </w:t>
      </w:r>
      <w:r w:rsidR="007F5B20">
        <w:rPr>
          <w:sz w:val="20"/>
          <w:szCs w:val="20"/>
        </w:rPr>
        <w:t xml:space="preserve">Plan </w:t>
      </w:r>
      <w:r>
        <w:rPr>
          <w:sz w:val="20"/>
          <w:szCs w:val="20"/>
        </w:rPr>
        <w:t>Year 3 –</w:t>
      </w:r>
      <w:r w:rsidR="007F5B20">
        <w:rPr>
          <w:sz w:val="20"/>
          <w:szCs w:val="20"/>
        </w:rPr>
        <w:t xml:space="preserve"> tenured in year ending in </w:t>
      </w:r>
      <w:r>
        <w:rPr>
          <w:sz w:val="20"/>
          <w:szCs w:val="20"/>
        </w:rPr>
        <w:t xml:space="preserve">0 or 5 </w:t>
      </w:r>
      <w:r w:rsidR="007F5B20">
        <w:rPr>
          <w:sz w:val="20"/>
          <w:szCs w:val="20"/>
        </w:rPr>
        <w:t>receive $1,440; all other qualified tenured faculty receive</w:t>
      </w:r>
      <w:r>
        <w:rPr>
          <w:sz w:val="20"/>
          <w:szCs w:val="20"/>
        </w:rPr>
        <w:t xml:space="preserve"> $132</w:t>
      </w:r>
      <w:r w:rsidR="007F5B20">
        <w:rPr>
          <w:sz w:val="20"/>
          <w:szCs w:val="20"/>
        </w:rPr>
        <w:t>.</w:t>
      </w:r>
      <w:r>
        <w:rPr>
          <w:sz w:val="20"/>
          <w:szCs w:val="20"/>
        </w:rPr>
        <w:t xml:space="preserve"> Year 4 </w:t>
      </w:r>
      <w:r w:rsidR="007F5B20">
        <w:rPr>
          <w:sz w:val="20"/>
          <w:szCs w:val="20"/>
        </w:rPr>
        <w:t xml:space="preserve">– tenured in year </w:t>
      </w:r>
      <w:r>
        <w:rPr>
          <w:sz w:val="20"/>
          <w:szCs w:val="20"/>
        </w:rPr>
        <w:t>ending</w:t>
      </w:r>
      <w:r w:rsidR="007F5B20">
        <w:rPr>
          <w:sz w:val="20"/>
          <w:szCs w:val="20"/>
        </w:rPr>
        <w:t xml:space="preserve"> in</w:t>
      </w:r>
      <w:r>
        <w:rPr>
          <w:sz w:val="20"/>
          <w:szCs w:val="20"/>
        </w:rPr>
        <w:t xml:space="preserve"> 6 or 1 receive $1920</w:t>
      </w:r>
      <w:r w:rsidR="007F5B20">
        <w:rPr>
          <w:sz w:val="20"/>
          <w:szCs w:val="20"/>
        </w:rPr>
        <w:t>; all other qualified tenured faculty receive</w:t>
      </w:r>
      <w:r>
        <w:rPr>
          <w:sz w:val="20"/>
          <w:szCs w:val="20"/>
        </w:rPr>
        <w:t xml:space="preserve"> $78.</w:t>
      </w:r>
    </w:p>
    <w:p w14:paraId="762615B0" w14:textId="181AE774" w:rsidR="00075517" w:rsidRDefault="00075517" w:rsidP="006D6524">
      <w:pPr>
        <w:pStyle w:val="ListParagraph"/>
        <w:numPr>
          <w:ilvl w:val="0"/>
          <w:numId w:val="15"/>
        </w:numPr>
        <w:rPr>
          <w:sz w:val="20"/>
          <w:szCs w:val="20"/>
        </w:rPr>
      </w:pPr>
      <w:r>
        <w:rPr>
          <w:sz w:val="20"/>
          <w:szCs w:val="20"/>
        </w:rPr>
        <w:t>Martindale will investigate comp</w:t>
      </w:r>
      <w:r w:rsidR="00290197">
        <w:rPr>
          <w:sz w:val="20"/>
          <w:szCs w:val="20"/>
        </w:rPr>
        <w:t xml:space="preserve">ensation increases for </w:t>
      </w:r>
      <w:r w:rsidR="00502E67">
        <w:rPr>
          <w:sz w:val="20"/>
          <w:szCs w:val="20"/>
        </w:rPr>
        <w:t xml:space="preserve">non-tenure track faculty such as </w:t>
      </w:r>
      <w:r w:rsidR="00290197">
        <w:rPr>
          <w:sz w:val="20"/>
          <w:szCs w:val="20"/>
        </w:rPr>
        <w:t>Lecturer</w:t>
      </w:r>
      <w:r>
        <w:rPr>
          <w:sz w:val="20"/>
          <w:szCs w:val="20"/>
        </w:rPr>
        <w:t xml:space="preserve"> to Sr Lecturer</w:t>
      </w:r>
      <w:r w:rsidR="00290197">
        <w:rPr>
          <w:sz w:val="20"/>
          <w:szCs w:val="20"/>
        </w:rPr>
        <w:t xml:space="preserve"> faculty</w:t>
      </w:r>
      <w:r>
        <w:rPr>
          <w:sz w:val="20"/>
          <w:szCs w:val="20"/>
        </w:rPr>
        <w:t>.</w:t>
      </w:r>
    </w:p>
    <w:p w14:paraId="67E4DE6E" w14:textId="7ECB0887" w:rsidR="00075517" w:rsidRDefault="008331EC" w:rsidP="006D6524">
      <w:pPr>
        <w:pStyle w:val="ListParagraph"/>
        <w:numPr>
          <w:ilvl w:val="0"/>
          <w:numId w:val="15"/>
        </w:numPr>
        <w:rPr>
          <w:sz w:val="20"/>
          <w:szCs w:val="20"/>
        </w:rPr>
      </w:pPr>
      <w:r>
        <w:rPr>
          <w:sz w:val="20"/>
          <w:szCs w:val="20"/>
        </w:rPr>
        <w:t>Summer ICHE increased by 3% from $2,242 to $2,309.</w:t>
      </w:r>
    </w:p>
    <w:p w14:paraId="7D29BD1D" w14:textId="20083929" w:rsidR="00075517" w:rsidRDefault="00075517" w:rsidP="006D6524">
      <w:pPr>
        <w:pStyle w:val="ListParagraph"/>
        <w:numPr>
          <w:ilvl w:val="0"/>
          <w:numId w:val="15"/>
        </w:numPr>
        <w:rPr>
          <w:sz w:val="20"/>
          <w:szCs w:val="20"/>
        </w:rPr>
      </w:pPr>
      <w:r>
        <w:rPr>
          <w:sz w:val="20"/>
          <w:szCs w:val="20"/>
        </w:rPr>
        <w:t>Adj</w:t>
      </w:r>
      <w:r w:rsidR="008331EC">
        <w:rPr>
          <w:sz w:val="20"/>
          <w:szCs w:val="20"/>
        </w:rPr>
        <w:t>uncts</w:t>
      </w:r>
      <w:r>
        <w:rPr>
          <w:sz w:val="20"/>
          <w:szCs w:val="20"/>
        </w:rPr>
        <w:t xml:space="preserve"> will receive increase to $3,160. Budgets will be adjusted the </w:t>
      </w:r>
      <w:r w:rsidR="008331EC">
        <w:rPr>
          <w:sz w:val="20"/>
          <w:szCs w:val="20"/>
        </w:rPr>
        <w:t>accordingly</w:t>
      </w:r>
      <w:r>
        <w:rPr>
          <w:sz w:val="20"/>
          <w:szCs w:val="20"/>
        </w:rPr>
        <w:t>.</w:t>
      </w:r>
    </w:p>
    <w:p w14:paraId="4B0B26E4" w14:textId="05E1D917" w:rsidR="00075517" w:rsidRDefault="00075517" w:rsidP="006D6524">
      <w:pPr>
        <w:pStyle w:val="ListParagraph"/>
        <w:numPr>
          <w:ilvl w:val="0"/>
          <w:numId w:val="15"/>
        </w:numPr>
        <w:rPr>
          <w:sz w:val="20"/>
          <w:szCs w:val="20"/>
        </w:rPr>
      </w:pPr>
      <w:r>
        <w:rPr>
          <w:sz w:val="20"/>
          <w:szCs w:val="20"/>
        </w:rPr>
        <w:t xml:space="preserve">All FT exempt/non-exempt staff will receive 2.3% increase. Staff are eligible to receive a merit pay increase if </w:t>
      </w:r>
      <w:r w:rsidR="00C1254F">
        <w:rPr>
          <w:sz w:val="20"/>
          <w:szCs w:val="20"/>
        </w:rPr>
        <w:t>employed FT by 6/30/21, their</w:t>
      </w:r>
      <w:r>
        <w:rPr>
          <w:sz w:val="20"/>
          <w:szCs w:val="20"/>
        </w:rPr>
        <w:t xml:space="preserve"> 2020 perform eval</w:t>
      </w:r>
      <w:r w:rsidR="00C1254F">
        <w:rPr>
          <w:sz w:val="20"/>
          <w:szCs w:val="20"/>
        </w:rPr>
        <w:t>uation</w:t>
      </w:r>
      <w:r>
        <w:rPr>
          <w:sz w:val="20"/>
          <w:szCs w:val="20"/>
        </w:rPr>
        <w:t xml:space="preserve"> was submitted by 3/15/21</w:t>
      </w:r>
      <w:r w:rsidR="00C1254F">
        <w:rPr>
          <w:sz w:val="20"/>
          <w:szCs w:val="20"/>
        </w:rPr>
        <w:t>,</w:t>
      </w:r>
      <w:r>
        <w:rPr>
          <w:sz w:val="20"/>
          <w:szCs w:val="20"/>
        </w:rPr>
        <w:t xml:space="preserve"> and in good standing.</w:t>
      </w:r>
    </w:p>
    <w:p w14:paraId="2336A5AC" w14:textId="4018E502" w:rsidR="00075517" w:rsidRDefault="004B75DB" w:rsidP="006D6524">
      <w:pPr>
        <w:pStyle w:val="ListParagraph"/>
        <w:numPr>
          <w:ilvl w:val="0"/>
          <w:numId w:val="15"/>
        </w:numPr>
        <w:rPr>
          <w:sz w:val="20"/>
          <w:szCs w:val="20"/>
        </w:rPr>
      </w:pPr>
      <w:r>
        <w:rPr>
          <w:sz w:val="20"/>
          <w:szCs w:val="20"/>
        </w:rPr>
        <w:t xml:space="preserve">Next year will address Year 5 of the 5-Year Plan and only tenured faculty who were tenured with a 2 or 7 will </w:t>
      </w:r>
      <w:r w:rsidR="00075517">
        <w:rPr>
          <w:sz w:val="20"/>
          <w:szCs w:val="20"/>
        </w:rPr>
        <w:t>be eligible for the $2400.</w:t>
      </w:r>
      <w:r w:rsidR="006E2A4F">
        <w:rPr>
          <w:sz w:val="20"/>
          <w:szCs w:val="20"/>
        </w:rPr>
        <w:t xml:space="preserve"> Every year basically 20% of the faculty that are tenured and qualify for merit will get $2400.</w:t>
      </w:r>
    </w:p>
    <w:p w14:paraId="20DF7549" w14:textId="645D5FAF" w:rsidR="00707BAC" w:rsidRDefault="00075517" w:rsidP="006D6524">
      <w:pPr>
        <w:pStyle w:val="ListParagraph"/>
        <w:numPr>
          <w:ilvl w:val="0"/>
          <w:numId w:val="15"/>
        </w:numPr>
        <w:rPr>
          <w:sz w:val="20"/>
          <w:szCs w:val="20"/>
        </w:rPr>
      </w:pPr>
      <w:r>
        <w:rPr>
          <w:sz w:val="20"/>
          <w:szCs w:val="20"/>
        </w:rPr>
        <w:t>Some non-exempt staff will receive pay increases. New hourly rate will be $12.75</w:t>
      </w:r>
      <w:r w:rsidR="007734F6">
        <w:rPr>
          <w:sz w:val="20"/>
          <w:szCs w:val="20"/>
        </w:rPr>
        <w:t xml:space="preserve"> and all currently in a grade 7-10 will move to Grade 11. Adjustments will be made to ad</w:t>
      </w:r>
      <w:r w:rsidR="004B75DB">
        <w:rPr>
          <w:sz w:val="20"/>
          <w:szCs w:val="20"/>
        </w:rPr>
        <w:t xml:space="preserve">dress compression. </w:t>
      </w:r>
      <w:r w:rsidR="00707BAC">
        <w:rPr>
          <w:sz w:val="20"/>
          <w:szCs w:val="20"/>
        </w:rPr>
        <w:t>Staff with salaries below 80% of the adj</w:t>
      </w:r>
      <w:r w:rsidR="00E83CA5">
        <w:rPr>
          <w:sz w:val="20"/>
          <w:szCs w:val="20"/>
        </w:rPr>
        <w:t>usted</w:t>
      </w:r>
      <w:r w:rsidR="00707BAC">
        <w:rPr>
          <w:sz w:val="20"/>
          <w:szCs w:val="20"/>
        </w:rPr>
        <w:t xml:space="preserve"> grade midpoint will be increased to 80%.</w:t>
      </w:r>
    </w:p>
    <w:p w14:paraId="3E272756" w14:textId="77777777" w:rsidR="00707BAC" w:rsidRDefault="00707BAC" w:rsidP="006D6524">
      <w:pPr>
        <w:pStyle w:val="ListParagraph"/>
        <w:numPr>
          <w:ilvl w:val="0"/>
          <w:numId w:val="15"/>
        </w:numPr>
        <w:rPr>
          <w:sz w:val="20"/>
          <w:szCs w:val="20"/>
        </w:rPr>
      </w:pPr>
      <w:r>
        <w:rPr>
          <w:sz w:val="20"/>
          <w:szCs w:val="20"/>
        </w:rPr>
        <w:t>Student hourly rates will remain the same. Min $9 Max $18.</w:t>
      </w:r>
    </w:p>
    <w:p w14:paraId="1A6DB418" w14:textId="07C91581" w:rsidR="00707BAC" w:rsidRDefault="00707BAC" w:rsidP="006D6524">
      <w:pPr>
        <w:pStyle w:val="ListParagraph"/>
        <w:numPr>
          <w:ilvl w:val="0"/>
          <w:numId w:val="15"/>
        </w:numPr>
        <w:rPr>
          <w:sz w:val="20"/>
          <w:szCs w:val="20"/>
        </w:rPr>
      </w:pPr>
      <w:r>
        <w:rPr>
          <w:sz w:val="20"/>
          <w:szCs w:val="20"/>
        </w:rPr>
        <w:t>Exec</w:t>
      </w:r>
      <w:r w:rsidR="00E83CA5">
        <w:rPr>
          <w:sz w:val="20"/>
          <w:szCs w:val="20"/>
        </w:rPr>
        <w:t>utives</w:t>
      </w:r>
      <w:r>
        <w:rPr>
          <w:sz w:val="20"/>
          <w:szCs w:val="20"/>
        </w:rPr>
        <w:t xml:space="preserve"> will receive 2.3% base COL</w:t>
      </w:r>
      <w:r w:rsidR="00E83CA5">
        <w:rPr>
          <w:sz w:val="20"/>
          <w:szCs w:val="20"/>
        </w:rPr>
        <w:t>A</w:t>
      </w:r>
      <w:r>
        <w:rPr>
          <w:sz w:val="20"/>
          <w:szCs w:val="20"/>
        </w:rPr>
        <w:t xml:space="preserve"> with merit increase eligibility.</w:t>
      </w:r>
    </w:p>
    <w:p w14:paraId="69C507C8" w14:textId="77777777" w:rsidR="00B0303F" w:rsidRDefault="00707BAC" w:rsidP="006D6524">
      <w:pPr>
        <w:pStyle w:val="ListParagraph"/>
        <w:numPr>
          <w:ilvl w:val="0"/>
          <w:numId w:val="15"/>
        </w:numPr>
        <w:rPr>
          <w:sz w:val="20"/>
          <w:szCs w:val="20"/>
        </w:rPr>
      </w:pPr>
      <w:r>
        <w:rPr>
          <w:sz w:val="20"/>
          <w:szCs w:val="20"/>
        </w:rPr>
        <w:t>Reviewed breakdown of total faculty salary budget of $4.6% (2.3% COLA; 1.41% market equity; .44% RTP; .45% merit)</w:t>
      </w:r>
    </w:p>
    <w:p w14:paraId="217CCEDB" w14:textId="77777777" w:rsidR="00B0303F" w:rsidRDefault="00B0303F" w:rsidP="006D6524">
      <w:pPr>
        <w:pStyle w:val="ListParagraph"/>
        <w:numPr>
          <w:ilvl w:val="0"/>
          <w:numId w:val="15"/>
        </w:numPr>
        <w:rPr>
          <w:sz w:val="20"/>
          <w:szCs w:val="20"/>
        </w:rPr>
      </w:pPr>
      <w:r>
        <w:rPr>
          <w:sz w:val="20"/>
          <w:szCs w:val="20"/>
        </w:rPr>
        <w:t>Reviewed other Utah institutions increases.</w:t>
      </w:r>
    </w:p>
    <w:p w14:paraId="5705023A" w14:textId="63CAB9A4" w:rsidR="00443D2B" w:rsidRDefault="00B0303F" w:rsidP="006D6524">
      <w:pPr>
        <w:pStyle w:val="ListParagraph"/>
        <w:numPr>
          <w:ilvl w:val="0"/>
          <w:numId w:val="15"/>
        </w:numPr>
        <w:rPr>
          <w:sz w:val="20"/>
          <w:szCs w:val="20"/>
        </w:rPr>
      </w:pPr>
      <w:r>
        <w:rPr>
          <w:sz w:val="20"/>
          <w:szCs w:val="20"/>
        </w:rPr>
        <w:t xml:space="preserve">Would like </w:t>
      </w:r>
      <w:r w:rsidR="00CF494D">
        <w:rPr>
          <w:sz w:val="20"/>
          <w:szCs w:val="20"/>
        </w:rPr>
        <w:t>President’s Council (PC)</w:t>
      </w:r>
      <w:r>
        <w:rPr>
          <w:sz w:val="20"/>
          <w:szCs w:val="20"/>
        </w:rPr>
        <w:t xml:space="preserve"> to approve so can move forward with budgeting process. </w:t>
      </w:r>
      <w:r w:rsidR="00CF494D">
        <w:rPr>
          <w:sz w:val="20"/>
          <w:szCs w:val="20"/>
        </w:rPr>
        <w:t>Human Resources (</w:t>
      </w:r>
      <w:r>
        <w:rPr>
          <w:sz w:val="20"/>
          <w:szCs w:val="20"/>
        </w:rPr>
        <w:t>HR</w:t>
      </w:r>
      <w:r w:rsidR="00CF494D">
        <w:rPr>
          <w:sz w:val="20"/>
          <w:szCs w:val="20"/>
        </w:rPr>
        <w:t>)</w:t>
      </w:r>
      <w:r>
        <w:rPr>
          <w:sz w:val="20"/>
          <w:szCs w:val="20"/>
        </w:rPr>
        <w:t xml:space="preserve"> would like to structure the communication and rollout in order to explain to all leadership how the process will work. Faculty need to understand that not all faculty will receive the 4.6% increase. </w:t>
      </w:r>
    </w:p>
    <w:p w14:paraId="40616899" w14:textId="77777777" w:rsidR="00443D2B" w:rsidRDefault="00443D2B" w:rsidP="006D6524">
      <w:pPr>
        <w:pStyle w:val="ListParagraph"/>
        <w:numPr>
          <w:ilvl w:val="0"/>
          <w:numId w:val="15"/>
        </w:numPr>
        <w:rPr>
          <w:sz w:val="20"/>
          <w:szCs w:val="20"/>
        </w:rPr>
      </w:pPr>
      <w:r>
        <w:rPr>
          <w:sz w:val="20"/>
          <w:szCs w:val="20"/>
        </w:rPr>
        <w:t>Provide David Connelly the all clear for messaging to go out to faculty.</w:t>
      </w:r>
    </w:p>
    <w:p w14:paraId="7EF30868" w14:textId="4629A978" w:rsidR="00124D7B" w:rsidRPr="00EF4712" w:rsidRDefault="00124D7B" w:rsidP="00124D7B">
      <w:pPr>
        <w:rPr>
          <w:b/>
          <w:sz w:val="20"/>
          <w:szCs w:val="20"/>
        </w:rPr>
      </w:pPr>
      <w:r w:rsidRPr="00EF4712">
        <w:rPr>
          <w:b/>
          <w:sz w:val="20"/>
          <w:szCs w:val="20"/>
        </w:rPr>
        <w:t>FALL SEMESTER UPDATE</w:t>
      </w:r>
    </w:p>
    <w:p w14:paraId="2ADA6371" w14:textId="631728C6" w:rsidR="00124D7B" w:rsidRDefault="00124D7B" w:rsidP="00124D7B">
      <w:pPr>
        <w:pStyle w:val="ListParagraph"/>
        <w:numPr>
          <w:ilvl w:val="0"/>
          <w:numId w:val="17"/>
        </w:numPr>
        <w:rPr>
          <w:sz w:val="20"/>
          <w:szCs w:val="20"/>
        </w:rPr>
      </w:pPr>
      <w:r>
        <w:rPr>
          <w:sz w:val="20"/>
          <w:szCs w:val="20"/>
        </w:rPr>
        <w:t xml:space="preserve">Currently </w:t>
      </w:r>
      <w:r w:rsidR="002F5150">
        <w:rPr>
          <w:sz w:val="20"/>
          <w:szCs w:val="20"/>
        </w:rPr>
        <w:t>at</w:t>
      </w:r>
      <w:r>
        <w:rPr>
          <w:sz w:val="20"/>
          <w:szCs w:val="20"/>
        </w:rPr>
        <w:t xml:space="preserve"> mod</w:t>
      </w:r>
      <w:r w:rsidR="002F5150">
        <w:rPr>
          <w:sz w:val="20"/>
          <w:szCs w:val="20"/>
        </w:rPr>
        <w:t>erate</w:t>
      </w:r>
      <w:r>
        <w:rPr>
          <w:sz w:val="20"/>
          <w:szCs w:val="20"/>
        </w:rPr>
        <w:t xml:space="preserve"> transmission level and will remain at this level for the </w:t>
      </w:r>
      <w:r w:rsidR="002F5150">
        <w:rPr>
          <w:sz w:val="20"/>
          <w:szCs w:val="20"/>
        </w:rPr>
        <w:t xml:space="preserve">remaining </w:t>
      </w:r>
      <w:r>
        <w:rPr>
          <w:sz w:val="20"/>
          <w:szCs w:val="20"/>
        </w:rPr>
        <w:t xml:space="preserve">semester regardless of </w:t>
      </w:r>
      <w:r w:rsidR="002F5150">
        <w:rPr>
          <w:sz w:val="20"/>
          <w:szCs w:val="20"/>
        </w:rPr>
        <w:t>Utah’s status</w:t>
      </w:r>
      <w:r>
        <w:rPr>
          <w:sz w:val="20"/>
          <w:szCs w:val="20"/>
        </w:rPr>
        <w:t>.</w:t>
      </w:r>
    </w:p>
    <w:p w14:paraId="196593A6" w14:textId="0A8421B4" w:rsidR="00124D7B" w:rsidRDefault="00124D7B" w:rsidP="00124D7B">
      <w:pPr>
        <w:pStyle w:val="ListParagraph"/>
        <w:numPr>
          <w:ilvl w:val="0"/>
          <w:numId w:val="17"/>
        </w:numPr>
        <w:rPr>
          <w:sz w:val="20"/>
          <w:szCs w:val="20"/>
        </w:rPr>
      </w:pPr>
      <w:r>
        <w:rPr>
          <w:sz w:val="20"/>
          <w:szCs w:val="20"/>
        </w:rPr>
        <w:t>In the event go on an overnight trip</w:t>
      </w:r>
      <w:r w:rsidR="002F5150">
        <w:rPr>
          <w:sz w:val="20"/>
          <w:szCs w:val="20"/>
        </w:rPr>
        <w:t>,</w:t>
      </w:r>
      <w:r>
        <w:rPr>
          <w:sz w:val="20"/>
          <w:szCs w:val="20"/>
        </w:rPr>
        <w:t xml:space="preserve"> would have to test, but not quarantine.</w:t>
      </w:r>
    </w:p>
    <w:p w14:paraId="033F3600" w14:textId="451373DB" w:rsidR="00B5008C" w:rsidRPr="00BF1C82" w:rsidRDefault="00124D7B" w:rsidP="00923051">
      <w:pPr>
        <w:pStyle w:val="ListParagraph"/>
        <w:numPr>
          <w:ilvl w:val="0"/>
          <w:numId w:val="17"/>
        </w:numPr>
        <w:rPr>
          <w:sz w:val="20"/>
          <w:szCs w:val="20"/>
        </w:rPr>
      </w:pPr>
      <w:r w:rsidRPr="00BF1C82">
        <w:rPr>
          <w:sz w:val="20"/>
          <w:szCs w:val="20"/>
        </w:rPr>
        <w:t>HB 294 states that a city, county or business can override. UVU will continue with masks on campus.</w:t>
      </w:r>
      <w:r w:rsidR="00BF1C82" w:rsidRPr="00BF1C82">
        <w:rPr>
          <w:sz w:val="20"/>
          <w:szCs w:val="20"/>
        </w:rPr>
        <w:t xml:space="preserve"> </w:t>
      </w:r>
      <w:r w:rsidRPr="00BF1C82">
        <w:rPr>
          <w:sz w:val="20"/>
          <w:szCs w:val="20"/>
        </w:rPr>
        <w:t>Public health order expires 3/25</w:t>
      </w:r>
      <w:r w:rsidR="002F5150" w:rsidRPr="00BF1C82">
        <w:rPr>
          <w:sz w:val="20"/>
          <w:szCs w:val="20"/>
        </w:rPr>
        <w:t>/21</w:t>
      </w:r>
      <w:r w:rsidRPr="00BF1C82">
        <w:rPr>
          <w:sz w:val="20"/>
          <w:szCs w:val="20"/>
        </w:rPr>
        <w:t xml:space="preserve">. Risk </w:t>
      </w:r>
      <w:r w:rsidR="002F5150" w:rsidRPr="00BF1C82">
        <w:rPr>
          <w:sz w:val="20"/>
          <w:szCs w:val="20"/>
        </w:rPr>
        <w:t>Management</w:t>
      </w:r>
      <w:r w:rsidRPr="00BF1C82">
        <w:rPr>
          <w:sz w:val="20"/>
          <w:szCs w:val="20"/>
        </w:rPr>
        <w:t xml:space="preserve"> and </w:t>
      </w:r>
      <w:r w:rsidR="002F5150" w:rsidRPr="00BF1C82">
        <w:rPr>
          <w:sz w:val="20"/>
          <w:szCs w:val="20"/>
        </w:rPr>
        <w:t>S</w:t>
      </w:r>
      <w:r w:rsidRPr="00BF1C82">
        <w:rPr>
          <w:sz w:val="20"/>
          <w:szCs w:val="20"/>
        </w:rPr>
        <w:t>afety are reviewing.</w:t>
      </w:r>
      <w:r w:rsidR="00BF1C82">
        <w:rPr>
          <w:sz w:val="20"/>
          <w:szCs w:val="20"/>
        </w:rPr>
        <w:t xml:space="preserve"> </w:t>
      </w:r>
      <w:r w:rsidR="00B5008C" w:rsidRPr="00BF1C82">
        <w:rPr>
          <w:sz w:val="20"/>
          <w:szCs w:val="20"/>
        </w:rPr>
        <w:t>Will continue to do asymptomatic testing.</w:t>
      </w:r>
    </w:p>
    <w:p w14:paraId="2DAF380F" w14:textId="09EE7C6C" w:rsidR="00B5008C" w:rsidRDefault="00B5008C" w:rsidP="00124D7B">
      <w:pPr>
        <w:pStyle w:val="ListParagraph"/>
        <w:numPr>
          <w:ilvl w:val="0"/>
          <w:numId w:val="17"/>
        </w:numPr>
        <w:rPr>
          <w:sz w:val="20"/>
          <w:szCs w:val="20"/>
        </w:rPr>
      </w:pPr>
      <w:r>
        <w:rPr>
          <w:sz w:val="20"/>
          <w:szCs w:val="20"/>
        </w:rPr>
        <w:t xml:space="preserve">UVU is planning to be </w:t>
      </w:r>
      <w:r w:rsidR="00BF1C82">
        <w:rPr>
          <w:sz w:val="20"/>
          <w:szCs w:val="20"/>
        </w:rPr>
        <w:t>“</w:t>
      </w:r>
      <w:r>
        <w:rPr>
          <w:sz w:val="20"/>
          <w:szCs w:val="20"/>
        </w:rPr>
        <w:t>normal</w:t>
      </w:r>
      <w:r w:rsidR="00BF1C82">
        <w:rPr>
          <w:sz w:val="20"/>
          <w:szCs w:val="20"/>
        </w:rPr>
        <w:t>”</w:t>
      </w:r>
      <w:r>
        <w:rPr>
          <w:sz w:val="20"/>
          <w:szCs w:val="20"/>
        </w:rPr>
        <w:t xml:space="preserve"> in fall </w:t>
      </w:r>
      <w:r w:rsidR="00BF1C82">
        <w:rPr>
          <w:sz w:val="20"/>
          <w:szCs w:val="20"/>
        </w:rPr>
        <w:t xml:space="preserve">2021 </w:t>
      </w:r>
      <w:r>
        <w:rPr>
          <w:sz w:val="20"/>
          <w:szCs w:val="20"/>
        </w:rPr>
        <w:t xml:space="preserve">with no masks or spacing. Vaccinations will open to </w:t>
      </w:r>
      <w:r w:rsidR="00BF1C82">
        <w:rPr>
          <w:sz w:val="20"/>
          <w:szCs w:val="20"/>
        </w:rPr>
        <w:t>general public</w:t>
      </w:r>
      <w:r>
        <w:rPr>
          <w:sz w:val="20"/>
          <w:szCs w:val="20"/>
        </w:rPr>
        <w:t xml:space="preserve"> this week which provides opportunity for those that want it to get it. </w:t>
      </w:r>
    </w:p>
    <w:p w14:paraId="214C2196" w14:textId="648B22C8" w:rsidR="003E6589" w:rsidRDefault="00B5008C" w:rsidP="00124D7B">
      <w:pPr>
        <w:pStyle w:val="ListParagraph"/>
        <w:numPr>
          <w:ilvl w:val="0"/>
          <w:numId w:val="17"/>
        </w:numPr>
        <w:rPr>
          <w:sz w:val="20"/>
          <w:szCs w:val="20"/>
        </w:rPr>
      </w:pPr>
      <w:r>
        <w:rPr>
          <w:sz w:val="20"/>
          <w:szCs w:val="20"/>
        </w:rPr>
        <w:t>For spring semester, will continue to follow protocols currently in place</w:t>
      </w:r>
      <w:r w:rsidR="00BF1C82">
        <w:rPr>
          <w:sz w:val="20"/>
          <w:szCs w:val="20"/>
        </w:rPr>
        <w:t>.</w:t>
      </w:r>
      <w:r>
        <w:rPr>
          <w:sz w:val="20"/>
          <w:szCs w:val="20"/>
        </w:rPr>
        <w:t xml:space="preserve"> </w:t>
      </w:r>
      <w:r w:rsidR="00BF1C82">
        <w:rPr>
          <w:sz w:val="20"/>
          <w:szCs w:val="20"/>
        </w:rPr>
        <w:t>I</w:t>
      </w:r>
      <w:r>
        <w:rPr>
          <w:sz w:val="20"/>
          <w:szCs w:val="20"/>
        </w:rPr>
        <w:t>f a student refuses to wear a mask in class</w:t>
      </w:r>
      <w:r w:rsidR="00BF1C82">
        <w:rPr>
          <w:sz w:val="20"/>
          <w:szCs w:val="20"/>
        </w:rPr>
        <w:t xml:space="preserve"> can continue to follow current guidelines</w:t>
      </w:r>
      <w:r>
        <w:rPr>
          <w:sz w:val="20"/>
          <w:szCs w:val="20"/>
        </w:rPr>
        <w:t>. Student Conduct has done a great job in dealing with students regarding this matter.</w:t>
      </w:r>
    </w:p>
    <w:p w14:paraId="1342EF32" w14:textId="32E136CF" w:rsidR="001471E8" w:rsidRDefault="003E6589" w:rsidP="00124D7B">
      <w:pPr>
        <w:pStyle w:val="ListParagraph"/>
        <w:numPr>
          <w:ilvl w:val="0"/>
          <w:numId w:val="17"/>
        </w:numPr>
        <w:rPr>
          <w:sz w:val="20"/>
          <w:szCs w:val="20"/>
        </w:rPr>
      </w:pPr>
      <w:r>
        <w:rPr>
          <w:sz w:val="20"/>
          <w:szCs w:val="20"/>
        </w:rPr>
        <w:lastRenderedPageBreak/>
        <w:t xml:space="preserve">Summer semester tends to have higher online rates. Will continue to have some </w:t>
      </w:r>
      <w:r w:rsidR="00C3643E">
        <w:rPr>
          <w:sz w:val="20"/>
          <w:szCs w:val="20"/>
        </w:rPr>
        <w:t>face-to-face (F2F) classes</w:t>
      </w:r>
      <w:r>
        <w:rPr>
          <w:sz w:val="20"/>
          <w:szCs w:val="20"/>
        </w:rPr>
        <w:t xml:space="preserve">. About 55% of summer sections are scheduled </w:t>
      </w:r>
      <w:r w:rsidR="00C3643E">
        <w:rPr>
          <w:sz w:val="20"/>
          <w:szCs w:val="20"/>
        </w:rPr>
        <w:t>F2F</w:t>
      </w:r>
      <w:r>
        <w:rPr>
          <w:sz w:val="20"/>
          <w:szCs w:val="20"/>
        </w:rPr>
        <w:t>. Will need to watch enrollment trends.</w:t>
      </w:r>
      <w:r w:rsidR="001471E8">
        <w:rPr>
          <w:sz w:val="20"/>
          <w:szCs w:val="20"/>
        </w:rPr>
        <w:t xml:space="preserve"> Also need to pay attention to the Legislative mandate about having 75% of 2019 </w:t>
      </w:r>
      <w:r w:rsidR="00C3643E">
        <w:rPr>
          <w:sz w:val="20"/>
          <w:szCs w:val="20"/>
        </w:rPr>
        <w:t>F2F</w:t>
      </w:r>
      <w:r w:rsidR="001471E8">
        <w:rPr>
          <w:sz w:val="20"/>
          <w:szCs w:val="20"/>
        </w:rPr>
        <w:t xml:space="preserve"> courses continue to be </w:t>
      </w:r>
      <w:r w:rsidR="00C3643E">
        <w:rPr>
          <w:sz w:val="20"/>
          <w:szCs w:val="20"/>
        </w:rPr>
        <w:t>F2F</w:t>
      </w:r>
      <w:r w:rsidR="001471E8">
        <w:rPr>
          <w:sz w:val="20"/>
          <w:szCs w:val="20"/>
        </w:rPr>
        <w:t xml:space="preserve">, </w:t>
      </w:r>
      <w:r w:rsidR="00C3643E">
        <w:rPr>
          <w:sz w:val="20"/>
          <w:szCs w:val="20"/>
        </w:rPr>
        <w:t xml:space="preserve">but do have some leeway. </w:t>
      </w:r>
      <w:r w:rsidR="001471E8">
        <w:rPr>
          <w:sz w:val="20"/>
          <w:szCs w:val="20"/>
        </w:rPr>
        <w:t>Need to make sure faculty are not switching modalities without approval.</w:t>
      </w:r>
    </w:p>
    <w:p w14:paraId="080D56FE" w14:textId="19D9D4A4" w:rsidR="00D319F0" w:rsidRPr="00D319F0" w:rsidRDefault="00753544" w:rsidP="00D319F0">
      <w:pPr>
        <w:pStyle w:val="ListParagraph"/>
        <w:numPr>
          <w:ilvl w:val="0"/>
          <w:numId w:val="17"/>
        </w:numPr>
        <w:rPr>
          <w:sz w:val="20"/>
          <w:szCs w:val="20"/>
        </w:rPr>
      </w:pPr>
      <w:r>
        <w:rPr>
          <w:sz w:val="20"/>
          <w:szCs w:val="20"/>
        </w:rPr>
        <w:t>Summer programs and sports camps are being reviewed at the present time.</w:t>
      </w:r>
    </w:p>
    <w:p w14:paraId="5D2F15A4" w14:textId="461B1003" w:rsidR="00D319F0" w:rsidRPr="00C3643E" w:rsidRDefault="00D319F0" w:rsidP="00D319F0">
      <w:pPr>
        <w:rPr>
          <w:b/>
          <w:sz w:val="20"/>
          <w:szCs w:val="20"/>
        </w:rPr>
      </w:pPr>
      <w:r w:rsidRPr="00C3643E">
        <w:rPr>
          <w:b/>
          <w:sz w:val="20"/>
          <w:szCs w:val="20"/>
        </w:rPr>
        <w:t>PROVOST</w:t>
      </w:r>
    </w:p>
    <w:p w14:paraId="37C5108A" w14:textId="569D2D0C" w:rsidR="00D319F0" w:rsidRDefault="00D319F0" w:rsidP="00124D7B">
      <w:pPr>
        <w:pStyle w:val="ListParagraph"/>
        <w:numPr>
          <w:ilvl w:val="0"/>
          <w:numId w:val="17"/>
        </w:numPr>
        <w:rPr>
          <w:sz w:val="20"/>
          <w:szCs w:val="20"/>
        </w:rPr>
      </w:pPr>
      <w:r>
        <w:rPr>
          <w:sz w:val="20"/>
          <w:szCs w:val="20"/>
        </w:rPr>
        <w:t>Reinforced previous stated fall semester information.</w:t>
      </w:r>
    </w:p>
    <w:p w14:paraId="7CC57742" w14:textId="394BD56F" w:rsidR="00D6302A" w:rsidRDefault="00D6302A" w:rsidP="00124D7B">
      <w:pPr>
        <w:pStyle w:val="ListParagraph"/>
        <w:numPr>
          <w:ilvl w:val="0"/>
          <w:numId w:val="17"/>
        </w:numPr>
        <w:rPr>
          <w:sz w:val="20"/>
          <w:szCs w:val="20"/>
        </w:rPr>
      </w:pPr>
      <w:r>
        <w:rPr>
          <w:sz w:val="20"/>
          <w:szCs w:val="20"/>
        </w:rPr>
        <w:t xml:space="preserve">Faculty are expected to teach the </w:t>
      </w:r>
      <w:r w:rsidR="00C34203">
        <w:rPr>
          <w:sz w:val="20"/>
          <w:szCs w:val="20"/>
        </w:rPr>
        <w:t>F2F</w:t>
      </w:r>
      <w:r>
        <w:rPr>
          <w:sz w:val="20"/>
          <w:szCs w:val="20"/>
        </w:rPr>
        <w:t xml:space="preserve"> courses as recommended</w:t>
      </w:r>
      <w:r w:rsidR="00673C0D">
        <w:rPr>
          <w:sz w:val="20"/>
          <w:szCs w:val="20"/>
        </w:rPr>
        <w:t>. If a faculty member seeks an accommodation, they should be referred to HR to handle.</w:t>
      </w:r>
    </w:p>
    <w:p w14:paraId="57193F62" w14:textId="22FB89EB" w:rsidR="00D319F0" w:rsidRDefault="00D319F0" w:rsidP="00D319F0">
      <w:pPr>
        <w:pStyle w:val="ListParagraph"/>
        <w:numPr>
          <w:ilvl w:val="0"/>
          <w:numId w:val="17"/>
        </w:numPr>
        <w:rPr>
          <w:sz w:val="20"/>
          <w:szCs w:val="20"/>
        </w:rPr>
      </w:pPr>
      <w:r>
        <w:rPr>
          <w:sz w:val="20"/>
          <w:szCs w:val="20"/>
        </w:rPr>
        <w:t xml:space="preserve">Need to address non-tenure track faculty salary increases when they receive a rank advancement. Brown reported that central administration has not funded </w:t>
      </w:r>
      <w:r w:rsidR="00C34203">
        <w:rPr>
          <w:sz w:val="20"/>
          <w:szCs w:val="20"/>
        </w:rPr>
        <w:t xml:space="preserve">previously </w:t>
      </w:r>
      <w:r>
        <w:rPr>
          <w:sz w:val="20"/>
          <w:szCs w:val="20"/>
        </w:rPr>
        <w:t>and it was left to the deans to fund. Will investigate.</w:t>
      </w:r>
    </w:p>
    <w:p w14:paraId="39D4C8F7" w14:textId="774D470A" w:rsidR="002B729F" w:rsidRPr="00C3643E" w:rsidRDefault="002B729F" w:rsidP="002B729F">
      <w:pPr>
        <w:rPr>
          <w:b/>
          <w:sz w:val="20"/>
          <w:szCs w:val="20"/>
        </w:rPr>
      </w:pPr>
      <w:r w:rsidRPr="00C3643E">
        <w:rPr>
          <w:b/>
          <w:sz w:val="20"/>
          <w:szCs w:val="20"/>
        </w:rPr>
        <w:t>BYLAWS</w:t>
      </w:r>
    </w:p>
    <w:p w14:paraId="399B7A01" w14:textId="1E3B8937" w:rsidR="002B729F" w:rsidRPr="00C34203" w:rsidRDefault="002B729F" w:rsidP="00C71F9D">
      <w:pPr>
        <w:pStyle w:val="ListParagraph"/>
        <w:numPr>
          <w:ilvl w:val="0"/>
          <w:numId w:val="19"/>
        </w:numPr>
        <w:rPr>
          <w:sz w:val="20"/>
          <w:szCs w:val="20"/>
        </w:rPr>
      </w:pPr>
      <w:r w:rsidRPr="00C34203">
        <w:rPr>
          <w:sz w:val="20"/>
          <w:szCs w:val="20"/>
        </w:rPr>
        <w:t>Parry working on changes. Have moved all items related to elections into their own section.</w:t>
      </w:r>
      <w:r w:rsidR="00C34203" w:rsidRPr="00C34203">
        <w:rPr>
          <w:sz w:val="20"/>
          <w:szCs w:val="20"/>
        </w:rPr>
        <w:t xml:space="preserve"> </w:t>
      </w:r>
      <w:r w:rsidRPr="00C34203">
        <w:rPr>
          <w:sz w:val="20"/>
          <w:szCs w:val="20"/>
        </w:rPr>
        <w:t>Added a timeline for when changes to bylaws have to be submitted.</w:t>
      </w:r>
      <w:r w:rsidR="00C34203">
        <w:rPr>
          <w:sz w:val="20"/>
          <w:szCs w:val="20"/>
        </w:rPr>
        <w:t xml:space="preserve"> </w:t>
      </w:r>
      <w:r w:rsidRPr="00C34203">
        <w:rPr>
          <w:sz w:val="20"/>
          <w:szCs w:val="20"/>
        </w:rPr>
        <w:t>Recommend nominating standing committee chairs by the second to last faculty senate meeting and voted</w:t>
      </w:r>
      <w:r w:rsidR="00C34203">
        <w:rPr>
          <w:sz w:val="20"/>
          <w:szCs w:val="20"/>
        </w:rPr>
        <w:t xml:space="preserve"> on</w:t>
      </w:r>
      <w:r w:rsidRPr="00C34203">
        <w:rPr>
          <w:sz w:val="20"/>
          <w:szCs w:val="20"/>
        </w:rPr>
        <w:t xml:space="preserve"> in the final meeting.</w:t>
      </w:r>
    </w:p>
    <w:p w14:paraId="20BEAB8B" w14:textId="77594727" w:rsidR="002B729F" w:rsidRDefault="002B729F" w:rsidP="002B729F">
      <w:pPr>
        <w:pStyle w:val="ListParagraph"/>
        <w:numPr>
          <w:ilvl w:val="0"/>
          <w:numId w:val="19"/>
        </w:numPr>
        <w:rPr>
          <w:sz w:val="20"/>
          <w:szCs w:val="20"/>
        </w:rPr>
      </w:pPr>
      <w:r>
        <w:rPr>
          <w:sz w:val="20"/>
          <w:szCs w:val="20"/>
        </w:rPr>
        <w:t>Added in section on ho</w:t>
      </w:r>
      <w:r w:rsidR="00C34203">
        <w:rPr>
          <w:sz w:val="20"/>
          <w:szCs w:val="20"/>
        </w:rPr>
        <w:t>w to populate faculty positions on the GI Committee.</w:t>
      </w:r>
    </w:p>
    <w:p w14:paraId="0B8AE3D7" w14:textId="789F1576" w:rsidR="00120977" w:rsidRPr="00D12484" w:rsidRDefault="00D12484" w:rsidP="00D12484">
      <w:pPr>
        <w:pStyle w:val="ListParagraph"/>
        <w:numPr>
          <w:ilvl w:val="0"/>
          <w:numId w:val="19"/>
        </w:numPr>
        <w:rPr>
          <w:sz w:val="20"/>
          <w:szCs w:val="20"/>
        </w:rPr>
      </w:pPr>
      <w:r>
        <w:rPr>
          <w:sz w:val="20"/>
          <w:szCs w:val="20"/>
        </w:rPr>
        <w:t xml:space="preserve">Discussion about the discrepancy in service opportunities between small and large departments along with representation burdens. Need improved communication </w:t>
      </w:r>
      <w:r w:rsidR="009D45EC" w:rsidRPr="00D12484">
        <w:rPr>
          <w:sz w:val="20"/>
          <w:szCs w:val="20"/>
        </w:rPr>
        <w:t>to facul</w:t>
      </w:r>
      <w:r>
        <w:rPr>
          <w:sz w:val="20"/>
          <w:szCs w:val="20"/>
        </w:rPr>
        <w:t xml:space="preserve">ty about service opportunities and </w:t>
      </w:r>
      <w:r w:rsidR="009D45EC" w:rsidRPr="00D12484">
        <w:rPr>
          <w:sz w:val="20"/>
          <w:szCs w:val="20"/>
        </w:rPr>
        <w:t>what counts as university service</w:t>
      </w:r>
      <w:r>
        <w:rPr>
          <w:sz w:val="20"/>
          <w:szCs w:val="20"/>
        </w:rPr>
        <w:t>.</w:t>
      </w:r>
    </w:p>
    <w:p w14:paraId="5A9B8C1A" w14:textId="77777777" w:rsidR="00120977" w:rsidRPr="00C3643E" w:rsidRDefault="002C0EF6" w:rsidP="00120977">
      <w:pPr>
        <w:rPr>
          <w:b/>
          <w:sz w:val="20"/>
          <w:szCs w:val="20"/>
        </w:rPr>
      </w:pPr>
      <w:r w:rsidRPr="00C3643E">
        <w:rPr>
          <w:b/>
          <w:sz w:val="20"/>
          <w:szCs w:val="20"/>
        </w:rPr>
        <w:t>SET AGENDA</w:t>
      </w:r>
    </w:p>
    <w:p w14:paraId="67860913" w14:textId="146CD68A" w:rsidR="009308E5" w:rsidRDefault="009308E5" w:rsidP="00120977">
      <w:pPr>
        <w:pStyle w:val="ListParagraph"/>
        <w:numPr>
          <w:ilvl w:val="0"/>
          <w:numId w:val="20"/>
        </w:numPr>
        <w:rPr>
          <w:sz w:val="20"/>
          <w:szCs w:val="20"/>
        </w:rPr>
      </w:pPr>
      <w:r>
        <w:rPr>
          <w:sz w:val="20"/>
          <w:szCs w:val="20"/>
        </w:rPr>
        <w:t>Draft agenda was distributed previously. Any additional comments send to Arendt by noon on 3/25.</w:t>
      </w:r>
    </w:p>
    <w:p w14:paraId="6E97FF86" w14:textId="4CCE8027" w:rsidR="009D45EC" w:rsidRPr="00120977" w:rsidRDefault="00120977" w:rsidP="00120977">
      <w:pPr>
        <w:pStyle w:val="ListParagraph"/>
        <w:numPr>
          <w:ilvl w:val="0"/>
          <w:numId w:val="20"/>
        </w:numPr>
        <w:rPr>
          <w:sz w:val="20"/>
          <w:szCs w:val="20"/>
        </w:rPr>
      </w:pPr>
      <w:r>
        <w:rPr>
          <w:sz w:val="20"/>
          <w:szCs w:val="20"/>
        </w:rPr>
        <w:t xml:space="preserve">Discussion about </w:t>
      </w:r>
      <w:r w:rsidR="000E61D4">
        <w:rPr>
          <w:sz w:val="20"/>
          <w:szCs w:val="20"/>
        </w:rPr>
        <w:t>department chair</w:t>
      </w:r>
      <w:r>
        <w:rPr>
          <w:sz w:val="20"/>
          <w:szCs w:val="20"/>
        </w:rPr>
        <w:t xml:space="preserve"> election process and what happens when a dean does not approve. Vaught noted that a request has been made, but nothing approved. Working with dean to be sure following policy. Conducting an external to the university search would have to be </w:t>
      </w:r>
      <w:r w:rsidR="0046515E">
        <w:rPr>
          <w:sz w:val="20"/>
          <w:szCs w:val="20"/>
        </w:rPr>
        <w:t>for</w:t>
      </w:r>
      <w:r>
        <w:rPr>
          <w:sz w:val="20"/>
          <w:szCs w:val="20"/>
        </w:rPr>
        <w:t xml:space="preserve"> compelling circumstances.</w:t>
      </w:r>
      <w:r w:rsidR="004835EE">
        <w:rPr>
          <w:sz w:val="20"/>
          <w:szCs w:val="20"/>
        </w:rPr>
        <w:t xml:space="preserve"> Brown would like to see deans mentor faculty to be effective chairs.</w:t>
      </w:r>
      <w:r w:rsidR="002C0EF6" w:rsidRPr="00120977">
        <w:rPr>
          <w:sz w:val="20"/>
          <w:szCs w:val="20"/>
        </w:rPr>
        <w:br/>
      </w:r>
    </w:p>
    <w:p w14:paraId="70CFE250" w14:textId="675116B1" w:rsidR="006D6524" w:rsidRPr="005A26BC" w:rsidRDefault="006D6524" w:rsidP="005A26BC">
      <w:pPr>
        <w:rPr>
          <w:sz w:val="20"/>
          <w:szCs w:val="20"/>
        </w:rPr>
      </w:pPr>
      <w:r w:rsidRPr="005A26BC">
        <w:rPr>
          <w:sz w:val="20"/>
          <w:szCs w:val="20"/>
        </w:rPr>
        <w:br/>
      </w:r>
    </w:p>
    <w:p w14:paraId="69731AF1" w14:textId="77777777" w:rsidR="00361E61" w:rsidRPr="00361E61" w:rsidRDefault="00361E61" w:rsidP="00361E61">
      <w:pPr>
        <w:rPr>
          <w:sz w:val="20"/>
          <w:szCs w:val="20"/>
        </w:rPr>
      </w:pPr>
    </w:p>
    <w:sectPr w:rsidR="00361E61" w:rsidRPr="00361E61" w:rsidSect="00A10AD5">
      <w:pgSz w:w="12240" w:h="15840"/>
      <w:pgMar w:top="1440" w:right="1296" w:bottom="108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09DDF" w14:textId="77777777" w:rsidR="006B21E0" w:rsidRDefault="006B21E0" w:rsidP="001C687F">
      <w:pPr>
        <w:spacing w:after="0" w:line="240" w:lineRule="auto"/>
      </w:pPr>
      <w:r>
        <w:separator/>
      </w:r>
    </w:p>
  </w:endnote>
  <w:endnote w:type="continuationSeparator" w:id="0">
    <w:p w14:paraId="38B61887" w14:textId="77777777" w:rsidR="006B21E0" w:rsidRDefault="006B21E0" w:rsidP="001C6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209C2" w14:textId="77777777" w:rsidR="006B21E0" w:rsidRDefault="006B21E0" w:rsidP="001C687F">
      <w:pPr>
        <w:spacing w:after="0" w:line="240" w:lineRule="auto"/>
      </w:pPr>
      <w:r>
        <w:separator/>
      </w:r>
    </w:p>
  </w:footnote>
  <w:footnote w:type="continuationSeparator" w:id="0">
    <w:p w14:paraId="64B3AB56" w14:textId="77777777" w:rsidR="006B21E0" w:rsidRDefault="006B21E0" w:rsidP="001C6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5A1"/>
    <w:multiLevelType w:val="hybridMultilevel"/>
    <w:tmpl w:val="EB2803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7E3F92"/>
    <w:multiLevelType w:val="hybridMultilevel"/>
    <w:tmpl w:val="1892F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E73E29"/>
    <w:multiLevelType w:val="hybridMultilevel"/>
    <w:tmpl w:val="B58C39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E06072"/>
    <w:multiLevelType w:val="hybridMultilevel"/>
    <w:tmpl w:val="02AE21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2E626C"/>
    <w:multiLevelType w:val="hybridMultilevel"/>
    <w:tmpl w:val="3D5A03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422FE"/>
    <w:multiLevelType w:val="hybridMultilevel"/>
    <w:tmpl w:val="4D5C5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5A5DD1"/>
    <w:multiLevelType w:val="hybridMultilevel"/>
    <w:tmpl w:val="EDAC9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AF1031"/>
    <w:multiLevelType w:val="hybridMultilevel"/>
    <w:tmpl w:val="A3ACAE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6266CE"/>
    <w:multiLevelType w:val="hybridMultilevel"/>
    <w:tmpl w:val="1F541B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0E6EB9"/>
    <w:multiLevelType w:val="hybridMultilevel"/>
    <w:tmpl w:val="14D48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7E357C"/>
    <w:multiLevelType w:val="hybridMultilevel"/>
    <w:tmpl w:val="DABE6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8139B8"/>
    <w:multiLevelType w:val="hybridMultilevel"/>
    <w:tmpl w:val="31667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954152"/>
    <w:multiLevelType w:val="hybridMultilevel"/>
    <w:tmpl w:val="343AD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D2B20E3"/>
    <w:multiLevelType w:val="hybridMultilevel"/>
    <w:tmpl w:val="BC0A5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80206E"/>
    <w:multiLevelType w:val="hybridMultilevel"/>
    <w:tmpl w:val="BE600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584D21"/>
    <w:multiLevelType w:val="hybridMultilevel"/>
    <w:tmpl w:val="73AC0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EE0274"/>
    <w:multiLevelType w:val="hybridMultilevel"/>
    <w:tmpl w:val="B73C0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07C457C"/>
    <w:multiLevelType w:val="hybridMultilevel"/>
    <w:tmpl w:val="D146F9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2295180"/>
    <w:multiLevelType w:val="hybridMultilevel"/>
    <w:tmpl w:val="B75E3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59079F4"/>
    <w:multiLevelType w:val="hybridMultilevel"/>
    <w:tmpl w:val="D174C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7"/>
  </w:num>
  <w:num w:numId="4">
    <w:abstractNumId w:val="2"/>
  </w:num>
  <w:num w:numId="5">
    <w:abstractNumId w:val="9"/>
  </w:num>
  <w:num w:numId="6">
    <w:abstractNumId w:val="1"/>
  </w:num>
  <w:num w:numId="7">
    <w:abstractNumId w:val="19"/>
  </w:num>
  <w:num w:numId="8">
    <w:abstractNumId w:val="11"/>
  </w:num>
  <w:num w:numId="9">
    <w:abstractNumId w:val="16"/>
  </w:num>
  <w:num w:numId="10">
    <w:abstractNumId w:val="7"/>
  </w:num>
  <w:num w:numId="11">
    <w:abstractNumId w:val="5"/>
  </w:num>
  <w:num w:numId="12">
    <w:abstractNumId w:val="15"/>
  </w:num>
  <w:num w:numId="13">
    <w:abstractNumId w:val="4"/>
  </w:num>
  <w:num w:numId="14">
    <w:abstractNumId w:val="14"/>
  </w:num>
  <w:num w:numId="15">
    <w:abstractNumId w:val="8"/>
  </w:num>
  <w:num w:numId="16">
    <w:abstractNumId w:val="18"/>
  </w:num>
  <w:num w:numId="17">
    <w:abstractNumId w:val="12"/>
  </w:num>
  <w:num w:numId="18">
    <w:abstractNumId w:val="13"/>
  </w:num>
  <w:num w:numId="19">
    <w:abstractNumId w:val="10"/>
  </w:num>
  <w:num w:numId="2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C2A"/>
    <w:rsid w:val="000016BC"/>
    <w:rsid w:val="00001E14"/>
    <w:rsid w:val="00002438"/>
    <w:rsid w:val="0000312D"/>
    <w:rsid w:val="0000355D"/>
    <w:rsid w:val="0000397B"/>
    <w:rsid w:val="00003D7D"/>
    <w:rsid w:val="00004D0A"/>
    <w:rsid w:val="000053C7"/>
    <w:rsid w:val="00005DE7"/>
    <w:rsid w:val="000070F3"/>
    <w:rsid w:val="00007271"/>
    <w:rsid w:val="00007DB6"/>
    <w:rsid w:val="00010364"/>
    <w:rsid w:val="00010A01"/>
    <w:rsid w:val="00011067"/>
    <w:rsid w:val="00011382"/>
    <w:rsid w:val="00011F8C"/>
    <w:rsid w:val="00012214"/>
    <w:rsid w:val="000122E9"/>
    <w:rsid w:val="000129C0"/>
    <w:rsid w:val="00013694"/>
    <w:rsid w:val="000143C1"/>
    <w:rsid w:val="00014511"/>
    <w:rsid w:val="00014B59"/>
    <w:rsid w:val="00015863"/>
    <w:rsid w:val="00015D55"/>
    <w:rsid w:val="00016DF2"/>
    <w:rsid w:val="00016EE9"/>
    <w:rsid w:val="00017B6D"/>
    <w:rsid w:val="00017F57"/>
    <w:rsid w:val="0002074A"/>
    <w:rsid w:val="0002079A"/>
    <w:rsid w:val="00020D83"/>
    <w:rsid w:val="0002155B"/>
    <w:rsid w:val="00022E71"/>
    <w:rsid w:val="00023192"/>
    <w:rsid w:val="0002330E"/>
    <w:rsid w:val="000235BB"/>
    <w:rsid w:val="00023674"/>
    <w:rsid w:val="00023EDE"/>
    <w:rsid w:val="000243A5"/>
    <w:rsid w:val="000247E9"/>
    <w:rsid w:val="00024A39"/>
    <w:rsid w:val="0002615A"/>
    <w:rsid w:val="00026420"/>
    <w:rsid w:val="000269E2"/>
    <w:rsid w:val="000273D8"/>
    <w:rsid w:val="0002758C"/>
    <w:rsid w:val="00027802"/>
    <w:rsid w:val="00030D2A"/>
    <w:rsid w:val="000314D3"/>
    <w:rsid w:val="000315F5"/>
    <w:rsid w:val="00031C61"/>
    <w:rsid w:val="00031CA8"/>
    <w:rsid w:val="000321DE"/>
    <w:rsid w:val="00032251"/>
    <w:rsid w:val="000327A3"/>
    <w:rsid w:val="0003280D"/>
    <w:rsid w:val="000330D7"/>
    <w:rsid w:val="00033112"/>
    <w:rsid w:val="00033143"/>
    <w:rsid w:val="00033448"/>
    <w:rsid w:val="000337A7"/>
    <w:rsid w:val="000347E1"/>
    <w:rsid w:val="000349E3"/>
    <w:rsid w:val="000368CC"/>
    <w:rsid w:val="00037979"/>
    <w:rsid w:val="00040328"/>
    <w:rsid w:val="00040348"/>
    <w:rsid w:val="000408B8"/>
    <w:rsid w:val="000408C8"/>
    <w:rsid w:val="0004093C"/>
    <w:rsid w:val="00040CE2"/>
    <w:rsid w:val="0004116B"/>
    <w:rsid w:val="0004210B"/>
    <w:rsid w:val="000422E7"/>
    <w:rsid w:val="000427B4"/>
    <w:rsid w:val="00042EE2"/>
    <w:rsid w:val="0004352E"/>
    <w:rsid w:val="0004357A"/>
    <w:rsid w:val="0004364D"/>
    <w:rsid w:val="0004373A"/>
    <w:rsid w:val="00043A8F"/>
    <w:rsid w:val="00044682"/>
    <w:rsid w:val="00045788"/>
    <w:rsid w:val="00045F93"/>
    <w:rsid w:val="000465FA"/>
    <w:rsid w:val="000467C1"/>
    <w:rsid w:val="0004696E"/>
    <w:rsid w:val="00046E76"/>
    <w:rsid w:val="00047330"/>
    <w:rsid w:val="000500FA"/>
    <w:rsid w:val="0005038C"/>
    <w:rsid w:val="00050FB2"/>
    <w:rsid w:val="000512AA"/>
    <w:rsid w:val="00051CC4"/>
    <w:rsid w:val="000536A1"/>
    <w:rsid w:val="0005387C"/>
    <w:rsid w:val="00053F6A"/>
    <w:rsid w:val="0005431D"/>
    <w:rsid w:val="00055359"/>
    <w:rsid w:val="000556A7"/>
    <w:rsid w:val="00055753"/>
    <w:rsid w:val="000563D8"/>
    <w:rsid w:val="00057072"/>
    <w:rsid w:val="0005753E"/>
    <w:rsid w:val="000578E4"/>
    <w:rsid w:val="00057FCF"/>
    <w:rsid w:val="000602B9"/>
    <w:rsid w:val="000602C1"/>
    <w:rsid w:val="00060B38"/>
    <w:rsid w:val="00061518"/>
    <w:rsid w:val="00061633"/>
    <w:rsid w:val="000617A2"/>
    <w:rsid w:val="000629B5"/>
    <w:rsid w:val="000636A5"/>
    <w:rsid w:val="000638FF"/>
    <w:rsid w:val="00063AF8"/>
    <w:rsid w:val="000647D4"/>
    <w:rsid w:val="00064E37"/>
    <w:rsid w:val="00065172"/>
    <w:rsid w:val="00065513"/>
    <w:rsid w:val="00065914"/>
    <w:rsid w:val="0006604B"/>
    <w:rsid w:val="00066D67"/>
    <w:rsid w:val="0006749A"/>
    <w:rsid w:val="0007024B"/>
    <w:rsid w:val="000708C9"/>
    <w:rsid w:val="00070A02"/>
    <w:rsid w:val="00070BEB"/>
    <w:rsid w:val="000713DB"/>
    <w:rsid w:val="00072BF8"/>
    <w:rsid w:val="000731A7"/>
    <w:rsid w:val="00075517"/>
    <w:rsid w:val="000757D3"/>
    <w:rsid w:val="00075E49"/>
    <w:rsid w:val="000764A6"/>
    <w:rsid w:val="000776D0"/>
    <w:rsid w:val="000801E6"/>
    <w:rsid w:val="000807FA"/>
    <w:rsid w:val="00080F9C"/>
    <w:rsid w:val="00081123"/>
    <w:rsid w:val="000819DB"/>
    <w:rsid w:val="00081BFC"/>
    <w:rsid w:val="0008289A"/>
    <w:rsid w:val="00082CA3"/>
    <w:rsid w:val="00083340"/>
    <w:rsid w:val="00083D9D"/>
    <w:rsid w:val="00084274"/>
    <w:rsid w:val="000846EB"/>
    <w:rsid w:val="0008489E"/>
    <w:rsid w:val="000851D9"/>
    <w:rsid w:val="00085834"/>
    <w:rsid w:val="000860E3"/>
    <w:rsid w:val="00086C8A"/>
    <w:rsid w:val="00087439"/>
    <w:rsid w:val="00090190"/>
    <w:rsid w:val="000903BF"/>
    <w:rsid w:val="000907A6"/>
    <w:rsid w:val="000910FC"/>
    <w:rsid w:val="00093067"/>
    <w:rsid w:val="0009342B"/>
    <w:rsid w:val="00093718"/>
    <w:rsid w:val="00093A6A"/>
    <w:rsid w:val="00094013"/>
    <w:rsid w:val="000945FC"/>
    <w:rsid w:val="0009479D"/>
    <w:rsid w:val="00094C17"/>
    <w:rsid w:val="00094EA1"/>
    <w:rsid w:val="00094FCA"/>
    <w:rsid w:val="0009576C"/>
    <w:rsid w:val="000958FC"/>
    <w:rsid w:val="00095D7A"/>
    <w:rsid w:val="00095F0F"/>
    <w:rsid w:val="00097085"/>
    <w:rsid w:val="0009708A"/>
    <w:rsid w:val="000978BA"/>
    <w:rsid w:val="000A0352"/>
    <w:rsid w:val="000A0CE1"/>
    <w:rsid w:val="000A0CF9"/>
    <w:rsid w:val="000A1E4F"/>
    <w:rsid w:val="000A23E7"/>
    <w:rsid w:val="000A2941"/>
    <w:rsid w:val="000A3257"/>
    <w:rsid w:val="000A3964"/>
    <w:rsid w:val="000A3EC5"/>
    <w:rsid w:val="000A4CB6"/>
    <w:rsid w:val="000A519B"/>
    <w:rsid w:val="000A51E2"/>
    <w:rsid w:val="000A6378"/>
    <w:rsid w:val="000A6645"/>
    <w:rsid w:val="000A6C51"/>
    <w:rsid w:val="000B0133"/>
    <w:rsid w:val="000B1103"/>
    <w:rsid w:val="000B13EF"/>
    <w:rsid w:val="000B1D8B"/>
    <w:rsid w:val="000B2B62"/>
    <w:rsid w:val="000B2EBB"/>
    <w:rsid w:val="000B328D"/>
    <w:rsid w:val="000B3FC5"/>
    <w:rsid w:val="000B47EA"/>
    <w:rsid w:val="000B5F4E"/>
    <w:rsid w:val="000B6F9A"/>
    <w:rsid w:val="000B7468"/>
    <w:rsid w:val="000B7610"/>
    <w:rsid w:val="000B76F4"/>
    <w:rsid w:val="000B7887"/>
    <w:rsid w:val="000C02D1"/>
    <w:rsid w:val="000C23F6"/>
    <w:rsid w:val="000C2492"/>
    <w:rsid w:val="000C5144"/>
    <w:rsid w:val="000C5BCF"/>
    <w:rsid w:val="000C650C"/>
    <w:rsid w:val="000C6900"/>
    <w:rsid w:val="000C69CD"/>
    <w:rsid w:val="000C7926"/>
    <w:rsid w:val="000C7C83"/>
    <w:rsid w:val="000C7E75"/>
    <w:rsid w:val="000D1089"/>
    <w:rsid w:val="000D124B"/>
    <w:rsid w:val="000D1E0E"/>
    <w:rsid w:val="000D2190"/>
    <w:rsid w:val="000D2751"/>
    <w:rsid w:val="000D28A2"/>
    <w:rsid w:val="000D2AB4"/>
    <w:rsid w:val="000D2B91"/>
    <w:rsid w:val="000D2CD7"/>
    <w:rsid w:val="000D30BD"/>
    <w:rsid w:val="000D316F"/>
    <w:rsid w:val="000D37E4"/>
    <w:rsid w:val="000D38CD"/>
    <w:rsid w:val="000D3B7B"/>
    <w:rsid w:val="000D5BEE"/>
    <w:rsid w:val="000D635E"/>
    <w:rsid w:val="000D6776"/>
    <w:rsid w:val="000D6E4A"/>
    <w:rsid w:val="000D7CF8"/>
    <w:rsid w:val="000E048C"/>
    <w:rsid w:val="000E0A2D"/>
    <w:rsid w:val="000E1AF5"/>
    <w:rsid w:val="000E1C01"/>
    <w:rsid w:val="000E1FB6"/>
    <w:rsid w:val="000E21D3"/>
    <w:rsid w:val="000E2288"/>
    <w:rsid w:val="000E39E0"/>
    <w:rsid w:val="000E45F1"/>
    <w:rsid w:val="000E4A30"/>
    <w:rsid w:val="000E4D4F"/>
    <w:rsid w:val="000E56C0"/>
    <w:rsid w:val="000E614C"/>
    <w:rsid w:val="000E61D4"/>
    <w:rsid w:val="000E638A"/>
    <w:rsid w:val="000E6778"/>
    <w:rsid w:val="000E6EEB"/>
    <w:rsid w:val="000F0277"/>
    <w:rsid w:val="000F0DA6"/>
    <w:rsid w:val="000F0F38"/>
    <w:rsid w:val="000F2539"/>
    <w:rsid w:val="000F2A08"/>
    <w:rsid w:val="000F2AC6"/>
    <w:rsid w:val="000F311E"/>
    <w:rsid w:val="000F3EF8"/>
    <w:rsid w:val="000F61BB"/>
    <w:rsid w:val="000F6A59"/>
    <w:rsid w:val="000F7307"/>
    <w:rsid w:val="001008BB"/>
    <w:rsid w:val="001011B9"/>
    <w:rsid w:val="001011D3"/>
    <w:rsid w:val="00101369"/>
    <w:rsid w:val="00101BB5"/>
    <w:rsid w:val="0010203B"/>
    <w:rsid w:val="0010229E"/>
    <w:rsid w:val="00102816"/>
    <w:rsid w:val="0010291F"/>
    <w:rsid w:val="001042CE"/>
    <w:rsid w:val="00104372"/>
    <w:rsid w:val="00104478"/>
    <w:rsid w:val="00104AF8"/>
    <w:rsid w:val="001053C2"/>
    <w:rsid w:val="00105F76"/>
    <w:rsid w:val="001061CB"/>
    <w:rsid w:val="001064CA"/>
    <w:rsid w:val="00107364"/>
    <w:rsid w:val="0010762A"/>
    <w:rsid w:val="00107854"/>
    <w:rsid w:val="00110820"/>
    <w:rsid w:val="00110B59"/>
    <w:rsid w:val="00113DCE"/>
    <w:rsid w:val="0011473F"/>
    <w:rsid w:val="001158AF"/>
    <w:rsid w:val="0011632D"/>
    <w:rsid w:val="00116605"/>
    <w:rsid w:val="00116724"/>
    <w:rsid w:val="00117205"/>
    <w:rsid w:val="00117B40"/>
    <w:rsid w:val="001203A2"/>
    <w:rsid w:val="00120977"/>
    <w:rsid w:val="00120A24"/>
    <w:rsid w:val="00120D91"/>
    <w:rsid w:val="00121258"/>
    <w:rsid w:val="00121C2C"/>
    <w:rsid w:val="00121CBF"/>
    <w:rsid w:val="00122549"/>
    <w:rsid w:val="00122E12"/>
    <w:rsid w:val="00123230"/>
    <w:rsid w:val="00124360"/>
    <w:rsid w:val="001244C7"/>
    <w:rsid w:val="0012490B"/>
    <w:rsid w:val="00124D7B"/>
    <w:rsid w:val="00124E95"/>
    <w:rsid w:val="00125908"/>
    <w:rsid w:val="001262ED"/>
    <w:rsid w:val="00126477"/>
    <w:rsid w:val="001278D3"/>
    <w:rsid w:val="001300EB"/>
    <w:rsid w:val="00131297"/>
    <w:rsid w:val="00131A41"/>
    <w:rsid w:val="00131CDE"/>
    <w:rsid w:val="00131F52"/>
    <w:rsid w:val="00131FCC"/>
    <w:rsid w:val="00132763"/>
    <w:rsid w:val="00133785"/>
    <w:rsid w:val="00133C33"/>
    <w:rsid w:val="00134737"/>
    <w:rsid w:val="001351F5"/>
    <w:rsid w:val="0013553E"/>
    <w:rsid w:val="0013560E"/>
    <w:rsid w:val="00135701"/>
    <w:rsid w:val="00136472"/>
    <w:rsid w:val="00136E1B"/>
    <w:rsid w:val="00137569"/>
    <w:rsid w:val="00137E72"/>
    <w:rsid w:val="00140844"/>
    <w:rsid w:val="0014137E"/>
    <w:rsid w:val="00141482"/>
    <w:rsid w:val="001414FF"/>
    <w:rsid w:val="00141BDE"/>
    <w:rsid w:val="00142BD2"/>
    <w:rsid w:val="00143679"/>
    <w:rsid w:val="00143775"/>
    <w:rsid w:val="00143F67"/>
    <w:rsid w:val="001446B2"/>
    <w:rsid w:val="00145850"/>
    <w:rsid w:val="00145BA6"/>
    <w:rsid w:val="001461CB"/>
    <w:rsid w:val="001466F4"/>
    <w:rsid w:val="00146BE7"/>
    <w:rsid w:val="00146E27"/>
    <w:rsid w:val="001471E8"/>
    <w:rsid w:val="00147D5D"/>
    <w:rsid w:val="001502DF"/>
    <w:rsid w:val="00150588"/>
    <w:rsid w:val="00150623"/>
    <w:rsid w:val="00150D9F"/>
    <w:rsid w:val="001537A0"/>
    <w:rsid w:val="00153C33"/>
    <w:rsid w:val="00153C7D"/>
    <w:rsid w:val="00153D81"/>
    <w:rsid w:val="0015458F"/>
    <w:rsid w:val="00154BD8"/>
    <w:rsid w:val="00155082"/>
    <w:rsid w:val="00155772"/>
    <w:rsid w:val="0015612A"/>
    <w:rsid w:val="00156A63"/>
    <w:rsid w:val="001572EF"/>
    <w:rsid w:val="001609D5"/>
    <w:rsid w:val="00163196"/>
    <w:rsid w:val="0016343A"/>
    <w:rsid w:val="00164DB0"/>
    <w:rsid w:val="00165345"/>
    <w:rsid w:val="0016750C"/>
    <w:rsid w:val="001677CE"/>
    <w:rsid w:val="00167A80"/>
    <w:rsid w:val="00167B56"/>
    <w:rsid w:val="0017051A"/>
    <w:rsid w:val="001705E4"/>
    <w:rsid w:val="0017152A"/>
    <w:rsid w:val="00171C3F"/>
    <w:rsid w:val="00171D77"/>
    <w:rsid w:val="00171EA4"/>
    <w:rsid w:val="00172100"/>
    <w:rsid w:val="00172806"/>
    <w:rsid w:val="00173224"/>
    <w:rsid w:val="00173501"/>
    <w:rsid w:val="00176465"/>
    <w:rsid w:val="001766B9"/>
    <w:rsid w:val="00176F41"/>
    <w:rsid w:val="00177E74"/>
    <w:rsid w:val="001828F5"/>
    <w:rsid w:val="00183149"/>
    <w:rsid w:val="00183276"/>
    <w:rsid w:val="001839C8"/>
    <w:rsid w:val="001839F6"/>
    <w:rsid w:val="00184081"/>
    <w:rsid w:val="001849D9"/>
    <w:rsid w:val="00184C04"/>
    <w:rsid w:val="00185782"/>
    <w:rsid w:val="00186524"/>
    <w:rsid w:val="00186D11"/>
    <w:rsid w:val="0018706D"/>
    <w:rsid w:val="001872F0"/>
    <w:rsid w:val="00190150"/>
    <w:rsid w:val="00191A0C"/>
    <w:rsid w:val="00191CE7"/>
    <w:rsid w:val="001930B5"/>
    <w:rsid w:val="00193158"/>
    <w:rsid w:val="00194115"/>
    <w:rsid w:val="001945B7"/>
    <w:rsid w:val="00194A53"/>
    <w:rsid w:val="00194D31"/>
    <w:rsid w:val="001952ED"/>
    <w:rsid w:val="001968E3"/>
    <w:rsid w:val="00196FFA"/>
    <w:rsid w:val="001979CA"/>
    <w:rsid w:val="00197C3B"/>
    <w:rsid w:val="001A0501"/>
    <w:rsid w:val="001A0BD6"/>
    <w:rsid w:val="001A3488"/>
    <w:rsid w:val="001A3FA7"/>
    <w:rsid w:val="001A45A3"/>
    <w:rsid w:val="001A4AB1"/>
    <w:rsid w:val="001A525F"/>
    <w:rsid w:val="001A5418"/>
    <w:rsid w:val="001A7108"/>
    <w:rsid w:val="001A785C"/>
    <w:rsid w:val="001A7A42"/>
    <w:rsid w:val="001A7EEC"/>
    <w:rsid w:val="001B0E49"/>
    <w:rsid w:val="001B10FA"/>
    <w:rsid w:val="001B1659"/>
    <w:rsid w:val="001B1BA5"/>
    <w:rsid w:val="001B2560"/>
    <w:rsid w:val="001B26C1"/>
    <w:rsid w:val="001B2F07"/>
    <w:rsid w:val="001B32DD"/>
    <w:rsid w:val="001B354C"/>
    <w:rsid w:val="001B3909"/>
    <w:rsid w:val="001B3BD7"/>
    <w:rsid w:val="001B45A9"/>
    <w:rsid w:val="001B4A48"/>
    <w:rsid w:val="001B4E8D"/>
    <w:rsid w:val="001B4FAD"/>
    <w:rsid w:val="001B5B99"/>
    <w:rsid w:val="001B78FA"/>
    <w:rsid w:val="001C05ED"/>
    <w:rsid w:val="001C0913"/>
    <w:rsid w:val="001C0B21"/>
    <w:rsid w:val="001C5351"/>
    <w:rsid w:val="001C5706"/>
    <w:rsid w:val="001C595A"/>
    <w:rsid w:val="001C5A19"/>
    <w:rsid w:val="001C5E9F"/>
    <w:rsid w:val="001C6052"/>
    <w:rsid w:val="001C67EF"/>
    <w:rsid w:val="001C687F"/>
    <w:rsid w:val="001C68D4"/>
    <w:rsid w:val="001C7731"/>
    <w:rsid w:val="001C7B62"/>
    <w:rsid w:val="001C7CC3"/>
    <w:rsid w:val="001C7F95"/>
    <w:rsid w:val="001D01B6"/>
    <w:rsid w:val="001D028F"/>
    <w:rsid w:val="001D08F0"/>
    <w:rsid w:val="001D0F4A"/>
    <w:rsid w:val="001D155F"/>
    <w:rsid w:val="001D176D"/>
    <w:rsid w:val="001D31A8"/>
    <w:rsid w:val="001D3430"/>
    <w:rsid w:val="001D34D7"/>
    <w:rsid w:val="001D3A55"/>
    <w:rsid w:val="001D427D"/>
    <w:rsid w:val="001D5875"/>
    <w:rsid w:val="001D5D79"/>
    <w:rsid w:val="001D69E3"/>
    <w:rsid w:val="001D7267"/>
    <w:rsid w:val="001E0358"/>
    <w:rsid w:val="001E07B0"/>
    <w:rsid w:val="001E1092"/>
    <w:rsid w:val="001E28DB"/>
    <w:rsid w:val="001E30C3"/>
    <w:rsid w:val="001E3CA4"/>
    <w:rsid w:val="001E3E85"/>
    <w:rsid w:val="001E50B7"/>
    <w:rsid w:val="001E674E"/>
    <w:rsid w:val="001E6C92"/>
    <w:rsid w:val="001E74C7"/>
    <w:rsid w:val="001F06B3"/>
    <w:rsid w:val="001F0863"/>
    <w:rsid w:val="001F1087"/>
    <w:rsid w:val="001F10E1"/>
    <w:rsid w:val="001F134E"/>
    <w:rsid w:val="001F1950"/>
    <w:rsid w:val="001F2759"/>
    <w:rsid w:val="001F3265"/>
    <w:rsid w:val="001F38BD"/>
    <w:rsid w:val="001F3D65"/>
    <w:rsid w:val="001F445F"/>
    <w:rsid w:val="001F4528"/>
    <w:rsid w:val="001F48CB"/>
    <w:rsid w:val="001F4B23"/>
    <w:rsid w:val="001F588B"/>
    <w:rsid w:val="001F6836"/>
    <w:rsid w:val="001F70CB"/>
    <w:rsid w:val="001F786B"/>
    <w:rsid w:val="00200BC2"/>
    <w:rsid w:val="002010EC"/>
    <w:rsid w:val="002012BB"/>
    <w:rsid w:val="002014F0"/>
    <w:rsid w:val="0020194C"/>
    <w:rsid w:val="002034ED"/>
    <w:rsid w:val="00203CC5"/>
    <w:rsid w:val="0020432D"/>
    <w:rsid w:val="00204754"/>
    <w:rsid w:val="00205C98"/>
    <w:rsid w:val="00206BD9"/>
    <w:rsid w:val="00206F34"/>
    <w:rsid w:val="00207DA2"/>
    <w:rsid w:val="002107AD"/>
    <w:rsid w:val="00211181"/>
    <w:rsid w:val="00211BE4"/>
    <w:rsid w:val="00211DA1"/>
    <w:rsid w:val="00212403"/>
    <w:rsid w:val="002128B0"/>
    <w:rsid w:val="00212CB8"/>
    <w:rsid w:val="00214224"/>
    <w:rsid w:val="0021484F"/>
    <w:rsid w:val="00214EE1"/>
    <w:rsid w:val="00216608"/>
    <w:rsid w:val="002168E9"/>
    <w:rsid w:val="00216A74"/>
    <w:rsid w:val="00217247"/>
    <w:rsid w:val="002208B6"/>
    <w:rsid w:val="002214FC"/>
    <w:rsid w:val="00221A56"/>
    <w:rsid w:val="00221D04"/>
    <w:rsid w:val="00222F49"/>
    <w:rsid w:val="00222F69"/>
    <w:rsid w:val="002235D1"/>
    <w:rsid w:val="00223C1B"/>
    <w:rsid w:val="0022409E"/>
    <w:rsid w:val="00225A69"/>
    <w:rsid w:val="00227147"/>
    <w:rsid w:val="0023052C"/>
    <w:rsid w:val="00230C0A"/>
    <w:rsid w:val="00230C6E"/>
    <w:rsid w:val="00232047"/>
    <w:rsid w:val="00232BAE"/>
    <w:rsid w:val="00232EB6"/>
    <w:rsid w:val="00233349"/>
    <w:rsid w:val="00234134"/>
    <w:rsid w:val="00234F51"/>
    <w:rsid w:val="002364BF"/>
    <w:rsid w:val="0023676F"/>
    <w:rsid w:val="00237541"/>
    <w:rsid w:val="002375EE"/>
    <w:rsid w:val="00237EA8"/>
    <w:rsid w:val="00242C2A"/>
    <w:rsid w:val="00242F1B"/>
    <w:rsid w:val="002445B0"/>
    <w:rsid w:val="00244B6B"/>
    <w:rsid w:val="002459F5"/>
    <w:rsid w:val="00245E8A"/>
    <w:rsid w:val="00246F7B"/>
    <w:rsid w:val="00247780"/>
    <w:rsid w:val="00247C86"/>
    <w:rsid w:val="00247FAE"/>
    <w:rsid w:val="0025087D"/>
    <w:rsid w:val="00250AC2"/>
    <w:rsid w:val="00250D89"/>
    <w:rsid w:val="00251028"/>
    <w:rsid w:val="00251C62"/>
    <w:rsid w:val="002526EF"/>
    <w:rsid w:val="00253368"/>
    <w:rsid w:val="0025467A"/>
    <w:rsid w:val="00254BA6"/>
    <w:rsid w:val="002557D1"/>
    <w:rsid w:val="00256563"/>
    <w:rsid w:val="0025760D"/>
    <w:rsid w:val="00257674"/>
    <w:rsid w:val="00257939"/>
    <w:rsid w:val="00260444"/>
    <w:rsid w:val="002606B2"/>
    <w:rsid w:val="0026082E"/>
    <w:rsid w:val="00260A81"/>
    <w:rsid w:val="00260B1E"/>
    <w:rsid w:val="0026218B"/>
    <w:rsid w:val="00262BF7"/>
    <w:rsid w:val="00262C58"/>
    <w:rsid w:val="00263044"/>
    <w:rsid w:val="002630B2"/>
    <w:rsid w:val="00263B81"/>
    <w:rsid w:val="00263D05"/>
    <w:rsid w:val="00263DE2"/>
    <w:rsid w:val="00264161"/>
    <w:rsid w:val="002642EC"/>
    <w:rsid w:val="00264F1B"/>
    <w:rsid w:val="00264F41"/>
    <w:rsid w:val="00265321"/>
    <w:rsid w:val="00267337"/>
    <w:rsid w:val="0026745B"/>
    <w:rsid w:val="002675E8"/>
    <w:rsid w:val="002679EF"/>
    <w:rsid w:val="00267F0E"/>
    <w:rsid w:val="002710C8"/>
    <w:rsid w:val="002713F2"/>
    <w:rsid w:val="002716B2"/>
    <w:rsid w:val="00271AF2"/>
    <w:rsid w:val="00272858"/>
    <w:rsid w:val="00273658"/>
    <w:rsid w:val="002746F8"/>
    <w:rsid w:val="00274A05"/>
    <w:rsid w:val="00274ADF"/>
    <w:rsid w:val="00274C87"/>
    <w:rsid w:val="00274D36"/>
    <w:rsid w:val="0027587D"/>
    <w:rsid w:val="0027606F"/>
    <w:rsid w:val="002806E5"/>
    <w:rsid w:val="00281069"/>
    <w:rsid w:val="00281236"/>
    <w:rsid w:val="002822D0"/>
    <w:rsid w:val="00282371"/>
    <w:rsid w:val="00283D62"/>
    <w:rsid w:val="00284B07"/>
    <w:rsid w:val="00284DA3"/>
    <w:rsid w:val="0028565E"/>
    <w:rsid w:val="00285782"/>
    <w:rsid w:val="00286B66"/>
    <w:rsid w:val="0028716A"/>
    <w:rsid w:val="0028733E"/>
    <w:rsid w:val="00287BD7"/>
    <w:rsid w:val="00287CCD"/>
    <w:rsid w:val="00287F5D"/>
    <w:rsid w:val="00290197"/>
    <w:rsid w:val="002902ED"/>
    <w:rsid w:val="0029087B"/>
    <w:rsid w:val="00290BB9"/>
    <w:rsid w:val="00291A57"/>
    <w:rsid w:val="00292A6D"/>
    <w:rsid w:val="00292E93"/>
    <w:rsid w:val="00294230"/>
    <w:rsid w:val="00294235"/>
    <w:rsid w:val="00296118"/>
    <w:rsid w:val="0029745B"/>
    <w:rsid w:val="002976DD"/>
    <w:rsid w:val="00297779"/>
    <w:rsid w:val="0029778D"/>
    <w:rsid w:val="00297D43"/>
    <w:rsid w:val="002A04C4"/>
    <w:rsid w:val="002A0773"/>
    <w:rsid w:val="002A0992"/>
    <w:rsid w:val="002A0EBC"/>
    <w:rsid w:val="002A330D"/>
    <w:rsid w:val="002A3D7B"/>
    <w:rsid w:val="002A4171"/>
    <w:rsid w:val="002A467A"/>
    <w:rsid w:val="002A49F6"/>
    <w:rsid w:val="002A4A8A"/>
    <w:rsid w:val="002A4AF0"/>
    <w:rsid w:val="002A5018"/>
    <w:rsid w:val="002A6967"/>
    <w:rsid w:val="002A6C9C"/>
    <w:rsid w:val="002A79C2"/>
    <w:rsid w:val="002A7A2A"/>
    <w:rsid w:val="002B00E3"/>
    <w:rsid w:val="002B0889"/>
    <w:rsid w:val="002B0F6D"/>
    <w:rsid w:val="002B2235"/>
    <w:rsid w:val="002B243C"/>
    <w:rsid w:val="002B3236"/>
    <w:rsid w:val="002B366A"/>
    <w:rsid w:val="002B3846"/>
    <w:rsid w:val="002B387B"/>
    <w:rsid w:val="002B3EA2"/>
    <w:rsid w:val="002B440C"/>
    <w:rsid w:val="002B6541"/>
    <w:rsid w:val="002B729F"/>
    <w:rsid w:val="002B73BE"/>
    <w:rsid w:val="002B79F0"/>
    <w:rsid w:val="002B7DE2"/>
    <w:rsid w:val="002B7EF3"/>
    <w:rsid w:val="002C0DD6"/>
    <w:rsid w:val="002C0EF6"/>
    <w:rsid w:val="002C1C67"/>
    <w:rsid w:val="002C2108"/>
    <w:rsid w:val="002C21C7"/>
    <w:rsid w:val="002C45F7"/>
    <w:rsid w:val="002C475C"/>
    <w:rsid w:val="002C4E52"/>
    <w:rsid w:val="002C5458"/>
    <w:rsid w:val="002C57DE"/>
    <w:rsid w:val="002C57ED"/>
    <w:rsid w:val="002C5F01"/>
    <w:rsid w:val="002C6248"/>
    <w:rsid w:val="002C63EE"/>
    <w:rsid w:val="002C6C97"/>
    <w:rsid w:val="002C7A27"/>
    <w:rsid w:val="002C7B82"/>
    <w:rsid w:val="002D034E"/>
    <w:rsid w:val="002D0AA9"/>
    <w:rsid w:val="002D0EA3"/>
    <w:rsid w:val="002D1114"/>
    <w:rsid w:val="002D165F"/>
    <w:rsid w:val="002D202C"/>
    <w:rsid w:val="002D3064"/>
    <w:rsid w:val="002D380C"/>
    <w:rsid w:val="002D3E4E"/>
    <w:rsid w:val="002D408E"/>
    <w:rsid w:val="002D4144"/>
    <w:rsid w:val="002D44E3"/>
    <w:rsid w:val="002D4C44"/>
    <w:rsid w:val="002D4D11"/>
    <w:rsid w:val="002D6232"/>
    <w:rsid w:val="002D6DB8"/>
    <w:rsid w:val="002D7959"/>
    <w:rsid w:val="002E0BB6"/>
    <w:rsid w:val="002E1595"/>
    <w:rsid w:val="002E18A3"/>
    <w:rsid w:val="002E1920"/>
    <w:rsid w:val="002E1B5B"/>
    <w:rsid w:val="002E1B99"/>
    <w:rsid w:val="002E28E2"/>
    <w:rsid w:val="002E3390"/>
    <w:rsid w:val="002E438D"/>
    <w:rsid w:val="002E4762"/>
    <w:rsid w:val="002E54C9"/>
    <w:rsid w:val="002E5EB9"/>
    <w:rsid w:val="002E7631"/>
    <w:rsid w:val="002E7E8B"/>
    <w:rsid w:val="002F02E8"/>
    <w:rsid w:val="002F1147"/>
    <w:rsid w:val="002F27CF"/>
    <w:rsid w:val="002F321B"/>
    <w:rsid w:val="002F3BBD"/>
    <w:rsid w:val="002F42EC"/>
    <w:rsid w:val="002F438C"/>
    <w:rsid w:val="002F5150"/>
    <w:rsid w:val="002F69FD"/>
    <w:rsid w:val="002F70F6"/>
    <w:rsid w:val="002F7AF0"/>
    <w:rsid w:val="003006DE"/>
    <w:rsid w:val="00300B18"/>
    <w:rsid w:val="00300C37"/>
    <w:rsid w:val="00301020"/>
    <w:rsid w:val="003027C7"/>
    <w:rsid w:val="003033D6"/>
    <w:rsid w:val="003034C7"/>
    <w:rsid w:val="00303B4D"/>
    <w:rsid w:val="0030467F"/>
    <w:rsid w:val="00304F46"/>
    <w:rsid w:val="0030676E"/>
    <w:rsid w:val="00306D98"/>
    <w:rsid w:val="00307A16"/>
    <w:rsid w:val="00311252"/>
    <w:rsid w:val="003125A3"/>
    <w:rsid w:val="00312716"/>
    <w:rsid w:val="0031279B"/>
    <w:rsid w:val="003127DD"/>
    <w:rsid w:val="00313CA3"/>
    <w:rsid w:val="00314681"/>
    <w:rsid w:val="00314813"/>
    <w:rsid w:val="003148F6"/>
    <w:rsid w:val="003175EF"/>
    <w:rsid w:val="00320B46"/>
    <w:rsid w:val="00320F71"/>
    <w:rsid w:val="00321D5B"/>
    <w:rsid w:val="0032267F"/>
    <w:rsid w:val="00322A79"/>
    <w:rsid w:val="00322B0A"/>
    <w:rsid w:val="00323595"/>
    <w:rsid w:val="00323BDB"/>
    <w:rsid w:val="00324705"/>
    <w:rsid w:val="00324EED"/>
    <w:rsid w:val="0032500B"/>
    <w:rsid w:val="00325176"/>
    <w:rsid w:val="003265EB"/>
    <w:rsid w:val="00327321"/>
    <w:rsid w:val="003274A6"/>
    <w:rsid w:val="00327FBE"/>
    <w:rsid w:val="003307B6"/>
    <w:rsid w:val="00330ACD"/>
    <w:rsid w:val="00330CDC"/>
    <w:rsid w:val="00331E9F"/>
    <w:rsid w:val="003329F6"/>
    <w:rsid w:val="0033357B"/>
    <w:rsid w:val="003343F9"/>
    <w:rsid w:val="003347AF"/>
    <w:rsid w:val="00336046"/>
    <w:rsid w:val="00336072"/>
    <w:rsid w:val="00336ABE"/>
    <w:rsid w:val="00336F32"/>
    <w:rsid w:val="003370DF"/>
    <w:rsid w:val="003408B9"/>
    <w:rsid w:val="00341D49"/>
    <w:rsid w:val="00341E39"/>
    <w:rsid w:val="00342176"/>
    <w:rsid w:val="003421BE"/>
    <w:rsid w:val="0034321E"/>
    <w:rsid w:val="00343933"/>
    <w:rsid w:val="00343A99"/>
    <w:rsid w:val="00344CE7"/>
    <w:rsid w:val="00345A96"/>
    <w:rsid w:val="003461BE"/>
    <w:rsid w:val="0034622C"/>
    <w:rsid w:val="00346382"/>
    <w:rsid w:val="00347363"/>
    <w:rsid w:val="00347410"/>
    <w:rsid w:val="0034742E"/>
    <w:rsid w:val="003479A0"/>
    <w:rsid w:val="003479DC"/>
    <w:rsid w:val="00347F3A"/>
    <w:rsid w:val="00350679"/>
    <w:rsid w:val="00350C75"/>
    <w:rsid w:val="003515C8"/>
    <w:rsid w:val="00352478"/>
    <w:rsid w:val="00352A1E"/>
    <w:rsid w:val="00352AD0"/>
    <w:rsid w:val="00353789"/>
    <w:rsid w:val="00354107"/>
    <w:rsid w:val="0035534A"/>
    <w:rsid w:val="003558E1"/>
    <w:rsid w:val="00356022"/>
    <w:rsid w:val="0035607B"/>
    <w:rsid w:val="0035717E"/>
    <w:rsid w:val="00357F00"/>
    <w:rsid w:val="00360270"/>
    <w:rsid w:val="003603AF"/>
    <w:rsid w:val="00361765"/>
    <w:rsid w:val="00361E61"/>
    <w:rsid w:val="003624DE"/>
    <w:rsid w:val="003628BB"/>
    <w:rsid w:val="00362A76"/>
    <w:rsid w:val="00362AA7"/>
    <w:rsid w:val="003630A8"/>
    <w:rsid w:val="00364075"/>
    <w:rsid w:val="003645A9"/>
    <w:rsid w:val="0036561D"/>
    <w:rsid w:val="00366252"/>
    <w:rsid w:val="00366505"/>
    <w:rsid w:val="00366CA1"/>
    <w:rsid w:val="003676E3"/>
    <w:rsid w:val="00370D45"/>
    <w:rsid w:val="00370E25"/>
    <w:rsid w:val="003713C6"/>
    <w:rsid w:val="0037194D"/>
    <w:rsid w:val="00372FAA"/>
    <w:rsid w:val="00373807"/>
    <w:rsid w:val="0037395F"/>
    <w:rsid w:val="00374280"/>
    <w:rsid w:val="003755DA"/>
    <w:rsid w:val="00380916"/>
    <w:rsid w:val="00381A7C"/>
    <w:rsid w:val="00381EC7"/>
    <w:rsid w:val="003824B2"/>
    <w:rsid w:val="00383505"/>
    <w:rsid w:val="003839D7"/>
    <w:rsid w:val="00384862"/>
    <w:rsid w:val="003848D8"/>
    <w:rsid w:val="00384E24"/>
    <w:rsid w:val="0038502D"/>
    <w:rsid w:val="003856D3"/>
    <w:rsid w:val="00385C71"/>
    <w:rsid w:val="00385D05"/>
    <w:rsid w:val="00387763"/>
    <w:rsid w:val="003907E1"/>
    <w:rsid w:val="003907E2"/>
    <w:rsid w:val="00390A6B"/>
    <w:rsid w:val="00390B5A"/>
    <w:rsid w:val="003919D3"/>
    <w:rsid w:val="00392367"/>
    <w:rsid w:val="003924BB"/>
    <w:rsid w:val="003925FA"/>
    <w:rsid w:val="00393306"/>
    <w:rsid w:val="00393ED3"/>
    <w:rsid w:val="0039427C"/>
    <w:rsid w:val="00394C9C"/>
    <w:rsid w:val="00394DF6"/>
    <w:rsid w:val="003967F0"/>
    <w:rsid w:val="003A01F7"/>
    <w:rsid w:val="003A09C5"/>
    <w:rsid w:val="003A0C8B"/>
    <w:rsid w:val="003A104E"/>
    <w:rsid w:val="003A1BEC"/>
    <w:rsid w:val="003A2CF9"/>
    <w:rsid w:val="003A2EA9"/>
    <w:rsid w:val="003A3396"/>
    <w:rsid w:val="003A3C64"/>
    <w:rsid w:val="003A4B45"/>
    <w:rsid w:val="003A5048"/>
    <w:rsid w:val="003A56F7"/>
    <w:rsid w:val="003A5CD0"/>
    <w:rsid w:val="003A60B0"/>
    <w:rsid w:val="003A624D"/>
    <w:rsid w:val="003A6B6F"/>
    <w:rsid w:val="003B023D"/>
    <w:rsid w:val="003B03BC"/>
    <w:rsid w:val="003B0837"/>
    <w:rsid w:val="003B0E1E"/>
    <w:rsid w:val="003B10DA"/>
    <w:rsid w:val="003B125A"/>
    <w:rsid w:val="003B179E"/>
    <w:rsid w:val="003B17C4"/>
    <w:rsid w:val="003B192E"/>
    <w:rsid w:val="003B1B65"/>
    <w:rsid w:val="003B383A"/>
    <w:rsid w:val="003B3A58"/>
    <w:rsid w:val="003B3EC5"/>
    <w:rsid w:val="003B413F"/>
    <w:rsid w:val="003B4B58"/>
    <w:rsid w:val="003B51DA"/>
    <w:rsid w:val="003B584A"/>
    <w:rsid w:val="003B629C"/>
    <w:rsid w:val="003C0D5B"/>
    <w:rsid w:val="003C2FEB"/>
    <w:rsid w:val="003C34B1"/>
    <w:rsid w:val="003C3B13"/>
    <w:rsid w:val="003C3BB1"/>
    <w:rsid w:val="003C3D13"/>
    <w:rsid w:val="003C4966"/>
    <w:rsid w:val="003C77B5"/>
    <w:rsid w:val="003D0090"/>
    <w:rsid w:val="003D0436"/>
    <w:rsid w:val="003D05BE"/>
    <w:rsid w:val="003D0ABA"/>
    <w:rsid w:val="003D1029"/>
    <w:rsid w:val="003D124A"/>
    <w:rsid w:val="003D20C7"/>
    <w:rsid w:val="003D24F3"/>
    <w:rsid w:val="003D2B32"/>
    <w:rsid w:val="003D2C19"/>
    <w:rsid w:val="003D3612"/>
    <w:rsid w:val="003D3824"/>
    <w:rsid w:val="003D39F2"/>
    <w:rsid w:val="003D4E51"/>
    <w:rsid w:val="003D52F8"/>
    <w:rsid w:val="003D5841"/>
    <w:rsid w:val="003D697C"/>
    <w:rsid w:val="003D7542"/>
    <w:rsid w:val="003D7EA4"/>
    <w:rsid w:val="003E0372"/>
    <w:rsid w:val="003E04E7"/>
    <w:rsid w:val="003E0917"/>
    <w:rsid w:val="003E23C2"/>
    <w:rsid w:val="003E3495"/>
    <w:rsid w:val="003E3996"/>
    <w:rsid w:val="003E4277"/>
    <w:rsid w:val="003E4E58"/>
    <w:rsid w:val="003E528F"/>
    <w:rsid w:val="003E5D1A"/>
    <w:rsid w:val="003E6589"/>
    <w:rsid w:val="003E6701"/>
    <w:rsid w:val="003E6A5D"/>
    <w:rsid w:val="003E6FC6"/>
    <w:rsid w:val="003E70A6"/>
    <w:rsid w:val="003E71F8"/>
    <w:rsid w:val="003E7B7B"/>
    <w:rsid w:val="003E7E15"/>
    <w:rsid w:val="003F0478"/>
    <w:rsid w:val="003F17EE"/>
    <w:rsid w:val="003F1C6F"/>
    <w:rsid w:val="003F1CAA"/>
    <w:rsid w:val="003F2354"/>
    <w:rsid w:val="003F2494"/>
    <w:rsid w:val="003F2E69"/>
    <w:rsid w:val="003F3C44"/>
    <w:rsid w:val="003F3E40"/>
    <w:rsid w:val="003F44BC"/>
    <w:rsid w:val="003F6271"/>
    <w:rsid w:val="003F7206"/>
    <w:rsid w:val="003F7A97"/>
    <w:rsid w:val="003F7D95"/>
    <w:rsid w:val="003F7DC3"/>
    <w:rsid w:val="00400047"/>
    <w:rsid w:val="00400070"/>
    <w:rsid w:val="004008E4"/>
    <w:rsid w:val="004017E6"/>
    <w:rsid w:val="004029C6"/>
    <w:rsid w:val="00402A73"/>
    <w:rsid w:val="00402BBA"/>
    <w:rsid w:val="00403046"/>
    <w:rsid w:val="00403445"/>
    <w:rsid w:val="00403F2B"/>
    <w:rsid w:val="00405281"/>
    <w:rsid w:val="00405C50"/>
    <w:rsid w:val="00407832"/>
    <w:rsid w:val="00407AA6"/>
    <w:rsid w:val="00407AB0"/>
    <w:rsid w:val="0041016F"/>
    <w:rsid w:val="00410C72"/>
    <w:rsid w:val="0041212F"/>
    <w:rsid w:val="00413A45"/>
    <w:rsid w:val="00413C6C"/>
    <w:rsid w:val="004144A1"/>
    <w:rsid w:val="004144E3"/>
    <w:rsid w:val="00414940"/>
    <w:rsid w:val="00414942"/>
    <w:rsid w:val="00414A58"/>
    <w:rsid w:val="00414CD4"/>
    <w:rsid w:val="00414E2A"/>
    <w:rsid w:val="004165FB"/>
    <w:rsid w:val="0041753F"/>
    <w:rsid w:val="004205BA"/>
    <w:rsid w:val="0042087D"/>
    <w:rsid w:val="00420C41"/>
    <w:rsid w:val="00421453"/>
    <w:rsid w:val="00421527"/>
    <w:rsid w:val="00421A0D"/>
    <w:rsid w:val="004221A9"/>
    <w:rsid w:val="00422C7A"/>
    <w:rsid w:val="00423256"/>
    <w:rsid w:val="004249E0"/>
    <w:rsid w:val="00424E08"/>
    <w:rsid w:val="004251C0"/>
    <w:rsid w:val="00425DE5"/>
    <w:rsid w:val="004306DA"/>
    <w:rsid w:val="004314BD"/>
    <w:rsid w:val="004315EB"/>
    <w:rsid w:val="004321C9"/>
    <w:rsid w:val="00432510"/>
    <w:rsid w:val="00433640"/>
    <w:rsid w:val="00433ADC"/>
    <w:rsid w:val="00433C01"/>
    <w:rsid w:val="00433E21"/>
    <w:rsid w:val="004340BB"/>
    <w:rsid w:val="00434A82"/>
    <w:rsid w:val="00434E3D"/>
    <w:rsid w:val="00435493"/>
    <w:rsid w:val="00435CBF"/>
    <w:rsid w:val="004365B9"/>
    <w:rsid w:val="004373C7"/>
    <w:rsid w:val="004376B1"/>
    <w:rsid w:val="0044045D"/>
    <w:rsid w:val="00441AC9"/>
    <w:rsid w:val="00441C96"/>
    <w:rsid w:val="004435D3"/>
    <w:rsid w:val="004438FA"/>
    <w:rsid w:val="00443B43"/>
    <w:rsid w:val="00443D2B"/>
    <w:rsid w:val="00443D3B"/>
    <w:rsid w:val="004440F9"/>
    <w:rsid w:val="00444569"/>
    <w:rsid w:val="004451D7"/>
    <w:rsid w:val="0044523D"/>
    <w:rsid w:val="00445E50"/>
    <w:rsid w:val="004469B1"/>
    <w:rsid w:val="0044730A"/>
    <w:rsid w:val="004475DB"/>
    <w:rsid w:val="00447C50"/>
    <w:rsid w:val="0045013E"/>
    <w:rsid w:val="004505F7"/>
    <w:rsid w:val="00450909"/>
    <w:rsid w:val="004509BD"/>
    <w:rsid w:val="00450CBA"/>
    <w:rsid w:val="004515EA"/>
    <w:rsid w:val="0045170A"/>
    <w:rsid w:val="004517AD"/>
    <w:rsid w:val="00452087"/>
    <w:rsid w:val="00452116"/>
    <w:rsid w:val="0045212C"/>
    <w:rsid w:val="00452564"/>
    <w:rsid w:val="00452DB9"/>
    <w:rsid w:val="00453635"/>
    <w:rsid w:val="004549C2"/>
    <w:rsid w:val="00454C6E"/>
    <w:rsid w:val="00455754"/>
    <w:rsid w:val="00456EDE"/>
    <w:rsid w:val="004575E2"/>
    <w:rsid w:val="00457E81"/>
    <w:rsid w:val="0046052F"/>
    <w:rsid w:val="0046061E"/>
    <w:rsid w:val="00461079"/>
    <w:rsid w:val="00461248"/>
    <w:rsid w:val="004614CD"/>
    <w:rsid w:val="00463240"/>
    <w:rsid w:val="004645EA"/>
    <w:rsid w:val="0046515E"/>
    <w:rsid w:val="004669DC"/>
    <w:rsid w:val="00466BC9"/>
    <w:rsid w:val="00466D71"/>
    <w:rsid w:val="00470ED7"/>
    <w:rsid w:val="00471C02"/>
    <w:rsid w:val="00472C15"/>
    <w:rsid w:val="004736C3"/>
    <w:rsid w:val="00473C14"/>
    <w:rsid w:val="004743CB"/>
    <w:rsid w:val="00474D2E"/>
    <w:rsid w:val="00475796"/>
    <w:rsid w:val="0047633A"/>
    <w:rsid w:val="004768A4"/>
    <w:rsid w:val="00477017"/>
    <w:rsid w:val="00477378"/>
    <w:rsid w:val="00477A33"/>
    <w:rsid w:val="00480622"/>
    <w:rsid w:val="00480816"/>
    <w:rsid w:val="00480B4A"/>
    <w:rsid w:val="004819C0"/>
    <w:rsid w:val="00481C5F"/>
    <w:rsid w:val="00481FB8"/>
    <w:rsid w:val="004824B9"/>
    <w:rsid w:val="0048349C"/>
    <w:rsid w:val="004835EE"/>
    <w:rsid w:val="00483692"/>
    <w:rsid w:val="00483E72"/>
    <w:rsid w:val="00484CA1"/>
    <w:rsid w:val="00485547"/>
    <w:rsid w:val="00486A87"/>
    <w:rsid w:val="004870E6"/>
    <w:rsid w:val="004875BC"/>
    <w:rsid w:val="004875F0"/>
    <w:rsid w:val="00487BA2"/>
    <w:rsid w:val="00487F4D"/>
    <w:rsid w:val="00487F87"/>
    <w:rsid w:val="00490524"/>
    <w:rsid w:val="004905CA"/>
    <w:rsid w:val="00490D72"/>
    <w:rsid w:val="00491178"/>
    <w:rsid w:val="00491C56"/>
    <w:rsid w:val="00492286"/>
    <w:rsid w:val="00492D70"/>
    <w:rsid w:val="004933DC"/>
    <w:rsid w:val="0049462D"/>
    <w:rsid w:val="00497ED5"/>
    <w:rsid w:val="004A073A"/>
    <w:rsid w:val="004A162E"/>
    <w:rsid w:val="004A1BB0"/>
    <w:rsid w:val="004A2BD1"/>
    <w:rsid w:val="004A40CA"/>
    <w:rsid w:val="004A42B6"/>
    <w:rsid w:val="004A44CE"/>
    <w:rsid w:val="004A4EF2"/>
    <w:rsid w:val="004A5B8F"/>
    <w:rsid w:val="004A5F51"/>
    <w:rsid w:val="004A6374"/>
    <w:rsid w:val="004A67EA"/>
    <w:rsid w:val="004A6ACA"/>
    <w:rsid w:val="004A6C50"/>
    <w:rsid w:val="004A6EF6"/>
    <w:rsid w:val="004A7138"/>
    <w:rsid w:val="004B0625"/>
    <w:rsid w:val="004B1376"/>
    <w:rsid w:val="004B1570"/>
    <w:rsid w:val="004B19D6"/>
    <w:rsid w:val="004B2DD4"/>
    <w:rsid w:val="004B3977"/>
    <w:rsid w:val="004B405C"/>
    <w:rsid w:val="004B451F"/>
    <w:rsid w:val="004B553A"/>
    <w:rsid w:val="004B56B6"/>
    <w:rsid w:val="004B5920"/>
    <w:rsid w:val="004B5B4F"/>
    <w:rsid w:val="004B75DB"/>
    <w:rsid w:val="004B7C3F"/>
    <w:rsid w:val="004B7CD2"/>
    <w:rsid w:val="004B7E95"/>
    <w:rsid w:val="004C0B31"/>
    <w:rsid w:val="004C0DF2"/>
    <w:rsid w:val="004C2207"/>
    <w:rsid w:val="004C232B"/>
    <w:rsid w:val="004C24DC"/>
    <w:rsid w:val="004C2E95"/>
    <w:rsid w:val="004C3302"/>
    <w:rsid w:val="004C4F86"/>
    <w:rsid w:val="004C5000"/>
    <w:rsid w:val="004C53EF"/>
    <w:rsid w:val="004C57E8"/>
    <w:rsid w:val="004C5C20"/>
    <w:rsid w:val="004C5C45"/>
    <w:rsid w:val="004C5F4D"/>
    <w:rsid w:val="004C67E0"/>
    <w:rsid w:val="004C71E5"/>
    <w:rsid w:val="004C768E"/>
    <w:rsid w:val="004C79D8"/>
    <w:rsid w:val="004D075C"/>
    <w:rsid w:val="004D097B"/>
    <w:rsid w:val="004D17B2"/>
    <w:rsid w:val="004D1C1F"/>
    <w:rsid w:val="004D2032"/>
    <w:rsid w:val="004D326E"/>
    <w:rsid w:val="004D4601"/>
    <w:rsid w:val="004D4827"/>
    <w:rsid w:val="004D6596"/>
    <w:rsid w:val="004D6DEF"/>
    <w:rsid w:val="004D7710"/>
    <w:rsid w:val="004E01A9"/>
    <w:rsid w:val="004E14CD"/>
    <w:rsid w:val="004E1AF3"/>
    <w:rsid w:val="004E2486"/>
    <w:rsid w:val="004E24CA"/>
    <w:rsid w:val="004E279C"/>
    <w:rsid w:val="004E2893"/>
    <w:rsid w:val="004E2B44"/>
    <w:rsid w:val="004E2FA7"/>
    <w:rsid w:val="004E3B73"/>
    <w:rsid w:val="004E3B92"/>
    <w:rsid w:val="004E6BA5"/>
    <w:rsid w:val="004E74C7"/>
    <w:rsid w:val="004E7755"/>
    <w:rsid w:val="004E7D54"/>
    <w:rsid w:val="004F02A5"/>
    <w:rsid w:val="004F0320"/>
    <w:rsid w:val="004F16E5"/>
    <w:rsid w:val="004F1AB6"/>
    <w:rsid w:val="004F32C6"/>
    <w:rsid w:val="004F352C"/>
    <w:rsid w:val="004F481C"/>
    <w:rsid w:val="004F49A1"/>
    <w:rsid w:val="004F50B7"/>
    <w:rsid w:val="004F54F7"/>
    <w:rsid w:val="004F5F6F"/>
    <w:rsid w:val="004F63A4"/>
    <w:rsid w:val="004F6D16"/>
    <w:rsid w:val="004F6FF8"/>
    <w:rsid w:val="004F75E0"/>
    <w:rsid w:val="00500B28"/>
    <w:rsid w:val="0050169A"/>
    <w:rsid w:val="005017E3"/>
    <w:rsid w:val="00502956"/>
    <w:rsid w:val="00502E67"/>
    <w:rsid w:val="005045C1"/>
    <w:rsid w:val="005049FD"/>
    <w:rsid w:val="005053C7"/>
    <w:rsid w:val="005058A0"/>
    <w:rsid w:val="00505D67"/>
    <w:rsid w:val="005068EA"/>
    <w:rsid w:val="00506E9D"/>
    <w:rsid w:val="00506EDA"/>
    <w:rsid w:val="005072C3"/>
    <w:rsid w:val="00507610"/>
    <w:rsid w:val="00510437"/>
    <w:rsid w:val="005122FD"/>
    <w:rsid w:val="0051243B"/>
    <w:rsid w:val="00512F78"/>
    <w:rsid w:val="00513A8E"/>
    <w:rsid w:val="00513C68"/>
    <w:rsid w:val="00514221"/>
    <w:rsid w:val="00514F26"/>
    <w:rsid w:val="00514FD9"/>
    <w:rsid w:val="00515F45"/>
    <w:rsid w:val="005163F6"/>
    <w:rsid w:val="00516937"/>
    <w:rsid w:val="005170A5"/>
    <w:rsid w:val="00520680"/>
    <w:rsid w:val="00520A3C"/>
    <w:rsid w:val="00521143"/>
    <w:rsid w:val="00521E15"/>
    <w:rsid w:val="005230FE"/>
    <w:rsid w:val="00523E58"/>
    <w:rsid w:val="00523ED4"/>
    <w:rsid w:val="00523F7C"/>
    <w:rsid w:val="00525DE6"/>
    <w:rsid w:val="0052749B"/>
    <w:rsid w:val="00527D42"/>
    <w:rsid w:val="00530886"/>
    <w:rsid w:val="00531A64"/>
    <w:rsid w:val="00531B0E"/>
    <w:rsid w:val="00531F30"/>
    <w:rsid w:val="005335E5"/>
    <w:rsid w:val="00533D6E"/>
    <w:rsid w:val="00533F9E"/>
    <w:rsid w:val="00535A2B"/>
    <w:rsid w:val="00535B4E"/>
    <w:rsid w:val="00535CB8"/>
    <w:rsid w:val="00536332"/>
    <w:rsid w:val="0053639B"/>
    <w:rsid w:val="0053654E"/>
    <w:rsid w:val="005367BD"/>
    <w:rsid w:val="00536DD9"/>
    <w:rsid w:val="00537672"/>
    <w:rsid w:val="00537BCA"/>
    <w:rsid w:val="00537F18"/>
    <w:rsid w:val="00540C91"/>
    <w:rsid w:val="00541AF4"/>
    <w:rsid w:val="00542278"/>
    <w:rsid w:val="00542E20"/>
    <w:rsid w:val="0054300F"/>
    <w:rsid w:val="0054308C"/>
    <w:rsid w:val="00543697"/>
    <w:rsid w:val="005442C0"/>
    <w:rsid w:val="00545516"/>
    <w:rsid w:val="00546C35"/>
    <w:rsid w:val="0054793D"/>
    <w:rsid w:val="00547AB1"/>
    <w:rsid w:val="00547FAF"/>
    <w:rsid w:val="00550ADE"/>
    <w:rsid w:val="00550D61"/>
    <w:rsid w:val="00550F5C"/>
    <w:rsid w:val="0055134C"/>
    <w:rsid w:val="00552233"/>
    <w:rsid w:val="00553102"/>
    <w:rsid w:val="00553574"/>
    <w:rsid w:val="00554111"/>
    <w:rsid w:val="005543D8"/>
    <w:rsid w:val="005549BA"/>
    <w:rsid w:val="00554E3A"/>
    <w:rsid w:val="00554E72"/>
    <w:rsid w:val="00555BF6"/>
    <w:rsid w:val="005563A9"/>
    <w:rsid w:val="00556629"/>
    <w:rsid w:val="00556A12"/>
    <w:rsid w:val="00557F61"/>
    <w:rsid w:val="00560986"/>
    <w:rsid w:val="00560DDF"/>
    <w:rsid w:val="005614DE"/>
    <w:rsid w:val="00561681"/>
    <w:rsid w:val="00561991"/>
    <w:rsid w:val="00561BF0"/>
    <w:rsid w:val="00562078"/>
    <w:rsid w:val="005625D4"/>
    <w:rsid w:val="0056292A"/>
    <w:rsid w:val="00562D03"/>
    <w:rsid w:val="00562F82"/>
    <w:rsid w:val="00563172"/>
    <w:rsid w:val="00563AAF"/>
    <w:rsid w:val="00565FA4"/>
    <w:rsid w:val="00565FE9"/>
    <w:rsid w:val="005671C2"/>
    <w:rsid w:val="00567EF7"/>
    <w:rsid w:val="00570AA5"/>
    <w:rsid w:val="00570D93"/>
    <w:rsid w:val="005710D3"/>
    <w:rsid w:val="00571365"/>
    <w:rsid w:val="00571911"/>
    <w:rsid w:val="005719D2"/>
    <w:rsid w:val="00571C9F"/>
    <w:rsid w:val="0057203D"/>
    <w:rsid w:val="005728EC"/>
    <w:rsid w:val="005729A9"/>
    <w:rsid w:val="00572EAE"/>
    <w:rsid w:val="0057316D"/>
    <w:rsid w:val="00573587"/>
    <w:rsid w:val="005735DE"/>
    <w:rsid w:val="00574628"/>
    <w:rsid w:val="00574E1E"/>
    <w:rsid w:val="005800C9"/>
    <w:rsid w:val="00580B96"/>
    <w:rsid w:val="0058196F"/>
    <w:rsid w:val="00581C2A"/>
    <w:rsid w:val="00582A0D"/>
    <w:rsid w:val="00582CFD"/>
    <w:rsid w:val="005831E3"/>
    <w:rsid w:val="00583646"/>
    <w:rsid w:val="005845A2"/>
    <w:rsid w:val="005849C1"/>
    <w:rsid w:val="0058501C"/>
    <w:rsid w:val="00585283"/>
    <w:rsid w:val="00585490"/>
    <w:rsid w:val="0058586A"/>
    <w:rsid w:val="005859DB"/>
    <w:rsid w:val="00585A73"/>
    <w:rsid w:val="005867BB"/>
    <w:rsid w:val="00587591"/>
    <w:rsid w:val="00590387"/>
    <w:rsid w:val="00590F1A"/>
    <w:rsid w:val="0059115E"/>
    <w:rsid w:val="005915DA"/>
    <w:rsid w:val="00591A27"/>
    <w:rsid w:val="005923CD"/>
    <w:rsid w:val="00592E4D"/>
    <w:rsid w:val="005938AB"/>
    <w:rsid w:val="00593E68"/>
    <w:rsid w:val="00594066"/>
    <w:rsid w:val="00594293"/>
    <w:rsid w:val="00594352"/>
    <w:rsid w:val="0059483F"/>
    <w:rsid w:val="00594CDE"/>
    <w:rsid w:val="00594F3A"/>
    <w:rsid w:val="005955B4"/>
    <w:rsid w:val="00595CC1"/>
    <w:rsid w:val="00595F73"/>
    <w:rsid w:val="00596F17"/>
    <w:rsid w:val="005974D9"/>
    <w:rsid w:val="0059775E"/>
    <w:rsid w:val="005A05CD"/>
    <w:rsid w:val="005A0E43"/>
    <w:rsid w:val="005A1F75"/>
    <w:rsid w:val="005A1FA4"/>
    <w:rsid w:val="005A251D"/>
    <w:rsid w:val="005A26BC"/>
    <w:rsid w:val="005A2CDB"/>
    <w:rsid w:val="005A2EF1"/>
    <w:rsid w:val="005A2FCD"/>
    <w:rsid w:val="005A39D0"/>
    <w:rsid w:val="005A3B38"/>
    <w:rsid w:val="005A4444"/>
    <w:rsid w:val="005A4981"/>
    <w:rsid w:val="005A5C89"/>
    <w:rsid w:val="005A5FF7"/>
    <w:rsid w:val="005A62DC"/>
    <w:rsid w:val="005A64B0"/>
    <w:rsid w:val="005A6EC3"/>
    <w:rsid w:val="005A7561"/>
    <w:rsid w:val="005A7A8A"/>
    <w:rsid w:val="005B0584"/>
    <w:rsid w:val="005B18F3"/>
    <w:rsid w:val="005B1BEA"/>
    <w:rsid w:val="005B1E40"/>
    <w:rsid w:val="005B1ED7"/>
    <w:rsid w:val="005B264E"/>
    <w:rsid w:val="005B381C"/>
    <w:rsid w:val="005B385C"/>
    <w:rsid w:val="005B41FC"/>
    <w:rsid w:val="005B46D3"/>
    <w:rsid w:val="005B470E"/>
    <w:rsid w:val="005B4AFE"/>
    <w:rsid w:val="005B4F2D"/>
    <w:rsid w:val="005B586F"/>
    <w:rsid w:val="005B5875"/>
    <w:rsid w:val="005B61A8"/>
    <w:rsid w:val="005B6629"/>
    <w:rsid w:val="005B688A"/>
    <w:rsid w:val="005B71DA"/>
    <w:rsid w:val="005B7497"/>
    <w:rsid w:val="005B76A7"/>
    <w:rsid w:val="005B7CF3"/>
    <w:rsid w:val="005C2A58"/>
    <w:rsid w:val="005C38B5"/>
    <w:rsid w:val="005C3E3A"/>
    <w:rsid w:val="005C455B"/>
    <w:rsid w:val="005C47E0"/>
    <w:rsid w:val="005C4D64"/>
    <w:rsid w:val="005C4E33"/>
    <w:rsid w:val="005C54A7"/>
    <w:rsid w:val="005C58C4"/>
    <w:rsid w:val="005C61F1"/>
    <w:rsid w:val="005C626D"/>
    <w:rsid w:val="005C6ABE"/>
    <w:rsid w:val="005C6FDD"/>
    <w:rsid w:val="005D073D"/>
    <w:rsid w:val="005D0A78"/>
    <w:rsid w:val="005D1954"/>
    <w:rsid w:val="005D1AF8"/>
    <w:rsid w:val="005D24B5"/>
    <w:rsid w:val="005D380D"/>
    <w:rsid w:val="005D3CC2"/>
    <w:rsid w:val="005D407A"/>
    <w:rsid w:val="005D48C0"/>
    <w:rsid w:val="005D5267"/>
    <w:rsid w:val="005D5DD0"/>
    <w:rsid w:val="005D6FF9"/>
    <w:rsid w:val="005D712C"/>
    <w:rsid w:val="005D793B"/>
    <w:rsid w:val="005D7D0A"/>
    <w:rsid w:val="005E06CE"/>
    <w:rsid w:val="005E09C3"/>
    <w:rsid w:val="005E0BCD"/>
    <w:rsid w:val="005E2210"/>
    <w:rsid w:val="005E262D"/>
    <w:rsid w:val="005E266A"/>
    <w:rsid w:val="005E388C"/>
    <w:rsid w:val="005E3FEB"/>
    <w:rsid w:val="005E40D6"/>
    <w:rsid w:val="005E6403"/>
    <w:rsid w:val="005E6B24"/>
    <w:rsid w:val="005E6C59"/>
    <w:rsid w:val="005E712C"/>
    <w:rsid w:val="005E73A2"/>
    <w:rsid w:val="005E7456"/>
    <w:rsid w:val="005E77BE"/>
    <w:rsid w:val="005E7C89"/>
    <w:rsid w:val="005E7FF3"/>
    <w:rsid w:val="005F037C"/>
    <w:rsid w:val="005F39C0"/>
    <w:rsid w:val="005F3CBB"/>
    <w:rsid w:val="005F52F3"/>
    <w:rsid w:val="005F53E8"/>
    <w:rsid w:val="005F57CB"/>
    <w:rsid w:val="005F6180"/>
    <w:rsid w:val="005F6614"/>
    <w:rsid w:val="005F6B30"/>
    <w:rsid w:val="0060007F"/>
    <w:rsid w:val="00600FCF"/>
    <w:rsid w:val="0060178E"/>
    <w:rsid w:val="00601AE5"/>
    <w:rsid w:val="00603744"/>
    <w:rsid w:val="006037AB"/>
    <w:rsid w:val="00603D1C"/>
    <w:rsid w:val="00603D35"/>
    <w:rsid w:val="00605036"/>
    <w:rsid w:val="006050E6"/>
    <w:rsid w:val="00605CFE"/>
    <w:rsid w:val="00606768"/>
    <w:rsid w:val="00606AD4"/>
    <w:rsid w:val="00607D3A"/>
    <w:rsid w:val="006103BE"/>
    <w:rsid w:val="00610580"/>
    <w:rsid w:val="00610A92"/>
    <w:rsid w:val="00610CEB"/>
    <w:rsid w:val="00610D8E"/>
    <w:rsid w:val="0061130A"/>
    <w:rsid w:val="00612425"/>
    <w:rsid w:val="006126BC"/>
    <w:rsid w:val="0061270E"/>
    <w:rsid w:val="006142EF"/>
    <w:rsid w:val="00614605"/>
    <w:rsid w:val="00615B14"/>
    <w:rsid w:val="00616073"/>
    <w:rsid w:val="006170EA"/>
    <w:rsid w:val="00617CFD"/>
    <w:rsid w:val="00617F12"/>
    <w:rsid w:val="00620709"/>
    <w:rsid w:val="00621DEC"/>
    <w:rsid w:val="00623D84"/>
    <w:rsid w:val="00623F6B"/>
    <w:rsid w:val="0062473D"/>
    <w:rsid w:val="0062499F"/>
    <w:rsid w:val="00624F2F"/>
    <w:rsid w:val="0062508B"/>
    <w:rsid w:val="00625A31"/>
    <w:rsid w:val="00626FA7"/>
    <w:rsid w:val="006278AD"/>
    <w:rsid w:val="006302D0"/>
    <w:rsid w:val="00630398"/>
    <w:rsid w:val="0063048C"/>
    <w:rsid w:val="006310EA"/>
    <w:rsid w:val="006316D1"/>
    <w:rsid w:val="00631D5B"/>
    <w:rsid w:val="00631DAC"/>
    <w:rsid w:val="00631E2A"/>
    <w:rsid w:val="00631F5C"/>
    <w:rsid w:val="00632BE2"/>
    <w:rsid w:val="00632F1C"/>
    <w:rsid w:val="00633B15"/>
    <w:rsid w:val="00633D58"/>
    <w:rsid w:val="00634C2E"/>
    <w:rsid w:val="00634F52"/>
    <w:rsid w:val="00635454"/>
    <w:rsid w:val="00635EC2"/>
    <w:rsid w:val="00636171"/>
    <w:rsid w:val="006361C0"/>
    <w:rsid w:val="006365EC"/>
    <w:rsid w:val="006366F0"/>
    <w:rsid w:val="00637231"/>
    <w:rsid w:val="0063755C"/>
    <w:rsid w:val="006400CA"/>
    <w:rsid w:val="00640DB1"/>
    <w:rsid w:val="00640E94"/>
    <w:rsid w:val="00641077"/>
    <w:rsid w:val="0064147B"/>
    <w:rsid w:val="0064167F"/>
    <w:rsid w:val="0064197C"/>
    <w:rsid w:val="006419F2"/>
    <w:rsid w:val="00641AE5"/>
    <w:rsid w:val="006427BF"/>
    <w:rsid w:val="00642DF9"/>
    <w:rsid w:val="00643E80"/>
    <w:rsid w:val="006440BD"/>
    <w:rsid w:val="00644C30"/>
    <w:rsid w:val="00645F58"/>
    <w:rsid w:val="0064618F"/>
    <w:rsid w:val="00646E6A"/>
    <w:rsid w:val="0065027F"/>
    <w:rsid w:val="00650733"/>
    <w:rsid w:val="006509E2"/>
    <w:rsid w:val="00652F38"/>
    <w:rsid w:val="00653321"/>
    <w:rsid w:val="00653462"/>
    <w:rsid w:val="0065397C"/>
    <w:rsid w:val="00654094"/>
    <w:rsid w:val="00654A70"/>
    <w:rsid w:val="006552DA"/>
    <w:rsid w:val="00655745"/>
    <w:rsid w:val="00655852"/>
    <w:rsid w:val="00657881"/>
    <w:rsid w:val="00660492"/>
    <w:rsid w:val="00660FF9"/>
    <w:rsid w:val="00661006"/>
    <w:rsid w:val="00663606"/>
    <w:rsid w:val="00663FE0"/>
    <w:rsid w:val="00664A7D"/>
    <w:rsid w:val="00664DB5"/>
    <w:rsid w:val="00666027"/>
    <w:rsid w:val="00667135"/>
    <w:rsid w:val="00670767"/>
    <w:rsid w:val="00671489"/>
    <w:rsid w:val="00671CAB"/>
    <w:rsid w:val="00672508"/>
    <w:rsid w:val="0067330E"/>
    <w:rsid w:val="00673728"/>
    <w:rsid w:val="006739AD"/>
    <w:rsid w:val="00673A0E"/>
    <w:rsid w:val="00673C0D"/>
    <w:rsid w:val="00675030"/>
    <w:rsid w:val="0067585D"/>
    <w:rsid w:val="006762BB"/>
    <w:rsid w:val="00676AB7"/>
    <w:rsid w:val="00676B45"/>
    <w:rsid w:val="006776B7"/>
    <w:rsid w:val="006779A7"/>
    <w:rsid w:val="00680367"/>
    <w:rsid w:val="006809E4"/>
    <w:rsid w:val="00680EE4"/>
    <w:rsid w:val="00681711"/>
    <w:rsid w:val="00682432"/>
    <w:rsid w:val="00682FEC"/>
    <w:rsid w:val="006834DB"/>
    <w:rsid w:val="006835DE"/>
    <w:rsid w:val="00684016"/>
    <w:rsid w:val="00685616"/>
    <w:rsid w:val="006860E6"/>
    <w:rsid w:val="006864D8"/>
    <w:rsid w:val="00686B99"/>
    <w:rsid w:val="006874BB"/>
    <w:rsid w:val="006878EE"/>
    <w:rsid w:val="00687B45"/>
    <w:rsid w:val="00687F50"/>
    <w:rsid w:val="00690AC4"/>
    <w:rsid w:val="006915B4"/>
    <w:rsid w:val="00691A23"/>
    <w:rsid w:val="00692453"/>
    <w:rsid w:val="006924E5"/>
    <w:rsid w:val="00692D81"/>
    <w:rsid w:val="006935F5"/>
    <w:rsid w:val="006936A3"/>
    <w:rsid w:val="00693801"/>
    <w:rsid w:val="0069503F"/>
    <w:rsid w:val="00695659"/>
    <w:rsid w:val="00695F48"/>
    <w:rsid w:val="00696A03"/>
    <w:rsid w:val="00696F5B"/>
    <w:rsid w:val="0069772D"/>
    <w:rsid w:val="006979E4"/>
    <w:rsid w:val="006A02FB"/>
    <w:rsid w:val="006A0552"/>
    <w:rsid w:val="006A0640"/>
    <w:rsid w:val="006A0D67"/>
    <w:rsid w:val="006A1C77"/>
    <w:rsid w:val="006A30C2"/>
    <w:rsid w:val="006A3638"/>
    <w:rsid w:val="006A3FF2"/>
    <w:rsid w:val="006A41FD"/>
    <w:rsid w:val="006A51F4"/>
    <w:rsid w:val="006A5F85"/>
    <w:rsid w:val="006A6D2C"/>
    <w:rsid w:val="006A7239"/>
    <w:rsid w:val="006A7530"/>
    <w:rsid w:val="006A7C1A"/>
    <w:rsid w:val="006B01DF"/>
    <w:rsid w:val="006B18C1"/>
    <w:rsid w:val="006B21E0"/>
    <w:rsid w:val="006B2B62"/>
    <w:rsid w:val="006B37A6"/>
    <w:rsid w:val="006B541A"/>
    <w:rsid w:val="006B5F32"/>
    <w:rsid w:val="006B66D3"/>
    <w:rsid w:val="006B6B2C"/>
    <w:rsid w:val="006B6EC5"/>
    <w:rsid w:val="006B785A"/>
    <w:rsid w:val="006B786E"/>
    <w:rsid w:val="006C0047"/>
    <w:rsid w:val="006C0A70"/>
    <w:rsid w:val="006C0E3D"/>
    <w:rsid w:val="006C0E5D"/>
    <w:rsid w:val="006C18C9"/>
    <w:rsid w:val="006C1BD5"/>
    <w:rsid w:val="006C1CB0"/>
    <w:rsid w:val="006C1E6F"/>
    <w:rsid w:val="006C2EE1"/>
    <w:rsid w:val="006C3E02"/>
    <w:rsid w:val="006C4BC5"/>
    <w:rsid w:val="006C5564"/>
    <w:rsid w:val="006C5587"/>
    <w:rsid w:val="006C55ED"/>
    <w:rsid w:val="006C56F6"/>
    <w:rsid w:val="006C5912"/>
    <w:rsid w:val="006C5A8C"/>
    <w:rsid w:val="006C6451"/>
    <w:rsid w:val="006C715C"/>
    <w:rsid w:val="006C7195"/>
    <w:rsid w:val="006C77F7"/>
    <w:rsid w:val="006C7A0C"/>
    <w:rsid w:val="006C7A3A"/>
    <w:rsid w:val="006D0B15"/>
    <w:rsid w:val="006D0F6E"/>
    <w:rsid w:val="006D0FDB"/>
    <w:rsid w:val="006D1472"/>
    <w:rsid w:val="006D1923"/>
    <w:rsid w:val="006D250A"/>
    <w:rsid w:val="006D2731"/>
    <w:rsid w:val="006D2F11"/>
    <w:rsid w:val="006D3022"/>
    <w:rsid w:val="006D3683"/>
    <w:rsid w:val="006D424E"/>
    <w:rsid w:val="006D43BD"/>
    <w:rsid w:val="006D4974"/>
    <w:rsid w:val="006D4FF8"/>
    <w:rsid w:val="006D6524"/>
    <w:rsid w:val="006D718B"/>
    <w:rsid w:val="006D7362"/>
    <w:rsid w:val="006E0FB2"/>
    <w:rsid w:val="006E25E3"/>
    <w:rsid w:val="006E2A4F"/>
    <w:rsid w:val="006E3369"/>
    <w:rsid w:val="006E39E0"/>
    <w:rsid w:val="006E4019"/>
    <w:rsid w:val="006E409B"/>
    <w:rsid w:val="006E42AF"/>
    <w:rsid w:val="006E53A5"/>
    <w:rsid w:val="006E58FE"/>
    <w:rsid w:val="006E5CB8"/>
    <w:rsid w:val="006E5EF8"/>
    <w:rsid w:val="006E6459"/>
    <w:rsid w:val="006E70F7"/>
    <w:rsid w:val="006F0072"/>
    <w:rsid w:val="006F25E2"/>
    <w:rsid w:val="006F3056"/>
    <w:rsid w:val="006F3B5F"/>
    <w:rsid w:val="006F3EB3"/>
    <w:rsid w:val="006F40BE"/>
    <w:rsid w:val="006F428D"/>
    <w:rsid w:val="006F456C"/>
    <w:rsid w:val="006F45EF"/>
    <w:rsid w:val="006F5EC5"/>
    <w:rsid w:val="006F6579"/>
    <w:rsid w:val="006F735A"/>
    <w:rsid w:val="006F784D"/>
    <w:rsid w:val="00700CDE"/>
    <w:rsid w:val="00701183"/>
    <w:rsid w:val="00701BFB"/>
    <w:rsid w:val="00702D6A"/>
    <w:rsid w:val="00703899"/>
    <w:rsid w:val="007040BB"/>
    <w:rsid w:val="007049A2"/>
    <w:rsid w:val="007049B0"/>
    <w:rsid w:val="007053DF"/>
    <w:rsid w:val="0070599B"/>
    <w:rsid w:val="00705A3C"/>
    <w:rsid w:val="0070633C"/>
    <w:rsid w:val="00706CAA"/>
    <w:rsid w:val="00707631"/>
    <w:rsid w:val="00707BAC"/>
    <w:rsid w:val="00707BFA"/>
    <w:rsid w:val="007103C2"/>
    <w:rsid w:val="00710CF1"/>
    <w:rsid w:val="00710DE0"/>
    <w:rsid w:val="00711F39"/>
    <w:rsid w:val="0071210E"/>
    <w:rsid w:val="0071245F"/>
    <w:rsid w:val="00714575"/>
    <w:rsid w:val="00714605"/>
    <w:rsid w:val="007147F7"/>
    <w:rsid w:val="00714960"/>
    <w:rsid w:val="00714FDF"/>
    <w:rsid w:val="0071520F"/>
    <w:rsid w:val="00716511"/>
    <w:rsid w:val="00717968"/>
    <w:rsid w:val="00721188"/>
    <w:rsid w:val="007219AD"/>
    <w:rsid w:val="00721BB9"/>
    <w:rsid w:val="0072211A"/>
    <w:rsid w:val="0072243B"/>
    <w:rsid w:val="007227D7"/>
    <w:rsid w:val="007235E9"/>
    <w:rsid w:val="00723E28"/>
    <w:rsid w:val="0072487E"/>
    <w:rsid w:val="00724D2E"/>
    <w:rsid w:val="00725304"/>
    <w:rsid w:val="00725317"/>
    <w:rsid w:val="007255CA"/>
    <w:rsid w:val="007256B1"/>
    <w:rsid w:val="00725AC4"/>
    <w:rsid w:val="00726648"/>
    <w:rsid w:val="00727125"/>
    <w:rsid w:val="00730371"/>
    <w:rsid w:val="00730DBA"/>
    <w:rsid w:val="007310EE"/>
    <w:rsid w:val="00731718"/>
    <w:rsid w:val="00731DD2"/>
    <w:rsid w:val="00732AB1"/>
    <w:rsid w:val="007337D5"/>
    <w:rsid w:val="007352CF"/>
    <w:rsid w:val="007353C7"/>
    <w:rsid w:val="0073549B"/>
    <w:rsid w:val="00735D99"/>
    <w:rsid w:val="007367AD"/>
    <w:rsid w:val="0074024D"/>
    <w:rsid w:val="0074063F"/>
    <w:rsid w:val="00741899"/>
    <w:rsid w:val="00742099"/>
    <w:rsid w:val="007433D1"/>
    <w:rsid w:val="0074397C"/>
    <w:rsid w:val="00743F9B"/>
    <w:rsid w:val="0074475B"/>
    <w:rsid w:val="00744CB2"/>
    <w:rsid w:val="007450F1"/>
    <w:rsid w:val="00745432"/>
    <w:rsid w:val="00745EFA"/>
    <w:rsid w:val="00746817"/>
    <w:rsid w:val="00747A82"/>
    <w:rsid w:val="0075122B"/>
    <w:rsid w:val="007514D1"/>
    <w:rsid w:val="007517F8"/>
    <w:rsid w:val="0075184D"/>
    <w:rsid w:val="00751BE1"/>
    <w:rsid w:val="00751C94"/>
    <w:rsid w:val="007525CE"/>
    <w:rsid w:val="00752C34"/>
    <w:rsid w:val="00752E35"/>
    <w:rsid w:val="0075308B"/>
    <w:rsid w:val="00753221"/>
    <w:rsid w:val="00753544"/>
    <w:rsid w:val="00753642"/>
    <w:rsid w:val="00754A40"/>
    <w:rsid w:val="00755918"/>
    <w:rsid w:val="007572C7"/>
    <w:rsid w:val="00757CC0"/>
    <w:rsid w:val="00757DAA"/>
    <w:rsid w:val="00760DFB"/>
    <w:rsid w:val="007612B3"/>
    <w:rsid w:val="007621B0"/>
    <w:rsid w:val="007624B5"/>
    <w:rsid w:val="00762F6C"/>
    <w:rsid w:val="007639D1"/>
    <w:rsid w:val="00763E0C"/>
    <w:rsid w:val="00764694"/>
    <w:rsid w:val="00764912"/>
    <w:rsid w:val="00764B4E"/>
    <w:rsid w:val="00764F8C"/>
    <w:rsid w:val="00767144"/>
    <w:rsid w:val="00767206"/>
    <w:rsid w:val="00767913"/>
    <w:rsid w:val="00767925"/>
    <w:rsid w:val="00771820"/>
    <w:rsid w:val="0077261B"/>
    <w:rsid w:val="007733E0"/>
    <w:rsid w:val="007734F6"/>
    <w:rsid w:val="007736F1"/>
    <w:rsid w:val="00773CAE"/>
    <w:rsid w:val="00773D98"/>
    <w:rsid w:val="00773F56"/>
    <w:rsid w:val="0077534E"/>
    <w:rsid w:val="00775585"/>
    <w:rsid w:val="007758BE"/>
    <w:rsid w:val="007758F8"/>
    <w:rsid w:val="007774E0"/>
    <w:rsid w:val="00777590"/>
    <w:rsid w:val="007804B7"/>
    <w:rsid w:val="007808A5"/>
    <w:rsid w:val="007813A3"/>
    <w:rsid w:val="0078193A"/>
    <w:rsid w:val="00783BD3"/>
    <w:rsid w:val="00783DAA"/>
    <w:rsid w:val="00783F70"/>
    <w:rsid w:val="00784B26"/>
    <w:rsid w:val="00784D40"/>
    <w:rsid w:val="00785FA3"/>
    <w:rsid w:val="00786B43"/>
    <w:rsid w:val="007872A3"/>
    <w:rsid w:val="0078762C"/>
    <w:rsid w:val="00791A5C"/>
    <w:rsid w:val="00791B0B"/>
    <w:rsid w:val="007927B4"/>
    <w:rsid w:val="007933BB"/>
    <w:rsid w:val="00793B76"/>
    <w:rsid w:val="00793D63"/>
    <w:rsid w:val="007948BB"/>
    <w:rsid w:val="007956E0"/>
    <w:rsid w:val="00795D44"/>
    <w:rsid w:val="00797071"/>
    <w:rsid w:val="007970AE"/>
    <w:rsid w:val="00797159"/>
    <w:rsid w:val="007974D1"/>
    <w:rsid w:val="0079787B"/>
    <w:rsid w:val="00797899"/>
    <w:rsid w:val="007A0AE0"/>
    <w:rsid w:val="007A1312"/>
    <w:rsid w:val="007A15D1"/>
    <w:rsid w:val="007A193C"/>
    <w:rsid w:val="007A1D61"/>
    <w:rsid w:val="007A2458"/>
    <w:rsid w:val="007A2900"/>
    <w:rsid w:val="007A2B37"/>
    <w:rsid w:val="007A3011"/>
    <w:rsid w:val="007A3766"/>
    <w:rsid w:val="007A4824"/>
    <w:rsid w:val="007A5A7F"/>
    <w:rsid w:val="007A5FE8"/>
    <w:rsid w:val="007A621A"/>
    <w:rsid w:val="007A685A"/>
    <w:rsid w:val="007A69DB"/>
    <w:rsid w:val="007A7521"/>
    <w:rsid w:val="007A75FF"/>
    <w:rsid w:val="007A7968"/>
    <w:rsid w:val="007A7B5F"/>
    <w:rsid w:val="007A7FF4"/>
    <w:rsid w:val="007B03D2"/>
    <w:rsid w:val="007B0957"/>
    <w:rsid w:val="007B0DCA"/>
    <w:rsid w:val="007B0DF1"/>
    <w:rsid w:val="007B187D"/>
    <w:rsid w:val="007B1CED"/>
    <w:rsid w:val="007B2786"/>
    <w:rsid w:val="007B30D6"/>
    <w:rsid w:val="007B326E"/>
    <w:rsid w:val="007B3CC7"/>
    <w:rsid w:val="007B4BFC"/>
    <w:rsid w:val="007B4CA7"/>
    <w:rsid w:val="007B7052"/>
    <w:rsid w:val="007C05D1"/>
    <w:rsid w:val="007C067F"/>
    <w:rsid w:val="007C2031"/>
    <w:rsid w:val="007C236A"/>
    <w:rsid w:val="007C2E17"/>
    <w:rsid w:val="007C34BF"/>
    <w:rsid w:val="007C39B3"/>
    <w:rsid w:val="007C4276"/>
    <w:rsid w:val="007C4959"/>
    <w:rsid w:val="007C4AF4"/>
    <w:rsid w:val="007C5B82"/>
    <w:rsid w:val="007C5C30"/>
    <w:rsid w:val="007C675B"/>
    <w:rsid w:val="007D00AC"/>
    <w:rsid w:val="007D0106"/>
    <w:rsid w:val="007D09D1"/>
    <w:rsid w:val="007D115C"/>
    <w:rsid w:val="007D1561"/>
    <w:rsid w:val="007D2F28"/>
    <w:rsid w:val="007D33DC"/>
    <w:rsid w:val="007D37C7"/>
    <w:rsid w:val="007D3ADE"/>
    <w:rsid w:val="007D45EF"/>
    <w:rsid w:val="007D48A5"/>
    <w:rsid w:val="007D4E65"/>
    <w:rsid w:val="007D5561"/>
    <w:rsid w:val="007D5FDC"/>
    <w:rsid w:val="007D619C"/>
    <w:rsid w:val="007D675F"/>
    <w:rsid w:val="007D67B5"/>
    <w:rsid w:val="007D70C2"/>
    <w:rsid w:val="007D7399"/>
    <w:rsid w:val="007E05CA"/>
    <w:rsid w:val="007E0731"/>
    <w:rsid w:val="007E0BCA"/>
    <w:rsid w:val="007E1926"/>
    <w:rsid w:val="007E19BB"/>
    <w:rsid w:val="007E2825"/>
    <w:rsid w:val="007E2A95"/>
    <w:rsid w:val="007E37E9"/>
    <w:rsid w:val="007E4020"/>
    <w:rsid w:val="007E4623"/>
    <w:rsid w:val="007E4A2B"/>
    <w:rsid w:val="007E5978"/>
    <w:rsid w:val="007E6AAD"/>
    <w:rsid w:val="007E7117"/>
    <w:rsid w:val="007E796E"/>
    <w:rsid w:val="007F27F9"/>
    <w:rsid w:val="007F3518"/>
    <w:rsid w:val="007F3BEE"/>
    <w:rsid w:val="007F457D"/>
    <w:rsid w:val="007F4AC3"/>
    <w:rsid w:val="007F5B20"/>
    <w:rsid w:val="007F6F34"/>
    <w:rsid w:val="007F6F47"/>
    <w:rsid w:val="007F7050"/>
    <w:rsid w:val="007F7A6F"/>
    <w:rsid w:val="007F7D9E"/>
    <w:rsid w:val="0080151B"/>
    <w:rsid w:val="00801751"/>
    <w:rsid w:val="00801888"/>
    <w:rsid w:val="00801AE7"/>
    <w:rsid w:val="00801E65"/>
    <w:rsid w:val="00802841"/>
    <w:rsid w:val="00802FF0"/>
    <w:rsid w:val="00803C07"/>
    <w:rsid w:val="00803D86"/>
    <w:rsid w:val="00803F5C"/>
    <w:rsid w:val="0080447E"/>
    <w:rsid w:val="00804E3F"/>
    <w:rsid w:val="00805579"/>
    <w:rsid w:val="00806301"/>
    <w:rsid w:val="00806826"/>
    <w:rsid w:val="0081020F"/>
    <w:rsid w:val="00810427"/>
    <w:rsid w:val="008108DD"/>
    <w:rsid w:val="008118F3"/>
    <w:rsid w:val="00811ACE"/>
    <w:rsid w:val="008146F2"/>
    <w:rsid w:val="00814AD3"/>
    <w:rsid w:val="00814B8E"/>
    <w:rsid w:val="0081617E"/>
    <w:rsid w:val="00816226"/>
    <w:rsid w:val="0081630F"/>
    <w:rsid w:val="008165E9"/>
    <w:rsid w:val="00816826"/>
    <w:rsid w:val="00816CC3"/>
    <w:rsid w:val="00816CE0"/>
    <w:rsid w:val="008175F6"/>
    <w:rsid w:val="00817B50"/>
    <w:rsid w:val="00817E0D"/>
    <w:rsid w:val="00820044"/>
    <w:rsid w:val="00821757"/>
    <w:rsid w:val="008218A4"/>
    <w:rsid w:val="00821EED"/>
    <w:rsid w:val="00822791"/>
    <w:rsid w:val="008234EA"/>
    <w:rsid w:val="008239D1"/>
    <w:rsid w:val="00823A01"/>
    <w:rsid w:val="00823BDE"/>
    <w:rsid w:val="00823FEA"/>
    <w:rsid w:val="00826206"/>
    <w:rsid w:val="0082645E"/>
    <w:rsid w:val="00827FCD"/>
    <w:rsid w:val="00830346"/>
    <w:rsid w:val="00830777"/>
    <w:rsid w:val="00830DE4"/>
    <w:rsid w:val="00831303"/>
    <w:rsid w:val="00831CC4"/>
    <w:rsid w:val="00831DE0"/>
    <w:rsid w:val="00832285"/>
    <w:rsid w:val="0083270D"/>
    <w:rsid w:val="008327C3"/>
    <w:rsid w:val="008331EC"/>
    <w:rsid w:val="0083464E"/>
    <w:rsid w:val="00835690"/>
    <w:rsid w:val="0083617A"/>
    <w:rsid w:val="008367C4"/>
    <w:rsid w:val="00836986"/>
    <w:rsid w:val="00840451"/>
    <w:rsid w:val="00841455"/>
    <w:rsid w:val="008417EC"/>
    <w:rsid w:val="0084191C"/>
    <w:rsid w:val="0084203E"/>
    <w:rsid w:val="00842B03"/>
    <w:rsid w:val="0084301C"/>
    <w:rsid w:val="00843A5F"/>
    <w:rsid w:val="008441F2"/>
    <w:rsid w:val="0084584C"/>
    <w:rsid w:val="00846EC1"/>
    <w:rsid w:val="00850389"/>
    <w:rsid w:val="00850F61"/>
    <w:rsid w:val="008510E2"/>
    <w:rsid w:val="00851C59"/>
    <w:rsid w:val="00852309"/>
    <w:rsid w:val="00853CA3"/>
    <w:rsid w:val="00853E25"/>
    <w:rsid w:val="0085427A"/>
    <w:rsid w:val="008542BF"/>
    <w:rsid w:val="00854479"/>
    <w:rsid w:val="0085461C"/>
    <w:rsid w:val="00854B31"/>
    <w:rsid w:val="008552CB"/>
    <w:rsid w:val="00855525"/>
    <w:rsid w:val="00856338"/>
    <w:rsid w:val="008569DD"/>
    <w:rsid w:val="00856DDB"/>
    <w:rsid w:val="00856E5B"/>
    <w:rsid w:val="00856F3D"/>
    <w:rsid w:val="00860781"/>
    <w:rsid w:val="00860B27"/>
    <w:rsid w:val="00860DEE"/>
    <w:rsid w:val="008610AA"/>
    <w:rsid w:val="00861545"/>
    <w:rsid w:val="00861E46"/>
    <w:rsid w:val="0086202D"/>
    <w:rsid w:val="00863726"/>
    <w:rsid w:val="00863ADE"/>
    <w:rsid w:val="00863CF2"/>
    <w:rsid w:val="0086458F"/>
    <w:rsid w:val="00865156"/>
    <w:rsid w:val="00865E49"/>
    <w:rsid w:val="00865FD6"/>
    <w:rsid w:val="0086688C"/>
    <w:rsid w:val="00866E75"/>
    <w:rsid w:val="00870469"/>
    <w:rsid w:val="00870E3C"/>
    <w:rsid w:val="00870F5A"/>
    <w:rsid w:val="00871765"/>
    <w:rsid w:val="008720D5"/>
    <w:rsid w:val="008728A4"/>
    <w:rsid w:val="0087305D"/>
    <w:rsid w:val="008734C3"/>
    <w:rsid w:val="00873FDC"/>
    <w:rsid w:val="00874342"/>
    <w:rsid w:val="00874EBE"/>
    <w:rsid w:val="00875C53"/>
    <w:rsid w:val="00875FF9"/>
    <w:rsid w:val="00876885"/>
    <w:rsid w:val="0087716F"/>
    <w:rsid w:val="00877D00"/>
    <w:rsid w:val="0088006B"/>
    <w:rsid w:val="008801C9"/>
    <w:rsid w:val="0088152F"/>
    <w:rsid w:val="00881D9F"/>
    <w:rsid w:val="00882581"/>
    <w:rsid w:val="00882678"/>
    <w:rsid w:val="0088268D"/>
    <w:rsid w:val="00882F49"/>
    <w:rsid w:val="00883746"/>
    <w:rsid w:val="008839FE"/>
    <w:rsid w:val="00883B44"/>
    <w:rsid w:val="00884094"/>
    <w:rsid w:val="00886F85"/>
    <w:rsid w:val="00887AFB"/>
    <w:rsid w:val="00887FE3"/>
    <w:rsid w:val="00890C5E"/>
    <w:rsid w:val="00891393"/>
    <w:rsid w:val="00891889"/>
    <w:rsid w:val="008938CA"/>
    <w:rsid w:val="00893B17"/>
    <w:rsid w:val="00894EF9"/>
    <w:rsid w:val="00895434"/>
    <w:rsid w:val="00895C86"/>
    <w:rsid w:val="00897A5B"/>
    <w:rsid w:val="00897BCA"/>
    <w:rsid w:val="00897F4D"/>
    <w:rsid w:val="008A0186"/>
    <w:rsid w:val="008A12B3"/>
    <w:rsid w:val="008A13E2"/>
    <w:rsid w:val="008A1A0F"/>
    <w:rsid w:val="008A1D43"/>
    <w:rsid w:val="008A2608"/>
    <w:rsid w:val="008A2DED"/>
    <w:rsid w:val="008A2FA0"/>
    <w:rsid w:val="008A3AAE"/>
    <w:rsid w:val="008A43A3"/>
    <w:rsid w:val="008A4A98"/>
    <w:rsid w:val="008A5351"/>
    <w:rsid w:val="008A6750"/>
    <w:rsid w:val="008B1327"/>
    <w:rsid w:val="008B195C"/>
    <w:rsid w:val="008B1C70"/>
    <w:rsid w:val="008B1F08"/>
    <w:rsid w:val="008B2574"/>
    <w:rsid w:val="008B29E1"/>
    <w:rsid w:val="008B318C"/>
    <w:rsid w:val="008B4127"/>
    <w:rsid w:val="008B419F"/>
    <w:rsid w:val="008B50E3"/>
    <w:rsid w:val="008B5182"/>
    <w:rsid w:val="008B6AEE"/>
    <w:rsid w:val="008B730A"/>
    <w:rsid w:val="008B7E51"/>
    <w:rsid w:val="008C0982"/>
    <w:rsid w:val="008C09B7"/>
    <w:rsid w:val="008C0D8C"/>
    <w:rsid w:val="008C16F1"/>
    <w:rsid w:val="008C1EE6"/>
    <w:rsid w:val="008C201E"/>
    <w:rsid w:val="008C2956"/>
    <w:rsid w:val="008C2A19"/>
    <w:rsid w:val="008C2B15"/>
    <w:rsid w:val="008C2B68"/>
    <w:rsid w:val="008C3FC6"/>
    <w:rsid w:val="008C4D5A"/>
    <w:rsid w:val="008C51A0"/>
    <w:rsid w:val="008C6761"/>
    <w:rsid w:val="008C67F0"/>
    <w:rsid w:val="008C6DC7"/>
    <w:rsid w:val="008D022A"/>
    <w:rsid w:val="008D039E"/>
    <w:rsid w:val="008D0C03"/>
    <w:rsid w:val="008D2FDE"/>
    <w:rsid w:val="008D3F0A"/>
    <w:rsid w:val="008D4247"/>
    <w:rsid w:val="008D448B"/>
    <w:rsid w:val="008D4543"/>
    <w:rsid w:val="008D4D36"/>
    <w:rsid w:val="008D4ECD"/>
    <w:rsid w:val="008D514F"/>
    <w:rsid w:val="008D554A"/>
    <w:rsid w:val="008D645A"/>
    <w:rsid w:val="008D7AB5"/>
    <w:rsid w:val="008D7C77"/>
    <w:rsid w:val="008E09E2"/>
    <w:rsid w:val="008E1CC9"/>
    <w:rsid w:val="008E1E80"/>
    <w:rsid w:val="008E2610"/>
    <w:rsid w:val="008E2D1B"/>
    <w:rsid w:val="008E2D7D"/>
    <w:rsid w:val="008E319B"/>
    <w:rsid w:val="008E369A"/>
    <w:rsid w:val="008E3AE5"/>
    <w:rsid w:val="008E3C44"/>
    <w:rsid w:val="008E3FD3"/>
    <w:rsid w:val="008E4C12"/>
    <w:rsid w:val="008E53E0"/>
    <w:rsid w:val="008E5E46"/>
    <w:rsid w:val="008E5EAD"/>
    <w:rsid w:val="008E62BB"/>
    <w:rsid w:val="008E63EF"/>
    <w:rsid w:val="008E6799"/>
    <w:rsid w:val="008E6C19"/>
    <w:rsid w:val="008E6EC9"/>
    <w:rsid w:val="008E7040"/>
    <w:rsid w:val="008E7848"/>
    <w:rsid w:val="008E7E80"/>
    <w:rsid w:val="008F1BB5"/>
    <w:rsid w:val="008F26F9"/>
    <w:rsid w:val="008F3304"/>
    <w:rsid w:val="008F367B"/>
    <w:rsid w:val="008F4651"/>
    <w:rsid w:val="008F54C1"/>
    <w:rsid w:val="008F6528"/>
    <w:rsid w:val="008F688F"/>
    <w:rsid w:val="008F69EE"/>
    <w:rsid w:val="008F6A68"/>
    <w:rsid w:val="008F7D1C"/>
    <w:rsid w:val="008F7D9E"/>
    <w:rsid w:val="00900A02"/>
    <w:rsid w:val="009016D0"/>
    <w:rsid w:val="00903A5F"/>
    <w:rsid w:val="00904246"/>
    <w:rsid w:val="00904536"/>
    <w:rsid w:val="00904820"/>
    <w:rsid w:val="00904E71"/>
    <w:rsid w:val="00904FD3"/>
    <w:rsid w:val="00905207"/>
    <w:rsid w:val="009052D1"/>
    <w:rsid w:val="0090535C"/>
    <w:rsid w:val="0090554E"/>
    <w:rsid w:val="00905F66"/>
    <w:rsid w:val="00906D18"/>
    <w:rsid w:val="009113F6"/>
    <w:rsid w:val="00912054"/>
    <w:rsid w:val="00912B1A"/>
    <w:rsid w:val="00913996"/>
    <w:rsid w:val="009149C2"/>
    <w:rsid w:val="009151A9"/>
    <w:rsid w:val="00916161"/>
    <w:rsid w:val="00916400"/>
    <w:rsid w:val="00916770"/>
    <w:rsid w:val="00916F15"/>
    <w:rsid w:val="009175E1"/>
    <w:rsid w:val="00920372"/>
    <w:rsid w:val="009212B4"/>
    <w:rsid w:val="00921467"/>
    <w:rsid w:val="009218EC"/>
    <w:rsid w:val="009228B5"/>
    <w:rsid w:val="00922D00"/>
    <w:rsid w:val="009236FC"/>
    <w:rsid w:val="00923E5C"/>
    <w:rsid w:val="00923FBF"/>
    <w:rsid w:val="0092473F"/>
    <w:rsid w:val="00924F15"/>
    <w:rsid w:val="00925756"/>
    <w:rsid w:val="009257B0"/>
    <w:rsid w:val="00925939"/>
    <w:rsid w:val="00926A15"/>
    <w:rsid w:val="00927B76"/>
    <w:rsid w:val="009308E5"/>
    <w:rsid w:val="00931E7A"/>
    <w:rsid w:val="00931FDE"/>
    <w:rsid w:val="009320D5"/>
    <w:rsid w:val="009320D9"/>
    <w:rsid w:val="009326B4"/>
    <w:rsid w:val="009327EA"/>
    <w:rsid w:val="00932DB5"/>
    <w:rsid w:val="00933019"/>
    <w:rsid w:val="00933A85"/>
    <w:rsid w:val="00933B57"/>
    <w:rsid w:val="0093490E"/>
    <w:rsid w:val="009360DD"/>
    <w:rsid w:val="009363A3"/>
    <w:rsid w:val="00936A93"/>
    <w:rsid w:val="00937013"/>
    <w:rsid w:val="00937484"/>
    <w:rsid w:val="00937AE5"/>
    <w:rsid w:val="0094036A"/>
    <w:rsid w:val="009403CF"/>
    <w:rsid w:val="009407B3"/>
    <w:rsid w:val="009419D5"/>
    <w:rsid w:val="0094207E"/>
    <w:rsid w:val="0094299B"/>
    <w:rsid w:val="00943180"/>
    <w:rsid w:val="009433A3"/>
    <w:rsid w:val="00943CE8"/>
    <w:rsid w:val="00944C55"/>
    <w:rsid w:val="009450FC"/>
    <w:rsid w:val="0094556A"/>
    <w:rsid w:val="00946A0E"/>
    <w:rsid w:val="009514A1"/>
    <w:rsid w:val="009515AE"/>
    <w:rsid w:val="00953667"/>
    <w:rsid w:val="00953721"/>
    <w:rsid w:val="0095381F"/>
    <w:rsid w:val="00954143"/>
    <w:rsid w:val="0095439A"/>
    <w:rsid w:val="00954FBF"/>
    <w:rsid w:val="00955CB6"/>
    <w:rsid w:val="00956733"/>
    <w:rsid w:val="00956A84"/>
    <w:rsid w:val="00957F48"/>
    <w:rsid w:val="009609D5"/>
    <w:rsid w:val="0096148E"/>
    <w:rsid w:val="0096172D"/>
    <w:rsid w:val="00962114"/>
    <w:rsid w:val="0096223C"/>
    <w:rsid w:val="009624B4"/>
    <w:rsid w:val="00962D87"/>
    <w:rsid w:val="00963D27"/>
    <w:rsid w:val="00964AB1"/>
    <w:rsid w:val="00964EC0"/>
    <w:rsid w:val="00965C32"/>
    <w:rsid w:val="00966A7F"/>
    <w:rsid w:val="00966BC0"/>
    <w:rsid w:val="00967018"/>
    <w:rsid w:val="00967200"/>
    <w:rsid w:val="0096750F"/>
    <w:rsid w:val="00967ABF"/>
    <w:rsid w:val="00970481"/>
    <w:rsid w:val="00970A58"/>
    <w:rsid w:val="00970EBD"/>
    <w:rsid w:val="009720C7"/>
    <w:rsid w:val="009724E0"/>
    <w:rsid w:val="00972BDD"/>
    <w:rsid w:val="00972CED"/>
    <w:rsid w:val="00972E9D"/>
    <w:rsid w:val="00973494"/>
    <w:rsid w:val="0097465D"/>
    <w:rsid w:val="00974BEA"/>
    <w:rsid w:val="00975624"/>
    <w:rsid w:val="00975AA9"/>
    <w:rsid w:val="00976133"/>
    <w:rsid w:val="009771FD"/>
    <w:rsid w:val="00977C2E"/>
    <w:rsid w:val="00977F66"/>
    <w:rsid w:val="009803A8"/>
    <w:rsid w:val="00980AB7"/>
    <w:rsid w:val="00980F4D"/>
    <w:rsid w:val="00981B06"/>
    <w:rsid w:val="00982965"/>
    <w:rsid w:val="00985072"/>
    <w:rsid w:val="00985DDC"/>
    <w:rsid w:val="0098616E"/>
    <w:rsid w:val="00986CEB"/>
    <w:rsid w:val="00987092"/>
    <w:rsid w:val="00987E77"/>
    <w:rsid w:val="00990247"/>
    <w:rsid w:val="00990980"/>
    <w:rsid w:val="00990CAA"/>
    <w:rsid w:val="00990FD5"/>
    <w:rsid w:val="00990FE6"/>
    <w:rsid w:val="009912BF"/>
    <w:rsid w:val="00992116"/>
    <w:rsid w:val="0099213E"/>
    <w:rsid w:val="009936C7"/>
    <w:rsid w:val="00993CBA"/>
    <w:rsid w:val="009942BE"/>
    <w:rsid w:val="0099496E"/>
    <w:rsid w:val="00994FAE"/>
    <w:rsid w:val="009950A2"/>
    <w:rsid w:val="009957B6"/>
    <w:rsid w:val="00996D1F"/>
    <w:rsid w:val="00997052"/>
    <w:rsid w:val="00997285"/>
    <w:rsid w:val="009974B9"/>
    <w:rsid w:val="009A0285"/>
    <w:rsid w:val="009A0B4C"/>
    <w:rsid w:val="009A153D"/>
    <w:rsid w:val="009A1FE7"/>
    <w:rsid w:val="009A37ED"/>
    <w:rsid w:val="009A4013"/>
    <w:rsid w:val="009A442D"/>
    <w:rsid w:val="009A4A63"/>
    <w:rsid w:val="009A518D"/>
    <w:rsid w:val="009A65F5"/>
    <w:rsid w:val="009A76C7"/>
    <w:rsid w:val="009A79D3"/>
    <w:rsid w:val="009B0BA0"/>
    <w:rsid w:val="009B11F7"/>
    <w:rsid w:val="009B1AE0"/>
    <w:rsid w:val="009B1E56"/>
    <w:rsid w:val="009B1F9C"/>
    <w:rsid w:val="009B27B0"/>
    <w:rsid w:val="009B2B1C"/>
    <w:rsid w:val="009B2D48"/>
    <w:rsid w:val="009B3912"/>
    <w:rsid w:val="009B3C2B"/>
    <w:rsid w:val="009B5047"/>
    <w:rsid w:val="009B5C60"/>
    <w:rsid w:val="009B605B"/>
    <w:rsid w:val="009B7777"/>
    <w:rsid w:val="009B77A4"/>
    <w:rsid w:val="009B7BA7"/>
    <w:rsid w:val="009C1A67"/>
    <w:rsid w:val="009C24F4"/>
    <w:rsid w:val="009C28AD"/>
    <w:rsid w:val="009C3322"/>
    <w:rsid w:val="009C420F"/>
    <w:rsid w:val="009C6E7B"/>
    <w:rsid w:val="009C7485"/>
    <w:rsid w:val="009C752A"/>
    <w:rsid w:val="009D0889"/>
    <w:rsid w:val="009D0939"/>
    <w:rsid w:val="009D09B7"/>
    <w:rsid w:val="009D0B29"/>
    <w:rsid w:val="009D1327"/>
    <w:rsid w:val="009D16CB"/>
    <w:rsid w:val="009D1801"/>
    <w:rsid w:val="009D1C99"/>
    <w:rsid w:val="009D1DBB"/>
    <w:rsid w:val="009D1F69"/>
    <w:rsid w:val="009D2E57"/>
    <w:rsid w:val="009D3161"/>
    <w:rsid w:val="009D379D"/>
    <w:rsid w:val="009D3CC1"/>
    <w:rsid w:val="009D3F04"/>
    <w:rsid w:val="009D3F21"/>
    <w:rsid w:val="009D405C"/>
    <w:rsid w:val="009D411A"/>
    <w:rsid w:val="009D45EC"/>
    <w:rsid w:val="009D623C"/>
    <w:rsid w:val="009D79C1"/>
    <w:rsid w:val="009E0C85"/>
    <w:rsid w:val="009E3E0E"/>
    <w:rsid w:val="009E4458"/>
    <w:rsid w:val="009E48DB"/>
    <w:rsid w:val="009E4E2C"/>
    <w:rsid w:val="009E658F"/>
    <w:rsid w:val="009E66F1"/>
    <w:rsid w:val="009E76BD"/>
    <w:rsid w:val="009E7814"/>
    <w:rsid w:val="009E7846"/>
    <w:rsid w:val="009E7C38"/>
    <w:rsid w:val="009E7F66"/>
    <w:rsid w:val="009F06D2"/>
    <w:rsid w:val="009F0B7C"/>
    <w:rsid w:val="009F12BC"/>
    <w:rsid w:val="009F150B"/>
    <w:rsid w:val="009F15E6"/>
    <w:rsid w:val="009F1AE4"/>
    <w:rsid w:val="009F1CFE"/>
    <w:rsid w:val="009F2081"/>
    <w:rsid w:val="009F25A9"/>
    <w:rsid w:val="009F2F94"/>
    <w:rsid w:val="009F3035"/>
    <w:rsid w:val="009F3128"/>
    <w:rsid w:val="009F3883"/>
    <w:rsid w:val="009F3956"/>
    <w:rsid w:val="009F4020"/>
    <w:rsid w:val="009F43B2"/>
    <w:rsid w:val="009F51EA"/>
    <w:rsid w:val="009F6A85"/>
    <w:rsid w:val="009F6BF0"/>
    <w:rsid w:val="009F6C51"/>
    <w:rsid w:val="009F7D4C"/>
    <w:rsid w:val="009F7FC9"/>
    <w:rsid w:val="00A00D5C"/>
    <w:rsid w:val="00A01022"/>
    <w:rsid w:val="00A01165"/>
    <w:rsid w:val="00A0121D"/>
    <w:rsid w:val="00A01964"/>
    <w:rsid w:val="00A025B8"/>
    <w:rsid w:val="00A0298A"/>
    <w:rsid w:val="00A0343F"/>
    <w:rsid w:val="00A03D11"/>
    <w:rsid w:val="00A03F03"/>
    <w:rsid w:val="00A03F33"/>
    <w:rsid w:val="00A04F2E"/>
    <w:rsid w:val="00A05C1F"/>
    <w:rsid w:val="00A0648A"/>
    <w:rsid w:val="00A0677A"/>
    <w:rsid w:val="00A067EF"/>
    <w:rsid w:val="00A06B1D"/>
    <w:rsid w:val="00A06FBE"/>
    <w:rsid w:val="00A078F5"/>
    <w:rsid w:val="00A07EC5"/>
    <w:rsid w:val="00A10965"/>
    <w:rsid w:val="00A10A96"/>
    <w:rsid w:val="00A10AD5"/>
    <w:rsid w:val="00A10FD9"/>
    <w:rsid w:val="00A11335"/>
    <w:rsid w:val="00A11D89"/>
    <w:rsid w:val="00A1274B"/>
    <w:rsid w:val="00A12B62"/>
    <w:rsid w:val="00A14181"/>
    <w:rsid w:val="00A14B10"/>
    <w:rsid w:val="00A14E92"/>
    <w:rsid w:val="00A15ED2"/>
    <w:rsid w:val="00A166FB"/>
    <w:rsid w:val="00A16875"/>
    <w:rsid w:val="00A16925"/>
    <w:rsid w:val="00A16B58"/>
    <w:rsid w:val="00A16BB0"/>
    <w:rsid w:val="00A16D8D"/>
    <w:rsid w:val="00A16E74"/>
    <w:rsid w:val="00A16EFA"/>
    <w:rsid w:val="00A176E4"/>
    <w:rsid w:val="00A17834"/>
    <w:rsid w:val="00A229FD"/>
    <w:rsid w:val="00A23DBE"/>
    <w:rsid w:val="00A24332"/>
    <w:rsid w:val="00A254C2"/>
    <w:rsid w:val="00A256AB"/>
    <w:rsid w:val="00A25CED"/>
    <w:rsid w:val="00A25E78"/>
    <w:rsid w:val="00A260F9"/>
    <w:rsid w:val="00A2630C"/>
    <w:rsid w:val="00A2660C"/>
    <w:rsid w:val="00A268FE"/>
    <w:rsid w:val="00A26F97"/>
    <w:rsid w:val="00A2768B"/>
    <w:rsid w:val="00A277ED"/>
    <w:rsid w:val="00A27C90"/>
    <w:rsid w:val="00A30229"/>
    <w:rsid w:val="00A30649"/>
    <w:rsid w:val="00A30931"/>
    <w:rsid w:val="00A30EA1"/>
    <w:rsid w:val="00A319CF"/>
    <w:rsid w:val="00A330E1"/>
    <w:rsid w:val="00A337F5"/>
    <w:rsid w:val="00A34027"/>
    <w:rsid w:val="00A344B1"/>
    <w:rsid w:val="00A348C3"/>
    <w:rsid w:val="00A34AE6"/>
    <w:rsid w:val="00A35648"/>
    <w:rsid w:val="00A36EF6"/>
    <w:rsid w:val="00A377FB"/>
    <w:rsid w:val="00A40BEF"/>
    <w:rsid w:val="00A4181C"/>
    <w:rsid w:val="00A41900"/>
    <w:rsid w:val="00A426B4"/>
    <w:rsid w:val="00A427B7"/>
    <w:rsid w:val="00A43001"/>
    <w:rsid w:val="00A430F6"/>
    <w:rsid w:val="00A44798"/>
    <w:rsid w:val="00A44FB2"/>
    <w:rsid w:val="00A455C8"/>
    <w:rsid w:val="00A458D2"/>
    <w:rsid w:val="00A45C96"/>
    <w:rsid w:val="00A462B9"/>
    <w:rsid w:val="00A465BF"/>
    <w:rsid w:val="00A4689F"/>
    <w:rsid w:val="00A46CBC"/>
    <w:rsid w:val="00A4731D"/>
    <w:rsid w:val="00A5115F"/>
    <w:rsid w:val="00A51699"/>
    <w:rsid w:val="00A52007"/>
    <w:rsid w:val="00A53E19"/>
    <w:rsid w:val="00A54188"/>
    <w:rsid w:val="00A54AA9"/>
    <w:rsid w:val="00A54C85"/>
    <w:rsid w:val="00A555D9"/>
    <w:rsid w:val="00A56294"/>
    <w:rsid w:val="00A567E4"/>
    <w:rsid w:val="00A56973"/>
    <w:rsid w:val="00A569ED"/>
    <w:rsid w:val="00A57751"/>
    <w:rsid w:val="00A60721"/>
    <w:rsid w:val="00A6114D"/>
    <w:rsid w:val="00A6343B"/>
    <w:rsid w:val="00A637FA"/>
    <w:rsid w:val="00A63F26"/>
    <w:rsid w:val="00A64B2A"/>
    <w:rsid w:val="00A65221"/>
    <w:rsid w:val="00A654A9"/>
    <w:rsid w:val="00A657F7"/>
    <w:rsid w:val="00A66ACF"/>
    <w:rsid w:val="00A67F5B"/>
    <w:rsid w:val="00A70212"/>
    <w:rsid w:val="00A70A9F"/>
    <w:rsid w:val="00A70C4A"/>
    <w:rsid w:val="00A71436"/>
    <w:rsid w:val="00A718F4"/>
    <w:rsid w:val="00A71AF1"/>
    <w:rsid w:val="00A71AFC"/>
    <w:rsid w:val="00A71E32"/>
    <w:rsid w:val="00A71F4E"/>
    <w:rsid w:val="00A7270F"/>
    <w:rsid w:val="00A72C1B"/>
    <w:rsid w:val="00A73522"/>
    <w:rsid w:val="00A73B77"/>
    <w:rsid w:val="00A73F9A"/>
    <w:rsid w:val="00A74017"/>
    <w:rsid w:val="00A74457"/>
    <w:rsid w:val="00A745A9"/>
    <w:rsid w:val="00A7470E"/>
    <w:rsid w:val="00A74882"/>
    <w:rsid w:val="00A7608D"/>
    <w:rsid w:val="00A76775"/>
    <w:rsid w:val="00A7717F"/>
    <w:rsid w:val="00A77DE7"/>
    <w:rsid w:val="00A80420"/>
    <w:rsid w:val="00A807BE"/>
    <w:rsid w:val="00A80CB7"/>
    <w:rsid w:val="00A82144"/>
    <w:rsid w:val="00A82163"/>
    <w:rsid w:val="00A82211"/>
    <w:rsid w:val="00A824A8"/>
    <w:rsid w:val="00A82AAD"/>
    <w:rsid w:val="00A83182"/>
    <w:rsid w:val="00A83A59"/>
    <w:rsid w:val="00A83DEC"/>
    <w:rsid w:val="00A83EEF"/>
    <w:rsid w:val="00A84411"/>
    <w:rsid w:val="00A84DE6"/>
    <w:rsid w:val="00A85106"/>
    <w:rsid w:val="00A85EB8"/>
    <w:rsid w:val="00A870C4"/>
    <w:rsid w:val="00A90213"/>
    <w:rsid w:val="00A909F2"/>
    <w:rsid w:val="00A914C8"/>
    <w:rsid w:val="00A929A7"/>
    <w:rsid w:val="00A93FD0"/>
    <w:rsid w:val="00A953C3"/>
    <w:rsid w:val="00A95464"/>
    <w:rsid w:val="00A95C48"/>
    <w:rsid w:val="00A95CA0"/>
    <w:rsid w:val="00A9638C"/>
    <w:rsid w:val="00A96532"/>
    <w:rsid w:val="00A966EC"/>
    <w:rsid w:val="00A96F72"/>
    <w:rsid w:val="00A9708F"/>
    <w:rsid w:val="00AA12E3"/>
    <w:rsid w:val="00AA1513"/>
    <w:rsid w:val="00AA19FB"/>
    <w:rsid w:val="00AA27EE"/>
    <w:rsid w:val="00AA2DCA"/>
    <w:rsid w:val="00AA2ED6"/>
    <w:rsid w:val="00AA4C3F"/>
    <w:rsid w:val="00AA4DC0"/>
    <w:rsid w:val="00AA5114"/>
    <w:rsid w:val="00AA6C15"/>
    <w:rsid w:val="00AB0136"/>
    <w:rsid w:val="00AB12A6"/>
    <w:rsid w:val="00AB1C56"/>
    <w:rsid w:val="00AB2364"/>
    <w:rsid w:val="00AB25A5"/>
    <w:rsid w:val="00AB27EE"/>
    <w:rsid w:val="00AB29A1"/>
    <w:rsid w:val="00AB33FE"/>
    <w:rsid w:val="00AB636F"/>
    <w:rsid w:val="00AB6D10"/>
    <w:rsid w:val="00AB7602"/>
    <w:rsid w:val="00AB7647"/>
    <w:rsid w:val="00AB78F0"/>
    <w:rsid w:val="00AB7CFD"/>
    <w:rsid w:val="00AC1B9E"/>
    <w:rsid w:val="00AC2700"/>
    <w:rsid w:val="00AC3A93"/>
    <w:rsid w:val="00AC3C9F"/>
    <w:rsid w:val="00AC43AF"/>
    <w:rsid w:val="00AC4F24"/>
    <w:rsid w:val="00AC56FA"/>
    <w:rsid w:val="00AC5F36"/>
    <w:rsid w:val="00AC6366"/>
    <w:rsid w:val="00AC6711"/>
    <w:rsid w:val="00AC67C4"/>
    <w:rsid w:val="00AC7367"/>
    <w:rsid w:val="00AC76C3"/>
    <w:rsid w:val="00AD060B"/>
    <w:rsid w:val="00AD153A"/>
    <w:rsid w:val="00AD2321"/>
    <w:rsid w:val="00AD28B6"/>
    <w:rsid w:val="00AD2BA4"/>
    <w:rsid w:val="00AD32CD"/>
    <w:rsid w:val="00AD3544"/>
    <w:rsid w:val="00AD373F"/>
    <w:rsid w:val="00AD3F6D"/>
    <w:rsid w:val="00AD456E"/>
    <w:rsid w:val="00AD52F0"/>
    <w:rsid w:val="00AD57A7"/>
    <w:rsid w:val="00AD5EEC"/>
    <w:rsid w:val="00AD6360"/>
    <w:rsid w:val="00AD68DF"/>
    <w:rsid w:val="00AD716A"/>
    <w:rsid w:val="00AD7EDD"/>
    <w:rsid w:val="00AE0200"/>
    <w:rsid w:val="00AE0984"/>
    <w:rsid w:val="00AE181E"/>
    <w:rsid w:val="00AE1B85"/>
    <w:rsid w:val="00AE1D60"/>
    <w:rsid w:val="00AE3601"/>
    <w:rsid w:val="00AE47EF"/>
    <w:rsid w:val="00AE4BF0"/>
    <w:rsid w:val="00AE65D6"/>
    <w:rsid w:val="00AE6E83"/>
    <w:rsid w:val="00AE7ED6"/>
    <w:rsid w:val="00AF0667"/>
    <w:rsid w:val="00AF0B79"/>
    <w:rsid w:val="00AF0C93"/>
    <w:rsid w:val="00AF2688"/>
    <w:rsid w:val="00AF317C"/>
    <w:rsid w:val="00AF397C"/>
    <w:rsid w:val="00AF3A7D"/>
    <w:rsid w:val="00AF3B08"/>
    <w:rsid w:val="00AF459E"/>
    <w:rsid w:val="00AF4AB1"/>
    <w:rsid w:val="00AF4BD7"/>
    <w:rsid w:val="00AF52BB"/>
    <w:rsid w:val="00AF72DA"/>
    <w:rsid w:val="00AF747A"/>
    <w:rsid w:val="00AF783D"/>
    <w:rsid w:val="00B000B9"/>
    <w:rsid w:val="00B00782"/>
    <w:rsid w:val="00B01767"/>
    <w:rsid w:val="00B01BDC"/>
    <w:rsid w:val="00B02392"/>
    <w:rsid w:val="00B02FA0"/>
    <w:rsid w:val="00B0303F"/>
    <w:rsid w:val="00B03F7B"/>
    <w:rsid w:val="00B044B1"/>
    <w:rsid w:val="00B0460B"/>
    <w:rsid w:val="00B04C57"/>
    <w:rsid w:val="00B059BF"/>
    <w:rsid w:val="00B06A72"/>
    <w:rsid w:val="00B06B8F"/>
    <w:rsid w:val="00B06E01"/>
    <w:rsid w:val="00B10853"/>
    <w:rsid w:val="00B10E71"/>
    <w:rsid w:val="00B10FC1"/>
    <w:rsid w:val="00B1138E"/>
    <w:rsid w:val="00B12148"/>
    <w:rsid w:val="00B12378"/>
    <w:rsid w:val="00B12AC6"/>
    <w:rsid w:val="00B12BA2"/>
    <w:rsid w:val="00B12C83"/>
    <w:rsid w:val="00B13588"/>
    <w:rsid w:val="00B13BA6"/>
    <w:rsid w:val="00B13D64"/>
    <w:rsid w:val="00B140FD"/>
    <w:rsid w:val="00B14262"/>
    <w:rsid w:val="00B14687"/>
    <w:rsid w:val="00B14A9A"/>
    <w:rsid w:val="00B15394"/>
    <w:rsid w:val="00B156FC"/>
    <w:rsid w:val="00B16785"/>
    <w:rsid w:val="00B16EC8"/>
    <w:rsid w:val="00B16FBC"/>
    <w:rsid w:val="00B17434"/>
    <w:rsid w:val="00B203A0"/>
    <w:rsid w:val="00B2087C"/>
    <w:rsid w:val="00B20F1B"/>
    <w:rsid w:val="00B21F89"/>
    <w:rsid w:val="00B220E1"/>
    <w:rsid w:val="00B22850"/>
    <w:rsid w:val="00B22C07"/>
    <w:rsid w:val="00B249C7"/>
    <w:rsid w:val="00B25D2A"/>
    <w:rsid w:val="00B2631A"/>
    <w:rsid w:val="00B26A42"/>
    <w:rsid w:val="00B26EEF"/>
    <w:rsid w:val="00B272CA"/>
    <w:rsid w:val="00B27A04"/>
    <w:rsid w:val="00B32F58"/>
    <w:rsid w:val="00B33C17"/>
    <w:rsid w:val="00B33EE2"/>
    <w:rsid w:val="00B34871"/>
    <w:rsid w:val="00B34DDF"/>
    <w:rsid w:val="00B350DE"/>
    <w:rsid w:val="00B35D17"/>
    <w:rsid w:val="00B35E05"/>
    <w:rsid w:val="00B368BA"/>
    <w:rsid w:val="00B3722F"/>
    <w:rsid w:val="00B374F9"/>
    <w:rsid w:val="00B40986"/>
    <w:rsid w:val="00B40D2B"/>
    <w:rsid w:val="00B41075"/>
    <w:rsid w:val="00B41531"/>
    <w:rsid w:val="00B422BC"/>
    <w:rsid w:val="00B42ECD"/>
    <w:rsid w:val="00B433F5"/>
    <w:rsid w:val="00B4474A"/>
    <w:rsid w:val="00B447BD"/>
    <w:rsid w:val="00B44D66"/>
    <w:rsid w:val="00B45615"/>
    <w:rsid w:val="00B458FE"/>
    <w:rsid w:val="00B459F1"/>
    <w:rsid w:val="00B45EB5"/>
    <w:rsid w:val="00B4626E"/>
    <w:rsid w:val="00B463EA"/>
    <w:rsid w:val="00B47008"/>
    <w:rsid w:val="00B4769B"/>
    <w:rsid w:val="00B47912"/>
    <w:rsid w:val="00B5008C"/>
    <w:rsid w:val="00B511C1"/>
    <w:rsid w:val="00B51D40"/>
    <w:rsid w:val="00B51E1E"/>
    <w:rsid w:val="00B52523"/>
    <w:rsid w:val="00B530C5"/>
    <w:rsid w:val="00B535B2"/>
    <w:rsid w:val="00B53BF1"/>
    <w:rsid w:val="00B540C5"/>
    <w:rsid w:val="00B54C24"/>
    <w:rsid w:val="00B5553A"/>
    <w:rsid w:val="00B56779"/>
    <w:rsid w:val="00B5678F"/>
    <w:rsid w:val="00B57CCE"/>
    <w:rsid w:val="00B607F0"/>
    <w:rsid w:val="00B61729"/>
    <w:rsid w:val="00B621E4"/>
    <w:rsid w:val="00B62882"/>
    <w:rsid w:val="00B6399A"/>
    <w:rsid w:val="00B63ADC"/>
    <w:rsid w:val="00B64B1C"/>
    <w:rsid w:val="00B65C0A"/>
    <w:rsid w:val="00B661C5"/>
    <w:rsid w:val="00B666FF"/>
    <w:rsid w:val="00B6762B"/>
    <w:rsid w:val="00B6780D"/>
    <w:rsid w:val="00B67A1D"/>
    <w:rsid w:val="00B67C86"/>
    <w:rsid w:val="00B67D10"/>
    <w:rsid w:val="00B70156"/>
    <w:rsid w:val="00B705A0"/>
    <w:rsid w:val="00B706CB"/>
    <w:rsid w:val="00B708C3"/>
    <w:rsid w:val="00B70D6B"/>
    <w:rsid w:val="00B72FDC"/>
    <w:rsid w:val="00B73F9B"/>
    <w:rsid w:val="00B74B39"/>
    <w:rsid w:val="00B752E8"/>
    <w:rsid w:val="00B755EA"/>
    <w:rsid w:val="00B76077"/>
    <w:rsid w:val="00B76315"/>
    <w:rsid w:val="00B76DD9"/>
    <w:rsid w:val="00B76DF0"/>
    <w:rsid w:val="00B77270"/>
    <w:rsid w:val="00B77B0A"/>
    <w:rsid w:val="00B77B93"/>
    <w:rsid w:val="00B800E9"/>
    <w:rsid w:val="00B80241"/>
    <w:rsid w:val="00B80E6D"/>
    <w:rsid w:val="00B81208"/>
    <w:rsid w:val="00B81593"/>
    <w:rsid w:val="00B81E7D"/>
    <w:rsid w:val="00B8293C"/>
    <w:rsid w:val="00B833E1"/>
    <w:rsid w:val="00B83516"/>
    <w:rsid w:val="00B83629"/>
    <w:rsid w:val="00B843EB"/>
    <w:rsid w:val="00B8471F"/>
    <w:rsid w:val="00B84861"/>
    <w:rsid w:val="00B84954"/>
    <w:rsid w:val="00B84987"/>
    <w:rsid w:val="00B8528D"/>
    <w:rsid w:val="00B853E1"/>
    <w:rsid w:val="00B856AC"/>
    <w:rsid w:val="00B856DD"/>
    <w:rsid w:val="00B85B4F"/>
    <w:rsid w:val="00B85FE8"/>
    <w:rsid w:val="00B86C84"/>
    <w:rsid w:val="00B90B5C"/>
    <w:rsid w:val="00B924AB"/>
    <w:rsid w:val="00B92578"/>
    <w:rsid w:val="00B930C3"/>
    <w:rsid w:val="00B947EE"/>
    <w:rsid w:val="00B94972"/>
    <w:rsid w:val="00B95116"/>
    <w:rsid w:val="00B954D7"/>
    <w:rsid w:val="00B95C25"/>
    <w:rsid w:val="00B95CBA"/>
    <w:rsid w:val="00B9695E"/>
    <w:rsid w:val="00B96A16"/>
    <w:rsid w:val="00B96D37"/>
    <w:rsid w:val="00B97409"/>
    <w:rsid w:val="00B9766E"/>
    <w:rsid w:val="00BA0198"/>
    <w:rsid w:val="00BA0802"/>
    <w:rsid w:val="00BA0C59"/>
    <w:rsid w:val="00BA16B4"/>
    <w:rsid w:val="00BA1F48"/>
    <w:rsid w:val="00BA2204"/>
    <w:rsid w:val="00BA3598"/>
    <w:rsid w:val="00BA4176"/>
    <w:rsid w:val="00BA4B8F"/>
    <w:rsid w:val="00BA4E02"/>
    <w:rsid w:val="00BA776C"/>
    <w:rsid w:val="00BA7919"/>
    <w:rsid w:val="00BA7D85"/>
    <w:rsid w:val="00BA7DF7"/>
    <w:rsid w:val="00BB0D0B"/>
    <w:rsid w:val="00BB0D54"/>
    <w:rsid w:val="00BB1DEF"/>
    <w:rsid w:val="00BB21AE"/>
    <w:rsid w:val="00BB3119"/>
    <w:rsid w:val="00BB32DA"/>
    <w:rsid w:val="00BB358A"/>
    <w:rsid w:val="00BB3E48"/>
    <w:rsid w:val="00BB4378"/>
    <w:rsid w:val="00BB46C1"/>
    <w:rsid w:val="00BB549C"/>
    <w:rsid w:val="00BB57BE"/>
    <w:rsid w:val="00BB58B3"/>
    <w:rsid w:val="00BB622B"/>
    <w:rsid w:val="00BB6DCB"/>
    <w:rsid w:val="00BB7616"/>
    <w:rsid w:val="00BB78FB"/>
    <w:rsid w:val="00BC05B9"/>
    <w:rsid w:val="00BC0CC3"/>
    <w:rsid w:val="00BC0E6B"/>
    <w:rsid w:val="00BC21EC"/>
    <w:rsid w:val="00BC21F8"/>
    <w:rsid w:val="00BC2784"/>
    <w:rsid w:val="00BC2787"/>
    <w:rsid w:val="00BC2E6B"/>
    <w:rsid w:val="00BC2F59"/>
    <w:rsid w:val="00BC32FA"/>
    <w:rsid w:val="00BC355B"/>
    <w:rsid w:val="00BC35A6"/>
    <w:rsid w:val="00BC3CE6"/>
    <w:rsid w:val="00BC40E5"/>
    <w:rsid w:val="00BC4882"/>
    <w:rsid w:val="00BC6E4C"/>
    <w:rsid w:val="00BC7D41"/>
    <w:rsid w:val="00BC7FDE"/>
    <w:rsid w:val="00BD0664"/>
    <w:rsid w:val="00BD0E74"/>
    <w:rsid w:val="00BD10BE"/>
    <w:rsid w:val="00BD11D9"/>
    <w:rsid w:val="00BD1B93"/>
    <w:rsid w:val="00BD24AC"/>
    <w:rsid w:val="00BD2CEF"/>
    <w:rsid w:val="00BD2F7B"/>
    <w:rsid w:val="00BD4351"/>
    <w:rsid w:val="00BD4AB9"/>
    <w:rsid w:val="00BD4E67"/>
    <w:rsid w:val="00BD4EF4"/>
    <w:rsid w:val="00BD5905"/>
    <w:rsid w:val="00BD5F2D"/>
    <w:rsid w:val="00BD6070"/>
    <w:rsid w:val="00BD63FC"/>
    <w:rsid w:val="00BD655C"/>
    <w:rsid w:val="00BD720E"/>
    <w:rsid w:val="00BD7321"/>
    <w:rsid w:val="00BE0485"/>
    <w:rsid w:val="00BE0B08"/>
    <w:rsid w:val="00BE0D33"/>
    <w:rsid w:val="00BE172C"/>
    <w:rsid w:val="00BE1E42"/>
    <w:rsid w:val="00BE217D"/>
    <w:rsid w:val="00BE2916"/>
    <w:rsid w:val="00BE2A41"/>
    <w:rsid w:val="00BE2D12"/>
    <w:rsid w:val="00BE3135"/>
    <w:rsid w:val="00BE39FF"/>
    <w:rsid w:val="00BE42EF"/>
    <w:rsid w:val="00BE4535"/>
    <w:rsid w:val="00BE4580"/>
    <w:rsid w:val="00BE4771"/>
    <w:rsid w:val="00BE4D2B"/>
    <w:rsid w:val="00BE5394"/>
    <w:rsid w:val="00BE5764"/>
    <w:rsid w:val="00BE5A5B"/>
    <w:rsid w:val="00BE5C3C"/>
    <w:rsid w:val="00BE5F0F"/>
    <w:rsid w:val="00BE5FEF"/>
    <w:rsid w:val="00BE6117"/>
    <w:rsid w:val="00BE7C65"/>
    <w:rsid w:val="00BE7DC7"/>
    <w:rsid w:val="00BF02C8"/>
    <w:rsid w:val="00BF0C8E"/>
    <w:rsid w:val="00BF0E04"/>
    <w:rsid w:val="00BF12BC"/>
    <w:rsid w:val="00BF1A6A"/>
    <w:rsid w:val="00BF1C82"/>
    <w:rsid w:val="00BF2001"/>
    <w:rsid w:val="00BF234F"/>
    <w:rsid w:val="00BF237C"/>
    <w:rsid w:val="00BF2EA1"/>
    <w:rsid w:val="00BF2FCD"/>
    <w:rsid w:val="00BF3B59"/>
    <w:rsid w:val="00BF3E0C"/>
    <w:rsid w:val="00BF4468"/>
    <w:rsid w:val="00BF4B50"/>
    <w:rsid w:val="00BF4E3A"/>
    <w:rsid w:val="00BF5C2D"/>
    <w:rsid w:val="00BF61EA"/>
    <w:rsid w:val="00BF6F2B"/>
    <w:rsid w:val="00BF700C"/>
    <w:rsid w:val="00BF7126"/>
    <w:rsid w:val="00BF7C8C"/>
    <w:rsid w:val="00C00D23"/>
    <w:rsid w:val="00C01259"/>
    <w:rsid w:val="00C01379"/>
    <w:rsid w:val="00C01485"/>
    <w:rsid w:val="00C014ED"/>
    <w:rsid w:val="00C01FD6"/>
    <w:rsid w:val="00C03003"/>
    <w:rsid w:val="00C0370A"/>
    <w:rsid w:val="00C03EB1"/>
    <w:rsid w:val="00C048FB"/>
    <w:rsid w:val="00C04DAC"/>
    <w:rsid w:val="00C06D65"/>
    <w:rsid w:val="00C06E82"/>
    <w:rsid w:val="00C07757"/>
    <w:rsid w:val="00C07C46"/>
    <w:rsid w:val="00C07FDC"/>
    <w:rsid w:val="00C110FF"/>
    <w:rsid w:val="00C124C8"/>
    <w:rsid w:val="00C1254F"/>
    <w:rsid w:val="00C1258B"/>
    <w:rsid w:val="00C12CEE"/>
    <w:rsid w:val="00C13DB3"/>
    <w:rsid w:val="00C142F4"/>
    <w:rsid w:val="00C14411"/>
    <w:rsid w:val="00C14B76"/>
    <w:rsid w:val="00C156C2"/>
    <w:rsid w:val="00C162DC"/>
    <w:rsid w:val="00C16372"/>
    <w:rsid w:val="00C169B6"/>
    <w:rsid w:val="00C16B21"/>
    <w:rsid w:val="00C16F5E"/>
    <w:rsid w:val="00C17266"/>
    <w:rsid w:val="00C175B2"/>
    <w:rsid w:val="00C202D1"/>
    <w:rsid w:val="00C20AAC"/>
    <w:rsid w:val="00C21C01"/>
    <w:rsid w:val="00C2413E"/>
    <w:rsid w:val="00C243CC"/>
    <w:rsid w:val="00C254D4"/>
    <w:rsid w:val="00C255A5"/>
    <w:rsid w:val="00C2695A"/>
    <w:rsid w:val="00C27E5F"/>
    <w:rsid w:val="00C305B8"/>
    <w:rsid w:val="00C3063D"/>
    <w:rsid w:val="00C3106A"/>
    <w:rsid w:val="00C3154D"/>
    <w:rsid w:val="00C31A73"/>
    <w:rsid w:val="00C328C8"/>
    <w:rsid w:val="00C32A36"/>
    <w:rsid w:val="00C3409D"/>
    <w:rsid w:val="00C34203"/>
    <w:rsid w:val="00C34750"/>
    <w:rsid w:val="00C34A9F"/>
    <w:rsid w:val="00C34DD9"/>
    <w:rsid w:val="00C3596D"/>
    <w:rsid w:val="00C35C6F"/>
    <w:rsid w:val="00C35EF6"/>
    <w:rsid w:val="00C36022"/>
    <w:rsid w:val="00C36057"/>
    <w:rsid w:val="00C3643E"/>
    <w:rsid w:val="00C373CE"/>
    <w:rsid w:val="00C379B9"/>
    <w:rsid w:val="00C406D6"/>
    <w:rsid w:val="00C40C73"/>
    <w:rsid w:val="00C40CEC"/>
    <w:rsid w:val="00C40F27"/>
    <w:rsid w:val="00C4186F"/>
    <w:rsid w:val="00C42911"/>
    <w:rsid w:val="00C439A5"/>
    <w:rsid w:val="00C45433"/>
    <w:rsid w:val="00C4570E"/>
    <w:rsid w:val="00C46A90"/>
    <w:rsid w:val="00C474A1"/>
    <w:rsid w:val="00C47CAD"/>
    <w:rsid w:val="00C47D75"/>
    <w:rsid w:val="00C52915"/>
    <w:rsid w:val="00C532C7"/>
    <w:rsid w:val="00C5354C"/>
    <w:rsid w:val="00C53701"/>
    <w:rsid w:val="00C553DA"/>
    <w:rsid w:val="00C56253"/>
    <w:rsid w:val="00C57A30"/>
    <w:rsid w:val="00C57DA9"/>
    <w:rsid w:val="00C60070"/>
    <w:rsid w:val="00C605A2"/>
    <w:rsid w:val="00C6191F"/>
    <w:rsid w:val="00C61BDB"/>
    <w:rsid w:val="00C61CBF"/>
    <w:rsid w:val="00C6244C"/>
    <w:rsid w:val="00C6298A"/>
    <w:rsid w:val="00C62D56"/>
    <w:rsid w:val="00C63028"/>
    <w:rsid w:val="00C63BF5"/>
    <w:rsid w:val="00C6428A"/>
    <w:rsid w:val="00C652C6"/>
    <w:rsid w:val="00C654A5"/>
    <w:rsid w:val="00C65A09"/>
    <w:rsid w:val="00C65D3F"/>
    <w:rsid w:val="00C672D6"/>
    <w:rsid w:val="00C67883"/>
    <w:rsid w:val="00C67D35"/>
    <w:rsid w:val="00C7100C"/>
    <w:rsid w:val="00C712E0"/>
    <w:rsid w:val="00C71A47"/>
    <w:rsid w:val="00C723ED"/>
    <w:rsid w:val="00C72F0F"/>
    <w:rsid w:val="00C737FA"/>
    <w:rsid w:val="00C73D89"/>
    <w:rsid w:val="00C749BA"/>
    <w:rsid w:val="00C76736"/>
    <w:rsid w:val="00C767DF"/>
    <w:rsid w:val="00C76955"/>
    <w:rsid w:val="00C76BCF"/>
    <w:rsid w:val="00C77F61"/>
    <w:rsid w:val="00C81345"/>
    <w:rsid w:val="00C81BC2"/>
    <w:rsid w:val="00C82D33"/>
    <w:rsid w:val="00C831A4"/>
    <w:rsid w:val="00C83CEB"/>
    <w:rsid w:val="00C83E53"/>
    <w:rsid w:val="00C840F9"/>
    <w:rsid w:val="00C8411C"/>
    <w:rsid w:val="00C84774"/>
    <w:rsid w:val="00C847F0"/>
    <w:rsid w:val="00C858D8"/>
    <w:rsid w:val="00C87507"/>
    <w:rsid w:val="00C9009D"/>
    <w:rsid w:val="00C90335"/>
    <w:rsid w:val="00C90AE0"/>
    <w:rsid w:val="00C916E7"/>
    <w:rsid w:val="00C9185B"/>
    <w:rsid w:val="00C92D73"/>
    <w:rsid w:val="00C9459D"/>
    <w:rsid w:val="00C94A44"/>
    <w:rsid w:val="00C955AD"/>
    <w:rsid w:val="00C955F2"/>
    <w:rsid w:val="00C95EE7"/>
    <w:rsid w:val="00C963B8"/>
    <w:rsid w:val="00C965EC"/>
    <w:rsid w:val="00C973F7"/>
    <w:rsid w:val="00C97681"/>
    <w:rsid w:val="00C97E88"/>
    <w:rsid w:val="00CA257D"/>
    <w:rsid w:val="00CA293A"/>
    <w:rsid w:val="00CA2DCA"/>
    <w:rsid w:val="00CA36DC"/>
    <w:rsid w:val="00CA380A"/>
    <w:rsid w:val="00CA3DA8"/>
    <w:rsid w:val="00CA4196"/>
    <w:rsid w:val="00CA43D5"/>
    <w:rsid w:val="00CA5D66"/>
    <w:rsid w:val="00CA603B"/>
    <w:rsid w:val="00CA675B"/>
    <w:rsid w:val="00CA69D0"/>
    <w:rsid w:val="00CA77FC"/>
    <w:rsid w:val="00CB03BD"/>
    <w:rsid w:val="00CB140D"/>
    <w:rsid w:val="00CB179F"/>
    <w:rsid w:val="00CB2B6F"/>
    <w:rsid w:val="00CB3842"/>
    <w:rsid w:val="00CB3C9C"/>
    <w:rsid w:val="00CB404A"/>
    <w:rsid w:val="00CB4A5D"/>
    <w:rsid w:val="00CB52B5"/>
    <w:rsid w:val="00CB563A"/>
    <w:rsid w:val="00CB636C"/>
    <w:rsid w:val="00CB652D"/>
    <w:rsid w:val="00CB6D9D"/>
    <w:rsid w:val="00CB739A"/>
    <w:rsid w:val="00CB7701"/>
    <w:rsid w:val="00CC3A47"/>
    <w:rsid w:val="00CC4076"/>
    <w:rsid w:val="00CC48EF"/>
    <w:rsid w:val="00CC4FAB"/>
    <w:rsid w:val="00CC515D"/>
    <w:rsid w:val="00CC5E65"/>
    <w:rsid w:val="00CC6551"/>
    <w:rsid w:val="00CC67BA"/>
    <w:rsid w:val="00CC7A0D"/>
    <w:rsid w:val="00CC7C0D"/>
    <w:rsid w:val="00CD0018"/>
    <w:rsid w:val="00CD06CF"/>
    <w:rsid w:val="00CD12E4"/>
    <w:rsid w:val="00CD1967"/>
    <w:rsid w:val="00CD1E3E"/>
    <w:rsid w:val="00CD2286"/>
    <w:rsid w:val="00CD228E"/>
    <w:rsid w:val="00CD259B"/>
    <w:rsid w:val="00CD2698"/>
    <w:rsid w:val="00CD2E18"/>
    <w:rsid w:val="00CD2EE0"/>
    <w:rsid w:val="00CD3387"/>
    <w:rsid w:val="00CD35A0"/>
    <w:rsid w:val="00CD3645"/>
    <w:rsid w:val="00CD3770"/>
    <w:rsid w:val="00CD38B3"/>
    <w:rsid w:val="00CD4017"/>
    <w:rsid w:val="00CD549A"/>
    <w:rsid w:val="00CD5768"/>
    <w:rsid w:val="00CD5A4E"/>
    <w:rsid w:val="00CD5B12"/>
    <w:rsid w:val="00CD60A6"/>
    <w:rsid w:val="00CD678B"/>
    <w:rsid w:val="00CD6A49"/>
    <w:rsid w:val="00CD7046"/>
    <w:rsid w:val="00CD767F"/>
    <w:rsid w:val="00CD7BCA"/>
    <w:rsid w:val="00CE00C0"/>
    <w:rsid w:val="00CE08F8"/>
    <w:rsid w:val="00CE0B6D"/>
    <w:rsid w:val="00CE0D28"/>
    <w:rsid w:val="00CE145A"/>
    <w:rsid w:val="00CE1834"/>
    <w:rsid w:val="00CE1BB8"/>
    <w:rsid w:val="00CE33BE"/>
    <w:rsid w:val="00CE376C"/>
    <w:rsid w:val="00CE4777"/>
    <w:rsid w:val="00CE605E"/>
    <w:rsid w:val="00CE7643"/>
    <w:rsid w:val="00CE7B55"/>
    <w:rsid w:val="00CF0C60"/>
    <w:rsid w:val="00CF0F62"/>
    <w:rsid w:val="00CF1791"/>
    <w:rsid w:val="00CF34F5"/>
    <w:rsid w:val="00CF3A56"/>
    <w:rsid w:val="00CF3B24"/>
    <w:rsid w:val="00CF494D"/>
    <w:rsid w:val="00CF5319"/>
    <w:rsid w:val="00CF5CFF"/>
    <w:rsid w:val="00CF605C"/>
    <w:rsid w:val="00CF7568"/>
    <w:rsid w:val="00CF75F0"/>
    <w:rsid w:val="00CF7843"/>
    <w:rsid w:val="00CF784A"/>
    <w:rsid w:val="00CF7FEF"/>
    <w:rsid w:val="00D000EF"/>
    <w:rsid w:val="00D002C6"/>
    <w:rsid w:val="00D006F5"/>
    <w:rsid w:val="00D00CE5"/>
    <w:rsid w:val="00D00CE9"/>
    <w:rsid w:val="00D01D01"/>
    <w:rsid w:val="00D03B3F"/>
    <w:rsid w:val="00D04008"/>
    <w:rsid w:val="00D041BC"/>
    <w:rsid w:val="00D049B0"/>
    <w:rsid w:val="00D04E6E"/>
    <w:rsid w:val="00D05A83"/>
    <w:rsid w:val="00D05AB9"/>
    <w:rsid w:val="00D060A6"/>
    <w:rsid w:val="00D06440"/>
    <w:rsid w:val="00D065D7"/>
    <w:rsid w:val="00D06947"/>
    <w:rsid w:val="00D07A40"/>
    <w:rsid w:val="00D07A85"/>
    <w:rsid w:val="00D07E28"/>
    <w:rsid w:val="00D07FC9"/>
    <w:rsid w:val="00D1064F"/>
    <w:rsid w:val="00D11EAB"/>
    <w:rsid w:val="00D12484"/>
    <w:rsid w:val="00D126A9"/>
    <w:rsid w:val="00D13522"/>
    <w:rsid w:val="00D1360C"/>
    <w:rsid w:val="00D13885"/>
    <w:rsid w:val="00D13AB6"/>
    <w:rsid w:val="00D14607"/>
    <w:rsid w:val="00D16725"/>
    <w:rsid w:val="00D1673E"/>
    <w:rsid w:val="00D17204"/>
    <w:rsid w:val="00D176CC"/>
    <w:rsid w:val="00D2047C"/>
    <w:rsid w:val="00D207E1"/>
    <w:rsid w:val="00D21064"/>
    <w:rsid w:val="00D220CD"/>
    <w:rsid w:val="00D23F1D"/>
    <w:rsid w:val="00D2465E"/>
    <w:rsid w:val="00D25102"/>
    <w:rsid w:val="00D26C39"/>
    <w:rsid w:val="00D26F5E"/>
    <w:rsid w:val="00D30943"/>
    <w:rsid w:val="00D319F0"/>
    <w:rsid w:val="00D31C14"/>
    <w:rsid w:val="00D3221F"/>
    <w:rsid w:val="00D323E4"/>
    <w:rsid w:val="00D32B59"/>
    <w:rsid w:val="00D33BF9"/>
    <w:rsid w:val="00D3469D"/>
    <w:rsid w:val="00D34E57"/>
    <w:rsid w:val="00D34E77"/>
    <w:rsid w:val="00D350BD"/>
    <w:rsid w:val="00D3661A"/>
    <w:rsid w:val="00D3697B"/>
    <w:rsid w:val="00D376BD"/>
    <w:rsid w:val="00D400EB"/>
    <w:rsid w:val="00D408AB"/>
    <w:rsid w:val="00D40DA7"/>
    <w:rsid w:val="00D412A0"/>
    <w:rsid w:val="00D42264"/>
    <w:rsid w:val="00D431F0"/>
    <w:rsid w:val="00D4346C"/>
    <w:rsid w:val="00D44423"/>
    <w:rsid w:val="00D458CA"/>
    <w:rsid w:val="00D46CAA"/>
    <w:rsid w:val="00D46F9A"/>
    <w:rsid w:val="00D5006F"/>
    <w:rsid w:val="00D50180"/>
    <w:rsid w:val="00D50587"/>
    <w:rsid w:val="00D50C31"/>
    <w:rsid w:val="00D50F6B"/>
    <w:rsid w:val="00D5332E"/>
    <w:rsid w:val="00D54C0E"/>
    <w:rsid w:val="00D550C4"/>
    <w:rsid w:val="00D5516C"/>
    <w:rsid w:val="00D5546F"/>
    <w:rsid w:val="00D55745"/>
    <w:rsid w:val="00D5588F"/>
    <w:rsid w:val="00D56B28"/>
    <w:rsid w:val="00D56ECC"/>
    <w:rsid w:val="00D571EE"/>
    <w:rsid w:val="00D574CC"/>
    <w:rsid w:val="00D57D19"/>
    <w:rsid w:val="00D60600"/>
    <w:rsid w:val="00D60D55"/>
    <w:rsid w:val="00D61C79"/>
    <w:rsid w:val="00D61F25"/>
    <w:rsid w:val="00D623D2"/>
    <w:rsid w:val="00D62B6F"/>
    <w:rsid w:val="00D62EE1"/>
    <w:rsid w:val="00D6302A"/>
    <w:rsid w:val="00D630EB"/>
    <w:rsid w:val="00D63157"/>
    <w:rsid w:val="00D63725"/>
    <w:rsid w:val="00D646D8"/>
    <w:rsid w:val="00D657A6"/>
    <w:rsid w:val="00D664E7"/>
    <w:rsid w:val="00D6691C"/>
    <w:rsid w:val="00D66A70"/>
    <w:rsid w:val="00D678A4"/>
    <w:rsid w:val="00D70630"/>
    <w:rsid w:val="00D70E9C"/>
    <w:rsid w:val="00D711A6"/>
    <w:rsid w:val="00D71760"/>
    <w:rsid w:val="00D7197B"/>
    <w:rsid w:val="00D71FE2"/>
    <w:rsid w:val="00D7261A"/>
    <w:rsid w:val="00D72D22"/>
    <w:rsid w:val="00D72E62"/>
    <w:rsid w:val="00D73556"/>
    <w:rsid w:val="00D74276"/>
    <w:rsid w:val="00D74D88"/>
    <w:rsid w:val="00D75965"/>
    <w:rsid w:val="00D75E67"/>
    <w:rsid w:val="00D76B6E"/>
    <w:rsid w:val="00D76E02"/>
    <w:rsid w:val="00D80085"/>
    <w:rsid w:val="00D80678"/>
    <w:rsid w:val="00D80A40"/>
    <w:rsid w:val="00D82098"/>
    <w:rsid w:val="00D83663"/>
    <w:rsid w:val="00D84840"/>
    <w:rsid w:val="00D85499"/>
    <w:rsid w:val="00D8559D"/>
    <w:rsid w:val="00D87428"/>
    <w:rsid w:val="00D87487"/>
    <w:rsid w:val="00D902CB"/>
    <w:rsid w:val="00D90B70"/>
    <w:rsid w:val="00D92903"/>
    <w:rsid w:val="00D92F6F"/>
    <w:rsid w:val="00D9360B"/>
    <w:rsid w:val="00D93856"/>
    <w:rsid w:val="00D93FB5"/>
    <w:rsid w:val="00D94778"/>
    <w:rsid w:val="00D94FE0"/>
    <w:rsid w:val="00D962C1"/>
    <w:rsid w:val="00D966CC"/>
    <w:rsid w:val="00D9745A"/>
    <w:rsid w:val="00D9775D"/>
    <w:rsid w:val="00DA0517"/>
    <w:rsid w:val="00DA17B3"/>
    <w:rsid w:val="00DA1CD7"/>
    <w:rsid w:val="00DA2E2B"/>
    <w:rsid w:val="00DA364D"/>
    <w:rsid w:val="00DA418A"/>
    <w:rsid w:val="00DA43FE"/>
    <w:rsid w:val="00DA52A5"/>
    <w:rsid w:val="00DA7280"/>
    <w:rsid w:val="00DA74A4"/>
    <w:rsid w:val="00DA7757"/>
    <w:rsid w:val="00DA7BAE"/>
    <w:rsid w:val="00DA7BEC"/>
    <w:rsid w:val="00DB058B"/>
    <w:rsid w:val="00DB0863"/>
    <w:rsid w:val="00DB302D"/>
    <w:rsid w:val="00DB3570"/>
    <w:rsid w:val="00DB36EA"/>
    <w:rsid w:val="00DB3981"/>
    <w:rsid w:val="00DB3BFB"/>
    <w:rsid w:val="00DB3DE2"/>
    <w:rsid w:val="00DB3E0B"/>
    <w:rsid w:val="00DB43E8"/>
    <w:rsid w:val="00DB47FC"/>
    <w:rsid w:val="00DB53C2"/>
    <w:rsid w:val="00DB58B6"/>
    <w:rsid w:val="00DB5B68"/>
    <w:rsid w:val="00DB5D12"/>
    <w:rsid w:val="00DB5EC9"/>
    <w:rsid w:val="00DB6011"/>
    <w:rsid w:val="00DB6FC4"/>
    <w:rsid w:val="00DB73E2"/>
    <w:rsid w:val="00DB7B12"/>
    <w:rsid w:val="00DB7D22"/>
    <w:rsid w:val="00DB7F97"/>
    <w:rsid w:val="00DC06EF"/>
    <w:rsid w:val="00DC06F3"/>
    <w:rsid w:val="00DC105D"/>
    <w:rsid w:val="00DC1103"/>
    <w:rsid w:val="00DC14EB"/>
    <w:rsid w:val="00DC1827"/>
    <w:rsid w:val="00DC1A22"/>
    <w:rsid w:val="00DC4019"/>
    <w:rsid w:val="00DC4166"/>
    <w:rsid w:val="00DC4949"/>
    <w:rsid w:val="00DC5962"/>
    <w:rsid w:val="00DC5B31"/>
    <w:rsid w:val="00DC5C52"/>
    <w:rsid w:val="00DC62FA"/>
    <w:rsid w:val="00DC6892"/>
    <w:rsid w:val="00DC718D"/>
    <w:rsid w:val="00DC74E4"/>
    <w:rsid w:val="00DC7B63"/>
    <w:rsid w:val="00DD088A"/>
    <w:rsid w:val="00DD1419"/>
    <w:rsid w:val="00DD1A92"/>
    <w:rsid w:val="00DD29E8"/>
    <w:rsid w:val="00DD2BF3"/>
    <w:rsid w:val="00DD36BC"/>
    <w:rsid w:val="00DD3962"/>
    <w:rsid w:val="00DD398A"/>
    <w:rsid w:val="00DD3B60"/>
    <w:rsid w:val="00DD3CE4"/>
    <w:rsid w:val="00DD3DA7"/>
    <w:rsid w:val="00DD45B6"/>
    <w:rsid w:val="00DD4A14"/>
    <w:rsid w:val="00DD4A4B"/>
    <w:rsid w:val="00DD4B9F"/>
    <w:rsid w:val="00DD4D40"/>
    <w:rsid w:val="00DD5136"/>
    <w:rsid w:val="00DD59B3"/>
    <w:rsid w:val="00DD5F4C"/>
    <w:rsid w:val="00DD6574"/>
    <w:rsid w:val="00DD6D42"/>
    <w:rsid w:val="00DD7705"/>
    <w:rsid w:val="00DD77AF"/>
    <w:rsid w:val="00DD7844"/>
    <w:rsid w:val="00DE0639"/>
    <w:rsid w:val="00DE1142"/>
    <w:rsid w:val="00DE1535"/>
    <w:rsid w:val="00DE1785"/>
    <w:rsid w:val="00DE1C2B"/>
    <w:rsid w:val="00DE1C40"/>
    <w:rsid w:val="00DE3B48"/>
    <w:rsid w:val="00DE3FCE"/>
    <w:rsid w:val="00DE54F9"/>
    <w:rsid w:val="00DE5D20"/>
    <w:rsid w:val="00DE6534"/>
    <w:rsid w:val="00DE6FEF"/>
    <w:rsid w:val="00DE7730"/>
    <w:rsid w:val="00DE773A"/>
    <w:rsid w:val="00DF006A"/>
    <w:rsid w:val="00DF093C"/>
    <w:rsid w:val="00DF0CE2"/>
    <w:rsid w:val="00DF1033"/>
    <w:rsid w:val="00DF223C"/>
    <w:rsid w:val="00DF2729"/>
    <w:rsid w:val="00DF2DDA"/>
    <w:rsid w:val="00DF312F"/>
    <w:rsid w:val="00DF3584"/>
    <w:rsid w:val="00DF3AFE"/>
    <w:rsid w:val="00DF4D4E"/>
    <w:rsid w:val="00DF4F23"/>
    <w:rsid w:val="00DF4F9A"/>
    <w:rsid w:val="00DF4FE8"/>
    <w:rsid w:val="00DF53AA"/>
    <w:rsid w:val="00DF5C86"/>
    <w:rsid w:val="00DF5FFB"/>
    <w:rsid w:val="00DF66F7"/>
    <w:rsid w:val="00DF7312"/>
    <w:rsid w:val="00DF793D"/>
    <w:rsid w:val="00DF7E36"/>
    <w:rsid w:val="00DF7F6B"/>
    <w:rsid w:val="00E002AC"/>
    <w:rsid w:val="00E00929"/>
    <w:rsid w:val="00E00976"/>
    <w:rsid w:val="00E018A3"/>
    <w:rsid w:val="00E0204A"/>
    <w:rsid w:val="00E02237"/>
    <w:rsid w:val="00E029F5"/>
    <w:rsid w:val="00E02AEF"/>
    <w:rsid w:val="00E037FE"/>
    <w:rsid w:val="00E04414"/>
    <w:rsid w:val="00E0564D"/>
    <w:rsid w:val="00E05A28"/>
    <w:rsid w:val="00E05B22"/>
    <w:rsid w:val="00E05CF2"/>
    <w:rsid w:val="00E06272"/>
    <w:rsid w:val="00E0637E"/>
    <w:rsid w:val="00E06902"/>
    <w:rsid w:val="00E06E83"/>
    <w:rsid w:val="00E06F35"/>
    <w:rsid w:val="00E070C2"/>
    <w:rsid w:val="00E07594"/>
    <w:rsid w:val="00E10252"/>
    <w:rsid w:val="00E11B85"/>
    <w:rsid w:val="00E1202E"/>
    <w:rsid w:val="00E13C0A"/>
    <w:rsid w:val="00E13D44"/>
    <w:rsid w:val="00E13F13"/>
    <w:rsid w:val="00E13FE4"/>
    <w:rsid w:val="00E142B6"/>
    <w:rsid w:val="00E14ABC"/>
    <w:rsid w:val="00E14B99"/>
    <w:rsid w:val="00E159E8"/>
    <w:rsid w:val="00E16884"/>
    <w:rsid w:val="00E17030"/>
    <w:rsid w:val="00E17CB9"/>
    <w:rsid w:val="00E17E75"/>
    <w:rsid w:val="00E2127C"/>
    <w:rsid w:val="00E213BE"/>
    <w:rsid w:val="00E21445"/>
    <w:rsid w:val="00E21CD1"/>
    <w:rsid w:val="00E23006"/>
    <w:rsid w:val="00E237BC"/>
    <w:rsid w:val="00E24916"/>
    <w:rsid w:val="00E24CF4"/>
    <w:rsid w:val="00E24E3A"/>
    <w:rsid w:val="00E25604"/>
    <w:rsid w:val="00E2569D"/>
    <w:rsid w:val="00E25B79"/>
    <w:rsid w:val="00E25BB8"/>
    <w:rsid w:val="00E2623C"/>
    <w:rsid w:val="00E2658C"/>
    <w:rsid w:val="00E2676F"/>
    <w:rsid w:val="00E26A79"/>
    <w:rsid w:val="00E27060"/>
    <w:rsid w:val="00E271F9"/>
    <w:rsid w:val="00E27B35"/>
    <w:rsid w:val="00E3038A"/>
    <w:rsid w:val="00E30483"/>
    <w:rsid w:val="00E30EF4"/>
    <w:rsid w:val="00E31025"/>
    <w:rsid w:val="00E31B3B"/>
    <w:rsid w:val="00E31F9F"/>
    <w:rsid w:val="00E33C25"/>
    <w:rsid w:val="00E34526"/>
    <w:rsid w:val="00E352FB"/>
    <w:rsid w:val="00E3554B"/>
    <w:rsid w:val="00E36A42"/>
    <w:rsid w:val="00E4017E"/>
    <w:rsid w:val="00E4132F"/>
    <w:rsid w:val="00E4189A"/>
    <w:rsid w:val="00E4254D"/>
    <w:rsid w:val="00E42608"/>
    <w:rsid w:val="00E431FD"/>
    <w:rsid w:val="00E43849"/>
    <w:rsid w:val="00E43D39"/>
    <w:rsid w:val="00E446C4"/>
    <w:rsid w:val="00E44E5F"/>
    <w:rsid w:val="00E457BC"/>
    <w:rsid w:val="00E4638C"/>
    <w:rsid w:val="00E46746"/>
    <w:rsid w:val="00E47B05"/>
    <w:rsid w:val="00E502F8"/>
    <w:rsid w:val="00E50780"/>
    <w:rsid w:val="00E52CB7"/>
    <w:rsid w:val="00E5319B"/>
    <w:rsid w:val="00E5327D"/>
    <w:rsid w:val="00E54A78"/>
    <w:rsid w:val="00E55C69"/>
    <w:rsid w:val="00E56152"/>
    <w:rsid w:val="00E56199"/>
    <w:rsid w:val="00E56589"/>
    <w:rsid w:val="00E56FF4"/>
    <w:rsid w:val="00E571C5"/>
    <w:rsid w:val="00E57BAA"/>
    <w:rsid w:val="00E57FBE"/>
    <w:rsid w:val="00E601BE"/>
    <w:rsid w:val="00E6068D"/>
    <w:rsid w:val="00E60C78"/>
    <w:rsid w:val="00E611D6"/>
    <w:rsid w:val="00E626A3"/>
    <w:rsid w:val="00E62B02"/>
    <w:rsid w:val="00E62E0A"/>
    <w:rsid w:val="00E62E66"/>
    <w:rsid w:val="00E639AE"/>
    <w:rsid w:val="00E646A8"/>
    <w:rsid w:val="00E64764"/>
    <w:rsid w:val="00E648D9"/>
    <w:rsid w:val="00E64B72"/>
    <w:rsid w:val="00E64D83"/>
    <w:rsid w:val="00E66F78"/>
    <w:rsid w:val="00E6765B"/>
    <w:rsid w:val="00E70099"/>
    <w:rsid w:val="00E722AB"/>
    <w:rsid w:val="00E72C40"/>
    <w:rsid w:val="00E731D7"/>
    <w:rsid w:val="00E7343F"/>
    <w:rsid w:val="00E73E14"/>
    <w:rsid w:val="00E74796"/>
    <w:rsid w:val="00E7587E"/>
    <w:rsid w:val="00E7736B"/>
    <w:rsid w:val="00E77501"/>
    <w:rsid w:val="00E77C3D"/>
    <w:rsid w:val="00E81747"/>
    <w:rsid w:val="00E81A9F"/>
    <w:rsid w:val="00E81AF8"/>
    <w:rsid w:val="00E81DC3"/>
    <w:rsid w:val="00E829FD"/>
    <w:rsid w:val="00E835DD"/>
    <w:rsid w:val="00E8365B"/>
    <w:rsid w:val="00E83925"/>
    <w:rsid w:val="00E83CA5"/>
    <w:rsid w:val="00E83F15"/>
    <w:rsid w:val="00E84573"/>
    <w:rsid w:val="00E84D88"/>
    <w:rsid w:val="00E8504B"/>
    <w:rsid w:val="00E85EC1"/>
    <w:rsid w:val="00E86F98"/>
    <w:rsid w:val="00E8755F"/>
    <w:rsid w:val="00E87655"/>
    <w:rsid w:val="00E87E0B"/>
    <w:rsid w:val="00E90B0C"/>
    <w:rsid w:val="00E90C50"/>
    <w:rsid w:val="00E914E2"/>
    <w:rsid w:val="00E92162"/>
    <w:rsid w:val="00E93ACA"/>
    <w:rsid w:val="00E942F7"/>
    <w:rsid w:val="00E943FD"/>
    <w:rsid w:val="00E945F1"/>
    <w:rsid w:val="00E94AAC"/>
    <w:rsid w:val="00E9540D"/>
    <w:rsid w:val="00E95E20"/>
    <w:rsid w:val="00E96592"/>
    <w:rsid w:val="00E96C1A"/>
    <w:rsid w:val="00E9742B"/>
    <w:rsid w:val="00EA0EC3"/>
    <w:rsid w:val="00EA2428"/>
    <w:rsid w:val="00EA2C7C"/>
    <w:rsid w:val="00EA3268"/>
    <w:rsid w:val="00EA359E"/>
    <w:rsid w:val="00EA403D"/>
    <w:rsid w:val="00EA4A64"/>
    <w:rsid w:val="00EA7C8B"/>
    <w:rsid w:val="00EB0E9E"/>
    <w:rsid w:val="00EB20BA"/>
    <w:rsid w:val="00EB3264"/>
    <w:rsid w:val="00EB3E58"/>
    <w:rsid w:val="00EB5227"/>
    <w:rsid w:val="00EB5CCE"/>
    <w:rsid w:val="00EB5CEC"/>
    <w:rsid w:val="00EB6768"/>
    <w:rsid w:val="00EB71FF"/>
    <w:rsid w:val="00EB795D"/>
    <w:rsid w:val="00EB7DF6"/>
    <w:rsid w:val="00EB7E60"/>
    <w:rsid w:val="00EB7F73"/>
    <w:rsid w:val="00EC02E2"/>
    <w:rsid w:val="00EC03EE"/>
    <w:rsid w:val="00EC057B"/>
    <w:rsid w:val="00EC07BB"/>
    <w:rsid w:val="00EC132C"/>
    <w:rsid w:val="00EC1ACE"/>
    <w:rsid w:val="00EC1E8B"/>
    <w:rsid w:val="00EC1E99"/>
    <w:rsid w:val="00EC2518"/>
    <w:rsid w:val="00EC2DF0"/>
    <w:rsid w:val="00EC2F0C"/>
    <w:rsid w:val="00EC4075"/>
    <w:rsid w:val="00EC40D6"/>
    <w:rsid w:val="00EC5DA8"/>
    <w:rsid w:val="00EC6084"/>
    <w:rsid w:val="00EC7B5C"/>
    <w:rsid w:val="00EC7DEE"/>
    <w:rsid w:val="00ED0611"/>
    <w:rsid w:val="00ED07EC"/>
    <w:rsid w:val="00ED1395"/>
    <w:rsid w:val="00ED1A29"/>
    <w:rsid w:val="00ED1EDD"/>
    <w:rsid w:val="00ED243F"/>
    <w:rsid w:val="00ED2566"/>
    <w:rsid w:val="00ED390A"/>
    <w:rsid w:val="00ED4782"/>
    <w:rsid w:val="00ED4EE4"/>
    <w:rsid w:val="00ED512E"/>
    <w:rsid w:val="00ED54DA"/>
    <w:rsid w:val="00ED5CED"/>
    <w:rsid w:val="00ED635F"/>
    <w:rsid w:val="00ED6800"/>
    <w:rsid w:val="00ED6E34"/>
    <w:rsid w:val="00ED78EE"/>
    <w:rsid w:val="00ED7964"/>
    <w:rsid w:val="00ED79E0"/>
    <w:rsid w:val="00ED7EE0"/>
    <w:rsid w:val="00EE051F"/>
    <w:rsid w:val="00EE0BA6"/>
    <w:rsid w:val="00EE0D86"/>
    <w:rsid w:val="00EE1679"/>
    <w:rsid w:val="00EE22DC"/>
    <w:rsid w:val="00EE2F4F"/>
    <w:rsid w:val="00EE3305"/>
    <w:rsid w:val="00EE383D"/>
    <w:rsid w:val="00EE3985"/>
    <w:rsid w:val="00EE3EE5"/>
    <w:rsid w:val="00EE3FBD"/>
    <w:rsid w:val="00EE4DB9"/>
    <w:rsid w:val="00EE4FF9"/>
    <w:rsid w:val="00EE72A9"/>
    <w:rsid w:val="00EE758F"/>
    <w:rsid w:val="00EF10F1"/>
    <w:rsid w:val="00EF1849"/>
    <w:rsid w:val="00EF29B9"/>
    <w:rsid w:val="00EF3429"/>
    <w:rsid w:val="00EF3C56"/>
    <w:rsid w:val="00EF4447"/>
    <w:rsid w:val="00EF4712"/>
    <w:rsid w:val="00EF4A70"/>
    <w:rsid w:val="00EF510B"/>
    <w:rsid w:val="00EF67A4"/>
    <w:rsid w:val="00EF6C9C"/>
    <w:rsid w:val="00EF75CE"/>
    <w:rsid w:val="00EF76AC"/>
    <w:rsid w:val="00EF7E2D"/>
    <w:rsid w:val="00F0043A"/>
    <w:rsid w:val="00F00A4A"/>
    <w:rsid w:val="00F015CD"/>
    <w:rsid w:val="00F01C3E"/>
    <w:rsid w:val="00F01C6E"/>
    <w:rsid w:val="00F025FF"/>
    <w:rsid w:val="00F03216"/>
    <w:rsid w:val="00F039CD"/>
    <w:rsid w:val="00F058BA"/>
    <w:rsid w:val="00F064C8"/>
    <w:rsid w:val="00F077BF"/>
    <w:rsid w:val="00F07D7C"/>
    <w:rsid w:val="00F07E19"/>
    <w:rsid w:val="00F1007D"/>
    <w:rsid w:val="00F102AE"/>
    <w:rsid w:val="00F104A1"/>
    <w:rsid w:val="00F11D7F"/>
    <w:rsid w:val="00F11EF9"/>
    <w:rsid w:val="00F12135"/>
    <w:rsid w:val="00F129CC"/>
    <w:rsid w:val="00F13928"/>
    <w:rsid w:val="00F14955"/>
    <w:rsid w:val="00F14D92"/>
    <w:rsid w:val="00F14DE8"/>
    <w:rsid w:val="00F153ED"/>
    <w:rsid w:val="00F15451"/>
    <w:rsid w:val="00F17FD4"/>
    <w:rsid w:val="00F20652"/>
    <w:rsid w:val="00F2094D"/>
    <w:rsid w:val="00F20B62"/>
    <w:rsid w:val="00F21017"/>
    <w:rsid w:val="00F218AE"/>
    <w:rsid w:val="00F23BC0"/>
    <w:rsid w:val="00F23C3F"/>
    <w:rsid w:val="00F254C6"/>
    <w:rsid w:val="00F25636"/>
    <w:rsid w:val="00F25F46"/>
    <w:rsid w:val="00F26278"/>
    <w:rsid w:val="00F262B5"/>
    <w:rsid w:val="00F27A85"/>
    <w:rsid w:val="00F27B03"/>
    <w:rsid w:val="00F30C4B"/>
    <w:rsid w:val="00F314DF"/>
    <w:rsid w:val="00F31581"/>
    <w:rsid w:val="00F31598"/>
    <w:rsid w:val="00F316C6"/>
    <w:rsid w:val="00F32513"/>
    <w:rsid w:val="00F325C2"/>
    <w:rsid w:val="00F328C4"/>
    <w:rsid w:val="00F33094"/>
    <w:rsid w:val="00F334C8"/>
    <w:rsid w:val="00F339A9"/>
    <w:rsid w:val="00F33EE7"/>
    <w:rsid w:val="00F34413"/>
    <w:rsid w:val="00F34B14"/>
    <w:rsid w:val="00F34B3B"/>
    <w:rsid w:val="00F34C22"/>
    <w:rsid w:val="00F35188"/>
    <w:rsid w:val="00F3570D"/>
    <w:rsid w:val="00F35A9F"/>
    <w:rsid w:val="00F36017"/>
    <w:rsid w:val="00F363F0"/>
    <w:rsid w:val="00F36647"/>
    <w:rsid w:val="00F3697E"/>
    <w:rsid w:val="00F36A01"/>
    <w:rsid w:val="00F36F8C"/>
    <w:rsid w:val="00F37A6A"/>
    <w:rsid w:val="00F37F10"/>
    <w:rsid w:val="00F40217"/>
    <w:rsid w:val="00F405F6"/>
    <w:rsid w:val="00F40DD0"/>
    <w:rsid w:val="00F41F51"/>
    <w:rsid w:val="00F4256F"/>
    <w:rsid w:val="00F42B36"/>
    <w:rsid w:val="00F436C2"/>
    <w:rsid w:val="00F43A40"/>
    <w:rsid w:val="00F44516"/>
    <w:rsid w:val="00F4459F"/>
    <w:rsid w:val="00F44C39"/>
    <w:rsid w:val="00F455F5"/>
    <w:rsid w:val="00F45D6C"/>
    <w:rsid w:val="00F46DD8"/>
    <w:rsid w:val="00F472CA"/>
    <w:rsid w:val="00F4762F"/>
    <w:rsid w:val="00F50509"/>
    <w:rsid w:val="00F5052A"/>
    <w:rsid w:val="00F5069D"/>
    <w:rsid w:val="00F509CA"/>
    <w:rsid w:val="00F50F93"/>
    <w:rsid w:val="00F51910"/>
    <w:rsid w:val="00F51C84"/>
    <w:rsid w:val="00F542F5"/>
    <w:rsid w:val="00F546BC"/>
    <w:rsid w:val="00F55E77"/>
    <w:rsid w:val="00F57749"/>
    <w:rsid w:val="00F60A43"/>
    <w:rsid w:val="00F60B8B"/>
    <w:rsid w:val="00F6142B"/>
    <w:rsid w:val="00F61BA8"/>
    <w:rsid w:val="00F62354"/>
    <w:rsid w:val="00F6239F"/>
    <w:rsid w:val="00F62904"/>
    <w:rsid w:val="00F63784"/>
    <w:rsid w:val="00F63B2F"/>
    <w:rsid w:val="00F643DF"/>
    <w:rsid w:val="00F66DCF"/>
    <w:rsid w:val="00F67B14"/>
    <w:rsid w:val="00F67B6F"/>
    <w:rsid w:val="00F70166"/>
    <w:rsid w:val="00F70CB0"/>
    <w:rsid w:val="00F711AA"/>
    <w:rsid w:val="00F71392"/>
    <w:rsid w:val="00F71477"/>
    <w:rsid w:val="00F7174F"/>
    <w:rsid w:val="00F71B1F"/>
    <w:rsid w:val="00F7245A"/>
    <w:rsid w:val="00F72934"/>
    <w:rsid w:val="00F72AA9"/>
    <w:rsid w:val="00F7333C"/>
    <w:rsid w:val="00F7371E"/>
    <w:rsid w:val="00F7384E"/>
    <w:rsid w:val="00F73FEB"/>
    <w:rsid w:val="00F7404C"/>
    <w:rsid w:val="00F74F0C"/>
    <w:rsid w:val="00F759C6"/>
    <w:rsid w:val="00F75EE0"/>
    <w:rsid w:val="00F760B0"/>
    <w:rsid w:val="00F762D5"/>
    <w:rsid w:val="00F764F9"/>
    <w:rsid w:val="00F76C46"/>
    <w:rsid w:val="00F77674"/>
    <w:rsid w:val="00F81C29"/>
    <w:rsid w:val="00F81C3C"/>
    <w:rsid w:val="00F81FDF"/>
    <w:rsid w:val="00F82ABA"/>
    <w:rsid w:val="00F82BFE"/>
    <w:rsid w:val="00F82C38"/>
    <w:rsid w:val="00F831CE"/>
    <w:rsid w:val="00F837B6"/>
    <w:rsid w:val="00F83906"/>
    <w:rsid w:val="00F83F85"/>
    <w:rsid w:val="00F84264"/>
    <w:rsid w:val="00F8439A"/>
    <w:rsid w:val="00F846DF"/>
    <w:rsid w:val="00F8538C"/>
    <w:rsid w:val="00F854E3"/>
    <w:rsid w:val="00F863AA"/>
    <w:rsid w:val="00F87AE7"/>
    <w:rsid w:val="00F905E4"/>
    <w:rsid w:val="00F91687"/>
    <w:rsid w:val="00F91A23"/>
    <w:rsid w:val="00F92E85"/>
    <w:rsid w:val="00F93BAD"/>
    <w:rsid w:val="00F94674"/>
    <w:rsid w:val="00F95604"/>
    <w:rsid w:val="00F95BC0"/>
    <w:rsid w:val="00F97DFD"/>
    <w:rsid w:val="00F97F79"/>
    <w:rsid w:val="00FA0202"/>
    <w:rsid w:val="00FA10ED"/>
    <w:rsid w:val="00FA11FB"/>
    <w:rsid w:val="00FA1751"/>
    <w:rsid w:val="00FA1DB6"/>
    <w:rsid w:val="00FA21FD"/>
    <w:rsid w:val="00FA2418"/>
    <w:rsid w:val="00FA2C84"/>
    <w:rsid w:val="00FA2D84"/>
    <w:rsid w:val="00FA3334"/>
    <w:rsid w:val="00FA3D4F"/>
    <w:rsid w:val="00FA3EDE"/>
    <w:rsid w:val="00FA4651"/>
    <w:rsid w:val="00FA4977"/>
    <w:rsid w:val="00FA5E07"/>
    <w:rsid w:val="00FA6DBA"/>
    <w:rsid w:val="00FA71E1"/>
    <w:rsid w:val="00FA720A"/>
    <w:rsid w:val="00FA769E"/>
    <w:rsid w:val="00FB06EE"/>
    <w:rsid w:val="00FB0F63"/>
    <w:rsid w:val="00FB106E"/>
    <w:rsid w:val="00FB120D"/>
    <w:rsid w:val="00FB1800"/>
    <w:rsid w:val="00FB20B0"/>
    <w:rsid w:val="00FB20F1"/>
    <w:rsid w:val="00FB30B4"/>
    <w:rsid w:val="00FB338C"/>
    <w:rsid w:val="00FB34DA"/>
    <w:rsid w:val="00FB3C4A"/>
    <w:rsid w:val="00FB3EC8"/>
    <w:rsid w:val="00FB4A77"/>
    <w:rsid w:val="00FB4E85"/>
    <w:rsid w:val="00FB4EA1"/>
    <w:rsid w:val="00FB5369"/>
    <w:rsid w:val="00FB5628"/>
    <w:rsid w:val="00FB6C0C"/>
    <w:rsid w:val="00FB6EA0"/>
    <w:rsid w:val="00FB6ECE"/>
    <w:rsid w:val="00FC085D"/>
    <w:rsid w:val="00FC11CF"/>
    <w:rsid w:val="00FC1A65"/>
    <w:rsid w:val="00FC276B"/>
    <w:rsid w:val="00FC2C47"/>
    <w:rsid w:val="00FC34BB"/>
    <w:rsid w:val="00FC49E9"/>
    <w:rsid w:val="00FC4BF9"/>
    <w:rsid w:val="00FC4D4D"/>
    <w:rsid w:val="00FC5B81"/>
    <w:rsid w:val="00FC6241"/>
    <w:rsid w:val="00FC64F4"/>
    <w:rsid w:val="00FC65AD"/>
    <w:rsid w:val="00FC6B67"/>
    <w:rsid w:val="00FC6DBF"/>
    <w:rsid w:val="00FC6F10"/>
    <w:rsid w:val="00FC7159"/>
    <w:rsid w:val="00FD0325"/>
    <w:rsid w:val="00FD0792"/>
    <w:rsid w:val="00FD0D69"/>
    <w:rsid w:val="00FD10E5"/>
    <w:rsid w:val="00FD25E2"/>
    <w:rsid w:val="00FD2672"/>
    <w:rsid w:val="00FD26D9"/>
    <w:rsid w:val="00FD3174"/>
    <w:rsid w:val="00FD34EC"/>
    <w:rsid w:val="00FD3674"/>
    <w:rsid w:val="00FD3978"/>
    <w:rsid w:val="00FD3E7F"/>
    <w:rsid w:val="00FD3F14"/>
    <w:rsid w:val="00FD49A4"/>
    <w:rsid w:val="00FD5604"/>
    <w:rsid w:val="00FD5607"/>
    <w:rsid w:val="00FD6BEA"/>
    <w:rsid w:val="00FD6ECA"/>
    <w:rsid w:val="00FD7182"/>
    <w:rsid w:val="00FD7474"/>
    <w:rsid w:val="00FD7C8F"/>
    <w:rsid w:val="00FE0280"/>
    <w:rsid w:val="00FE120D"/>
    <w:rsid w:val="00FE1DB8"/>
    <w:rsid w:val="00FE2165"/>
    <w:rsid w:val="00FE2466"/>
    <w:rsid w:val="00FE2569"/>
    <w:rsid w:val="00FE2B46"/>
    <w:rsid w:val="00FE3014"/>
    <w:rsid w:val="00FE36C9"/>
    <w:rsid w:val="00FE4D4D"/>
    <w:rsid w:val="00FE5036"/>
    <w:rsid w:val="00FE5199"/>
    <w:rsid w:val="00FE6590"/>
    <w:rsid w:val="00FE6693"/>
    <w:rsid w:val="00FE68E1"/>
    <w:rsid w:val="00FE6C6B"/>
    <w:rsid w:val="00FE6DE8"/>
    <w:rsid w:val="00FE7203"/>
    <w:rsid w:val="00FE72A0"/>
    <w:rsid w:val="00FE7569"/>
    <w:rsid w:val="00FE76F1"/>
    <w:rsid w:val="00FE79B5"/>
    <w:rsid w:val="00FF042B"/>
    <w:rsid w:val="00FF0497"/>
    <w:rsid w:val="00FF0F79"/>
    <w:rsid w:val="00FF152D"/>
    <w:rsid w:val="00FF2662"/>
    <w:rsid w:val="00FF33A8"/>
    <w:rsid w:val="00FF3AC7"/>
    <w:rsid w:val="00FF3B7F"/>
    <w:rsid w:val="00FF43F8"/>
    <w:rsid w:val="00FF4A6C"/>
    <w:rsid w:val="00FF5C2D"/>
    <w:rsid w:val="00FF6075"/>
    <w:rsid w:val="00FF6B12"/>
    <w:rsid w:val="00FF7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00987E1-1839-45EA-9462-FD854B08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E05CF2"/>
    <w:rPr>
      <w:color w:val="0000FF" w:themeColor="hyperlink"/>
      <w:u w:val="single"/>
    </w:rPr>
  </w:style>
  <w:style w:type="paragraph" w:styleId="Header">
    <w:name w:val="header"/>
    <w:basedOn w:val="Normal"/>
    <w:link w:val="HeaderChar"/>
    <w:uiPriority w:val="99"/>
    <w:unhideWhenUsed/>
    <w:rsid w:val="001C6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87F"/>
  </w:style>
  <w:style w:type="paragraph" w:styleId="Footer">
    <w:name w:val="footer"/>
    <w:basedOn w:val="Normal"/>
    <w:link w:val="FooterChar"/>
    <w:uiPriority w:val="99"/>
    <w:unhideWhenUsed/>
    <w:rsid w:val="001C6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87F"/>
  </w:style>
  <w:style w:type="character" w:styleId="FollowedHyperlink">
    <w:name w:val="FollowedHyperlink"/>
    <w:basedOn w:val="DefaultParagraphFont"/>
    <w:uiPriority w:val="99"/>
    <w:semiHidden/>
    <w:unhideWhenUsed/>
    <w:rsid w:val="00DB3BFB"/>
    <w:rPr>
      <w:color w:val="800080" w:themeColor="followedHyperlink"/>
      <w:u w:val="single"/>
    </w:rPr>
  </w:style>
  <w:style w:type="paragraph" w:styleId="FootnoteText">
    <w:name w:val="footnote text"/>
    <w:basedOn w:val="Normal"/>
    <w:link w:val="FootnoteTextChar"/>
    <w:uiPriority w:val="99"/>
    <w:semiHidden/>
    <w:unhideWhenUsed/>
    <w:rsid w:val="00D23F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3F1D"/>
    <w:rPr>
      <w:sz w:val="20"/>
      <w:szCs w:val="20"/>
    </w:rPr>
  </w:style>
  <w:style w:type="character" w:styleId="FootnoteReference">
    <w:name w:val="footnote reference"/>
    <w:basedOn w:val="DefaultParagraphFont"/>
    <w:uiPriority w:val="99"/>
    <w:semiHidden/>
    <w:unhideWhenUsed/>
    <w:rsid w:val="00D23F1D"/>
    <w:rPr>
      <w:vertAlign w:val="superscript"/>
    </w:rPr>
  </w:style>
  <w:style w:type="paragraph" w:styleId="BalloonText">
    <w:name w:val="Balloon Text"/>
    <w:basedOn w:val="Normal"/>
    <w:link w:val="BalloonTextChar"/>
    <w:uiPriority w:val="99"/>
    <w:semiHidden/>
    <w:unhideWhenUsed/>
    <w:rsid w:val="00E56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199"/>
    <w:rPr>
      <w:rFonts w:ascii="Segoe UI" w:hAnsi="Segoe UI" w:cs="Segoe UI"/>
      <w:sz w:val="18"/>
      <w:szCs w:val="18"/>
    </w:rPr>
  </w:style>
  <w:style w:type="character" w:styleId="CommentReference">
    <w:name w:val="annotation reference"/>
    <w:basedOn w:val="DefaultParagraphFont"/>
    <w:uiPriority w:val="99"/>
    <w:semiHidden/>
    <w:unhideWhenUsed/>
    <w:rsid w:val="006D3683"/>
    <w:rPr>
      <w:sz w:val="16"/>
      <w:szCs w:val="16"/>
    </w:rPr>
  </w:style>
  <w:style w:type="paragraph" w:styleId="CommentText">
    <w:name w:val="annotation text"/>
    <w:basedOn w:val="Normal"/>
    <w:link w:val="CommentTextChar"/>
    <w:uiPriority w:val="99"/>
    <w:semiHidden/>
    <w:unhideWhenUsed/>
    <w:rsid w:val="006D3683"/>
    <w:pPr>
      <w:spacing w:line="240" w:lineRule="auto"/>
    </w:pPr>
    <w:rPr>
      <w:sz w:val="20"/>
      <w:szCs w:val="20"/>
    </w:rPr>
  </w:style>
  <w:style w:type="character" w:customStyle="1" w:styleId="CommentTextChar">
    <w:name w:val="Comment Text Char"/>
    <w:basedOn w:val="DefaultParagraphFont"/>
    <w:link w:val="CommentText"/>
    <w:uiPriority w:val="99"/>
    <w:semiHidden/>
    <w:rsid w:val="006D3683"/>
    <w:rPr>
      <w:sz w:val="20"/>
      <w:szCs w:val="20"/>
    </w:rPr>
  </w:style>
  <w:style w:type="paragraph" w:styleId="CommentSubject">
    <w:name w:val="annotation subject"/>
    <w:basedOn w:val="CommentText"/>
    <w:next w:val="CommentText"/>
    <w:link w:val="CommentSubjectChar"/>
    <w:uiPriority w:val="99"/>
    <w:semiHidden/>
    <w:unhideWhenUsed/>
    <w:rsid w:val="006D3683"/>
    <w:rPr>
      <w:b/>
      <w:bCs/>
    </w:rPr>
  </w:style>
  <w:style w:type="character" w:customStyle="1" w:styleId="CommentSubjectChar">
    <w:name w:val="Comment Subject Char"/>
    <w:basedOn w:val="CommentTextChar"/>
    <w:link w:val="CommentSubject"/>
    <w:uiPriority w:val="99"/>
    <w:semiHidden/>
    <w:rsid w:val="006D3683"/>
    <w:rPr>
      <w:b/>
      <w:bCs/>
      <w:sz w:val="20"/>
      <w:szCs w:val="20"/>
    </w:rPr>
  </w:style>
  <w:style w:type="character" w:customStyle="1" w:styleId="UnresolvedMention1">
    <w:name w:val="Unresolved Mention1"/>
    <w:basedOn w:val="DefaultParagraphFont"/>
    <w:uiPriority w:val="99"/>
    <w:semiHidden/>
    <w:unhideWhenUsed/>
    <w:rsid w:val="002C7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869271">
      <w:bodyDiv w:val="1"/>
      <w:marLeft w:val="0"/>
      <w:marRight w:val="0"/>
      <w:marTop w:val="0"/>
      <w:marBottom w:val="0"/>
      <w:divBdr>
        <w:top w:val="none" w:sz="0" w:space="0" w:color="auto"/>
        <w:left w:val="none" w:sz="0" w:space="0" w:color="auto"/>
        <w:bottom w:val="none" w:sz="0" w:space="0" w:color="auto"/>
        <w:right w:val="none" w:sz="0" w:space="0" w:color="auto"/>
      </w:divBdr>
    </w:div>
    <w:div w:id="499933000">
      <w:bodyDiv w:val="1"/>
      <w:marLeft w:val="0"/>
      <w:marRight w:val="0"/>
      <w:marTop w:val="0"/>
      <w:marBottom w:val="0"/>
      <w:divBdr>
        <w:top w:val="none" w:sz="0" w:space="0" w:color="auto"/>
        <w:left w:val="none" w:sz="0" w:space="0" w:color="auto"/>
        <w:bottom w:val="none" w:sz="0" w:space="0" w:color="auto"/>
        <w:right w:val="none" w:sz="0" w:space="0" w:color="auto"/>
      </w:divBdr>
      <w:divsChild>
        <w:div w:id="1772967766">
          <w:marLeft w:val="0"/>
          <w:marRight w:val="0"/>
          <w:marTop w:val="0"/>
          <w:marBottom w:val="0"/>
          <w:divBdr>
            <w:top w:val="none" w:sz="0" w:space="0" w:color="auto"/>
            <w:left w:val="none" w:sz="0" w:space="0" w:color="auto"/>
            <w:bottom w:val="none" w:sz="0" w:space="0" w:color="auto"/>
            <w:right w:val="none" w:sz="0" w:space="0" w:color="auto"/>
          </w:divBdr>
        </w:div>
      </w:divsChild>
    </w:div>
    <w:div w:id="1978799097">
      <w:bodyDiv w:val="1"/>
      <w:marLeft w:val="0"/>
      <w:marRight w:val="0"/>
      <w:marTop w:val="0"/>
      <w:marBottom w:val="0"/>
      <w:divBdr>
        <w:top w:val="none" w:sz="0" w:space="0" w:color="auto"/>
        <w:left w:val="none" w:sz="0" w:space="0" w:color="auto"/>
        <w:bottom w:val="none" w:sz="0" w:space="0" w:color="auto"/>
        <w:right w:val="none" w:sz="0" w:space="0" w:color="auto"/>
      </w:divBdr>
      <w:divsChild>
        <w:div w:id="1015350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27A612DFEB2D40857C9415276087FC" ma:contentTypeVersion="6" ma:contentTypeDescription="Create a new document." ma:contentTypeScope="" ma:versionID="cc633eafb299353464e425ee04b984a6">
  <xsd:schema xmlns:xsd="http://www.w3.org/2001/XMLSchema" xmlns:xs="http://www.w3.org/2001/XMLSchema" xmlns:p="http://schemas.microsoft.com/office/2006/metadata/properties" xmlns:ns2="16685399-3f29-46a6-8414-be3e8f960ab1" xmlns:ns3="72627502-9090-4794-b6c3-aadb632ff0b6" targetNamespace="http://schemas.microsoft.com/office/2006/metadata/properties" ma:root="true" ma:fieldsID="cae621ca053d79c5673863915547559e" ns2:_="" ns3:_="">
    <xsd:import namespace="16685399-3f29-46a6-8414-be3e8f960ab1"/>
    <xsd:import namespace="72627502-9090-4794-b6c3-aadb632ff0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85399-3f29-46a6-8414-be3e8f960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627502-9090-4794-b6c3-aadb632ff0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51E38-FC73-48C3-8162-797D8E5F02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C6E9AB-CCD4-4A7D-9576-2FF3C2CE936F}">
  <ds:schemaRefs>
    <ds:schemaRef ds:uri="http://schemas.microsoft.com/sharepoint/v3/contenttype/forms"/>
  </ds:schemaRefs>
</ds:datastoreItem>
</file>

<file path=customXml/itemProps3.xml><?xml version="1.0" encoding="utf-8"?>
<ds:datastoreItem xmlns:ds="http://schemas.openxmlformats.org/officeDocument/2006/customXml" ds:itemID="{0C4382FA-A55E-41C5-9905-D2C261FB1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85399-3f29-46a6-8414-be3e8f960ab1"/>
    <ds:schemaRef ds:uri="72627502-9090-4794-b6c3-aadb632ff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3829F8-4441-454F-903F-02374046F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Karen Cushing</cp:lastModifiedBy>
  <cp:revision>3</cp:revision>
  <dcterms:created xsi:type="dcterms:W3CDTF">2021-03-30T01:03:00Z</dcterms:created>
  <dcterms:modified xsi:type="dcterms:W3CDTF">2021-03-30T13:41:00Z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0x010100D627A612DFEB2D40857C9415276087FC</vt:lpwstr>
  </property>
</Properties>
</file>