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532DD22D" w:rsidR="00D901F6" w:rsidRDefault="00D54CDF" w:rsidP="00D901F6">
      <w:pPr>
        <w:spacing w:after="0" w:line="240" w:lineRule="auto"/>
        <w:jc w:val="center"/>
      </w:pPr>
      <w:r>
        <w:t>March 30</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6BF7186C" w:rsidR="00D901F6" w:rsidRPr="00410963"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741395">
        <w:rPr>
          <w:sz w:val="20"/>
          <w:szCs w:val="20"/>
        </w:rPr>
        <w:t xml:space="preserve">Maureen Andrade, Jon Anderson, Anne Arendt, </w:t>
      </w:r>
      <w:r w:rsidR="003E2854" w:rsidRPr="00741395">
        <w:rPr>
          <w:sz w:val="20"/>
          <w:szCs w:val="20"/>
        </w:rPr>
        <w:t xml:space="preserve">Wendy Athens (OTL), </w:t>
      </w:r>
      <w:r w:rsidRPr="00741395">
        <w:rPr>
          <w:sz w:val="20"/>
          <w:szCs w:val="20"/>
        </w:rPr>
        <w:t xml:space="preserve">Lyn Bennett, </w:t>
      </w:r>
      <w:r w:rsidR="00D93E5E" w:rsidRPr="00741395">
        <w:rPr>
          <w:sz w:val="20"/>
          <w:szCs w:val="20"/>
        </w:rPr>
        <w:t>Lauren Brooks,</w:t>
      </w:r>
      <w:r w:rsidR="00D06738" w:rsidRPr="00741395">
        <w:rPr>
          <w:sz w:val="20"/>
          <w:szCs w:val="20"/>
        </w:rPr>
        <w:t xml:space="preserve"> </w:t>
      </w:r>
      <w:r w:rsidR="00C64FEC" w:rsidRPr="00741395">
        <w:rPr>
          <w:sz w:val="20"/>
          <w:szCs w:val="20"/>
        </w:rPr>
        <w:t xml:space="preserve">Kat Brown, </w:t>
      </w:r>
      <w:r w:rsidR="00741395" w:rsidRPr="00741395">
        <w:rPr>
          <w:sz w:val="20"/>
          <w:szCs w:val="20"/>
        </w:rPr>
        <w:t>Leo Chan,</w:t>
      </w:r>
      <w:r w:rsidR="002074CF">
        <w:rPr>
          <w:sz w:val="20"/>
          <w:szCs w:val="20"/>
        </w:rPr>
        <w:t xml:space="preserve"> </w:t>
      </w:r>
      <w:bookmarkStart w:id="0" w:name="_GoBack"/>
      <w:bookmarkEnd w:id="0"/>
      <w:r w:rsidRPr="00741395">
        <w:rPr>
          <w:sz w:val="20"/>
          <w:szCs w:val="20"/>
        </w:rPr>
        <w:t>Seth Christensen,</w:t>
      </w:r>
      <w:r w:rsidR="00BC33C3" w:rsidRPr="00741395">
        <w:rPr>
          <w:sz w:val="20"/>
          <w:szCs w:val="20"/>
        </w:rPr>
        <w:t xml:space="preserve"> </w:t>
      </w:r>
      <w:r w:rsidRPr="00741395">
        <w:rPr>
          <w:sz w:val="20"/>
          <w:szCs w:val="20"/>
        </w:rPr>
        <w:t xml:space="preserve">Joy Cole, </w:t>
      </w:r>
      <w:r w:rsidR="00975151" w:rsidRPr="00741395">
        <w:rPr>
          <w:sz w:val="20"/>
          <w:szCs w:val="20"/>
        </w:rPr>
        <w:t xml:space="preserve">Suzy Cox, </w:t>
      </w:r>
      <w:r w:rsidR="000B517C" w:rsidRPr="00741395">
        <w:rPr>
          <w:sz w:val="20"/>
          <w:szCs w:val="20"/>
        </w:rPr>
        <w:t>Karen Cushing</w:t>
      </w:r>
      <w:r w:rsidRPr="00741395">
        <w:rPr>
          <w:sz w:val="20"/>
          <w:szCs w:val="20"/>
        </w:rPr>
        <w:t xml:space="preserve">, </w:t>
      </w:r>
      <w:r w:rsidR="00741395" w:rsidRPr="00741395">
        <w:rPr>
          <w:sz w:val="20"/>
          <w:szCs w:val="20"/>
        </w:rPr>
        <w:t xml:space="preserve">Shane Draper, </w:t>
      </w:r>
      <w:r w:rsidR="009C7787" w:rsidRPr="00741395">
        <w:rPr>
          <w:sz w:val="20"/>
          <w:szCs w:val="20"/>
        </w:rPr>
        <w:t xml:space="preserve">Max Eskelson, </w:t>
      </w:r>
      <w:r w:rsidR="00D93E5E" w:rsidRPr="00741395">
        <w:rPr>
          <w:sz w:val="20"/>
          <w:szCs w:val="20"/>
        </w:rPr>
        <w:t xml:space="preserve">Lisa Hall, Young Wan Ham, </w:t>
      </w:r>
      <w:r w:rsidR="009C7787" w:rsidRPr="00741395">
        <w:rPr>
          <w:sz w:val="20"/>
          <w:szCs w:val="20"/>
        </w:rPr>
        <w:t xml:space="preserve">Melissa Heath, Jessica Hill, </w:t>
      </w:r>
      <w:r w:rsidRPr="00741395">
        <w:rPr>
          <w:sz w:val="20"/>
          <w:szCs w:val="20"/>
        </w:rPr>
        <w:t xml:space="preserve">Joshua Hilst, Hilary Hungerford, </w:t>
      </w:r>
      <w:r w:rsidR="009C7787" w:rsidRPr="00741395">
        <w:rPr>
          <w:sz w:val="20"/>
          <w:szCs w:val="20"/>
        </w:rPr>
        <w:t xml:space="preserve">Armen Ilikchyan, </w:t>
      </w:r>
      <w:r w:rsidRPr="00741395">
        <w:rPr>
          <w:sz w:val="20"/>
          <w:szCs w:val="20"/>
        </w:rPr>
        <w:t xml:space="preserve">Greg Jackson, </w:t>
      </w:r>
      <w:r w:rsidR="004D5082" w:rsidRPr="00741395">
        <w:rPr>
          <w:sz w:val="20"/>
          <w:szCs w:val="20"/>
        </w:rPr>
        <w:t xml:space="preserve">John Jarvis, </w:t>
      </w:r>
      <w:r w:rsidR="007E6A4F" w:rsidRPr="00741395">
        <w:rPr>
          <w:sz w:val="20"/>
          <w:szCs w:val="20"/>
        </w:rPr>
        <w:t xml:space="preserve">Kyle Kamaiopili, </w:t>
      </w:r>
      <w:r w:rsidR="003E2854" w:rsidRPr="00741395">
        <w:rPr>
          <w:sz w:val="20"/>
          <w:szCs w:val="20"/>
        </w:rPr>
        <w:t xml:space="preserve">Jeremy Knee (OGC), </w:t>
      </w:r>
      <w:r w:rsidR="002128BB" w:rsidRPr="00741395">
        <w:rPr>
          <w:sz w:val="20"/>
          <w:szCs w:val="20"/>
        </w:rPr>
        <w:t xml:space="preserve">Scott Lewis, </w:t>
      </w:r>
      <w:r w:rsidRPr="00741395">
        <w:rPr>
          <w:sz w:val="20"/>
          <w:szCs w:val="20"/>
        </w:rPr>
        <w:t xml:space="preserve">Stephen Ley, </w:t>
      </w:r>
      <w:r w:rsidR="004E76E2" w:rsidRPr="00741395">
        <w:rPr>
          <w:sz w:val="20"/>
          <w:szCs w:val="20"/>
        </w:rPr>
        <w:t xml:space="preserve">Diana Lundahl, </w:t>
      </w:r>
      <w:r w:rsidRPr="00741395">
        <w:rPr>
          <w:sz w:val="20"/>
          <w:szCs w:val="20"/>
        </w:rPr>
        <w:t xml:space="preserve">Mohammad Masoum, </w:t>
      </w:r>
      <w:r w:rsidR="007E6A4F" w:rsidRPr="00741395">
        <w:rPr>
          <w:sz w:val="20"/>
          <w:szCs w:val="20"/>
        </w:rPr>
        <w:t xml:space="preserve">Jeff Maxfield, </w:t>
      </w:r>
      <w:r w:rsidR="006A620C" w:rsidRPr="00741395">
        <w:rPr>
          <w:sz w:val="20"/>
          <w:szCs w:val="20"/>
        </w:rPr>
        <w:t xml:space="preserve">Dianne McAdams-Jones, </w:t>
      </w:r>
      <w:r w:rsidRPr="00741395">
        <w:rPr>
          <w:sz w:val="20"/>
          <w:szCs w:val="20"/>
        </w:rPr>
        <w:t xml:space="preserve">Rick McDonald, </w:t>
      </w:r>
      <w:r w:rsidR="002128BB" w:rsidRPr="00741395">
        <w:rPr>
          <w:sz w:val="20"/>
          <w:szCs w:val="20"/>
        </w:rPr>
        <w:t xml:space="preserve">Ronald Miller, </w:t>
      </w:r>
      <w:r w:rsidR="006A620C" w:rsidRPr="00741395">
        <w:rPr>
          <w:sz w:val="20"/>
          <w:szCs w:val="20"/>
        </w:rPr>
        <w:t xml:space="preserve">Natalie Monson, </w:t>
      </w:r>
      <w:r w:rsidRPr="00741395">
        <w:rPr>
          <w:sz w:val="20"/>
          <w:szCs w:val="20"/>
        </w:rPr>
        <w:t>Elijah Nielson, Matthew North, Alan Parry,</w:t>
      </w:r>
      <w:r w:rsidR="00D93E5E" w:rsidRPr="00741395">
        <w:rPr>
          <w:sz w:val="20"/>
          <w:szCs w:val="20"/>
        </w:rPr>
        <w:t xml:space="preserve"> Jim Pettersson, </w:t>
      </w:r>
      <w:r w:rsidR="002128BB" w:rsidRPr="00741395">
        <w:rPr>
          <w:sz w:val="20"/>
          <w:szCs w:val="20"/>
        </w:rPr>
        <w:t xml:space="preserve">Evelyn Porter, </w:t>
      </w:r>
      <w:r w:rsidR="007E6A4F" w:rsidRPr="00741395">
        <w:rPr>
          <w:sz w:val="20"/>
          <w:szCs w:val="20"/>
        </w:rPr>
        <w:t xml:space="preserve">Kelli Potter, Audrey Reeves, </w:t>
      </w:r>
      <w:r w:rsidRPr="00741395">
        <w:rPr>
          <w:sz w:val="20"/>
          <w:szCs w:val="20"/>
        </w:rPr>
        <w:t xml:space="preserve">Denise Richards, </w:t>
      </w:r>
      <w:r w:rsidR="00741395" w:rsidRPr="00741395">
        <w:rPr>
          <w:sz w:val="20"/>
          <w:szCs w:val="20"/>
        </w:rPr>
        <w:t>Leo Schlosnagle</w:t>
      </w:r>
      <w:r w:rsidR="00741395" w:rsidRPr="00741395">
        <w:rPr>
          <w:sz w:val="20"/>
          <w:szCs w:val="20"/>
        </w:rPr>
        <w:t xml:space="preserve">, </w:t>
      </w:r>
      <w:r w:rsidR="008B72BB" w:rsidRPr="00741395">
        <w:rPr>
          <w:sz w:val="20"/>
          <w:szCs w:val="20"/>
        </w:rPr>
        <w:t xml:space="preserve">David W. Scott, </w:t>
      </w:r>
      <w:r w:rsidRPr="00741395">
        <w:rPr>
          <w:sz w:val="20"/>
          <w:szCs w:val="20"/>
        </w:rPr>
        <w:t xml:space="preserve">Dustin Shipp, Skyler Simmons, </w:t>
      </w:r>
      <w:r w:rsidR="003E2854" w:rsidRPr="00741395">
        <w:rPr>
          <w:sz w:val="20"/>
          <w:szCs w:val="20"/>
        </w:rPr>
        <w:t xml:space="preserve">Peter Sproul, </w:t>
      </w:r>
      <w:r w:rsidR="005643A8" w:rsidRPr="00741395">
        <w:rPr>
          <w:sz w:val="20"/>
          <w:szCs w:val="20"/>
        </w:rPr>
        <w:t xml:space="preserve">Karen Sturtevant </w:t>
      </w:r>
      <w:r w:rsidR="006A620C" w:rsidRPr="00741395">
        <w:rPr>
          <w:sz w:val="20"/>
          <w:szCs w:val="20"/>
        </w:rPr>
        <w:t>(Library</w:t>
      </w:r>
      <w:r w:rsidR="003E2854" w:rsidRPr="00741395">
        <w:rPr>
          <w:sz w:val="20"/>
          <w:szCs w:val="20"/>
        </w:rPr>
        <w:t>)</w:t>
      </w:r>
      <w:r w:rsidR="006A620C" w:rsidRPr="00741395">
        <w:rPr>
          <w:sz w:val="20"/>
          <w:szCs w:val="20"/>
        </w:rPr>
        <w:t xml:space="preserve">, </w:t>
      </w:r>
      <w:r w:rsidRPr="00741395">
        <w:rPr>
          <w:sz w:val="20"/>
          <w:szCs w:val="20"/>
        </w:rPr>
        <w:t xml:space="preserve">Wayne Vaught, </w:t>
      </w:r>
      <w:r w:rsidR="003E2854" w:rsidRPr="00741395">
        <w:rPr>
          <w:sz w:val="20"/>
          <w:szCs w:val="20"/>
        </w:rPr>
        <w:t xml:space="preserve">Ryan Vogel, </w:t>
      </w:r>
      <w:r w:rsidRPr="00741395">
        <w:rPr>
          <w:sz w:val="20"/>
          <w:szCs w:val="20"/>
        </w:rPr>
        <w:t>Bob Walsh, Lucy Watson (UVUS</w:t>
      </w:r>
      <w:r w:rsidR="008F792D" w:rsidRPr="00741395">
        <w:rPr>
          <w:sz w:val="20"/>
          <w:szCs w:val="20"/>
        </w:rPr>
        <w:t xml:space="preserve">A), </w:t>
      </w:r>
      <w:r w:rsidR="005D3A94" w:rsidRPr="00741395">
        <w:rPr>
          <w:sz w:val="20"/>
          <w:szCs w:val="20"/>
        </w:rPr>
        <w:t xml:space="preserve">Sandie Waters, </w:t>
      </w:r>
      <w:r w:rsidR="008F792D" w:rsidRPr="00741395">
        <w:rPr>
          <w:sz w:val="20"/>
          <w:szCs w:val="20"/>
        </w:rPr>
        <w:t>Christopher Witt, Alex Yuan</w:t>
      </w:r>
      <w:r w:rsidR="003E2854" w:rsidRPr="00741395">
        <w:rPr>
          <w:sz w:val="20"/>
          <w:szCs w:val="20"/>
        </w:rPr>
        <w:t>, Geoffrey Zahn</w:t>
      </w:r>
    </w:p>
    <w:p w14:paraId="0D845A73" w14:textId="3A82AB95" w:rsidR="00D901F6" w:rsidRPr="00410963" w:rsidRDefault="00D901F6" w:rsidP="00D901F6">
      <w:pPr>
        <w:rPr>
          <w:sz w:val="20"/>
          <w:szCs w:val="20"/>
        </w:rPr>
      </w:pPr>
      <w:r w:rsidRPr="00410963">
        <w:rPr>
          <w:b/>
          <w:i/>
          <w:sz w:val="20"/>
          <w:szCs w:val="20"/>
        </w:rPr>
        <w:t>Excused or Absent</w:t>
      </w:r>
      <w:r w:rsidRPr="00410963">
        <w:rPr>
          <w:sz w:val="20"/>
          <w:szCs w:val="20"/>
        </w:rPr>
        <w:t xml:space="preserve">: </w:t>
      </w:r>
      <w:r w:rsidR="00904E18">
        <w:rPr>
          <w:sz w:val="20"/>
          <w:szCs w:val="20"/>
        </w:rPr>
        <w:t>B</w:t>
      </w:r>
      <w:r w:rsidR="00410963" w:rsidRPr="00410963">
        <w:rPr>
          <w:sz w:val="20"/>
          <w:szCs w:val="20"/>
        </w:rPr>
        <w:t xml:space="preserve">eka Grulich (PACE), </w:t>
      </w:r>
      <w:r w:rsidR="00904E18" w:rsidRPr="00904E18">
        <w:rPr>
          <w:sz w:val="20"/>
          <w:szCs w:val="20"/>
        </w:rPr>
        <w:t xml:space="preserve">Barry Hallsted, Rick Henage, </w:t>
      </w:r>
      <w:r w:rsidR="00410963" w:rsidRPr="00410963">
        <w:rPr>
          <w:sz w:val="20"/>
          <w:szCs w:val="20"/>
        </w:rPr>
        <w:t>Chuck Knutson</w:t>
      </w:r>
      <w:r w:rsidR="00904E18" w:rsidRPr="00904E18">
        <w:rPr>
          <w:sz w:val="20"/>
          <w:szCs w:val="20"/>
        </w:rPr>
        <w:t xml:space="preserve">, </w:t>
      </w:r>
      <w:r w:rsidR="00741395" w:rsidRPr="00FC54C6">
        <w:rPr>
          <w:sz w:val="20"/>
          <w:szCs w:val="20"/>
        </w:rPr>
        <w:t xml:space="preserve">Brandon Ro, </w:t>
      </w:r>
      <w:r w:rsidR="005A53C2" w:rsidRPr="005A53C2">
        <w:rPr>
          <w:sz w:val="20"/>
          <w:szCs w:val="20"/>
        </w:rPr>
        <w:t>Zachery Taylor</w:t>
      </w:r>
    </w:p>
    <w:p w14:paraId="298E9F4F" w14:textId="7E18E529" w:rsidR="00D901F6" w:rsidRPr="004A088F" w:rsidRDefault="00D901F6" w:rsidP="00D901F6">
      <w:pPr>
        <w:rPr>
          <w:sz w:val="20"/>
          <w:szCs w:val="20"/>
        </w:rPr>
      </w:pPr>
      <w:r w:rsidRPr="00410963">
        <w:rPr>
          <w:b/>
          <w:i/>
          <w:sz w:val="20"/>
          <w:szCs w:val="20"/>
        </w:rPr>
        <w:t>Guests:</w:t>
      </w:r>
      <w:r w:rsidRPr="00410963">
        <w:rPr>
          <w:b/>
          <w:i/>
          <w:sz w:val="20"/>
          <w:szCs w:val="20"/>
        </w:rPr>
        <w:tab/>
      </w:r>
      <w:r w:rsidRPr="00410963">
        <w:rPr>
          <w:sz w:val="20"/>
          <w:szCs w:val="20"/>
        </w:rPr>
        <w:t xml:space="preserve"> </w:t>
      </w:r>
      <w:r w:rsidR="009C7787" w:rsidRPr="00741395">
        <w:rPr>
          <w:sz w:val="20"/>
          <w:szCs w:val="20"/>
        </w:rPr>
        <w:t xml:space="preserve">Wioleta Fedeczko, </w:t>
      </w:r>
      <w:r w:rsidR="003E2854" w:rsidRPr="00741395">
        <w:rPr>
          <w:sz w:val="20"/>
          <w:szCs w:val="20"/>
        </w:rPr>
        <w:t>Laura Carlson, Linda Makin, Joel Herd</w:t>
      </w:r>
      <w:r w:rsidR="005643A8" w:rsidRPr="00741395">
        <w:rPr>
          <w:sz w:val="20"/>
          <w:szCs w:val="20"/>
        </w:rPr>
        <w:t>, Ly</w:t>
      </w:r>
      <w:r w:rsidR="003E2854" w:rsidRPr="00741395">
        <w:rPr>
          <w:sz w:val="20"/>
          <w:szCs w:val="20"/>
        </w:rPr>
        <w:t>ndi Robertson</w:t>
      </w:r>
      <w:r w:rsidR="005643A8" w:rsidRPr="00741395">
        <w:rPr>
          <w:sz w:val="20"/>
          <w:szCs w:val="20"/>
        </w:rPr>
        <w:t>, Tiffany Evans, Nizhone Meza, Ashley Nadeau, Laura Busby, Steven Clark, Judy Martindale</w:t>
      </w:r>
      <w:r w:rsidR="0008658A" w:rsidRPr="00741395">
        <w:rPr>
          <w:sz w:val="20"/>
          <w:szCs w:val="20"/>
        </w:rPr>
        <w:t>, David Connelly</w:t>
      </w:r>
    </w:p>
    <w:p w14:paraId="5F824FA5" w14:textId="6D9584C1" w:rsidR="00D901F6" w:rsidRDefault="00D901F6" w:rsidP="00D901F6">
      <w:pPr>
        <w:rPr>
          <w:sz w:val="20"/>
          <w:szCs w:val="20"/>
        </w:rPr>
      </w:pPr>
      <w:r w:rsidRPr="004A088F">
        <w:rPr>
          <w:sz w:val="20"/>
          <w:szCs w:val="20"/>
        </w:rPr>
        <w:t>Call to order – 3:00 p.m.</w:t>
      </w:r>
    </w:p>
    <w:p w14:paraId="1C12D1DB" w14:textId="7310A1E8" w:rsidR="00FA045A" w:rsidRDefault="007808A8" w:rsidP="00D901F6">
      <w:pPr>
        <w:rPr>
          <w:sz w:val="20"/>
          <w:szCs w:val="20"/>
        </w:rPr>
      </w:pPr>
      <w:r>
        <w:rPr>
          <w:sz w:val="20"/>
          <w:szCs w:val="20"/>
        </w:rPr>
        <w:t>Approval of Minutes – Minutes approved</w:t>
      </w:r>
      <w:r w:rsidR="00982029">
        <w:rPr>
          <w:sz w:val="20"/>
          <w:szCs w:val="20"/>
        </w:rPr>
        <w:t xml:space="preserve"> for 3/16/21 and from 2/23/21.</w:t>
      </w:r>
    </w:p>
    <w:p w14:paraId="5AD7AF0D" w14:textId="77777777" w:rsidR="003F0DBF" w:rsidRDefault="003F0DBF" w:rsidP="00D901F6">
      <w:pPr>
        <w:rPr>
          <w:sz w:val="20"/>
          <w:szCs w:val="20"/>
        </w:rPr>
      </w:pPr>
    </w:p>
    <w:p w14:paraId="3CA5190C" w14:textId="07F19B18" w:rsidR="003F0DBF" w:rsidRPr="003F0DBF" w:rsidRDefault="003F0DBF" w:rsidP="00D901F6">
      <w:pPr>
        <w:rPr>
          <w:b/>
          <w:sz w:val="20"/>
          <w:szCs w:val="20"/>
        </w:rPr>
      </w:pPr>
      <w:r w:rsidRPr="003F0DBF">
        <w:rPr>
          <w:b/>
          <w:sz w:val="20"/>
          <w:szCs w:val="20"/>
        </w:rPr>
        <w:t>PROVOST</w:t>
      </w:r>
    </w:p>
    <w:p w14:paraId="2A472F62" w14:textId="717952E5" w:rsidR="003F0DBF" w:rsidRDefault="003F0DBF" w:rsidP="003F0DBF">
      <w:pPr>
        <w:pStyle w:val="ListParagraph"/>
        <w:numPr>
          <w:ilvl w:val="0"/>
          <w:numId w:val="28"/>
        </w:numPr>
        <w:rPr>
          <w:sz w:val="20"/>
          <w:szCs w:val="20"/>
        </w:rPr>
      </w:pPr>
      <w:r>
        <w:rPr>
          <w:sz w:val="20"/>
          <w:szCs w:val="20"/>
        </w:rPr>
        <w:t xml:space="preserve">Spring semester will continue with current safety </w:t>
      </w:r>
      <w:r w:rsidR="00815B45">
        <w:rPr>
          <w:sz w:val="20"/>
          <w:szCs w:val="20"/>
        </w:rPr>
        <w:t>protocol</w:t>
      </w:r>
      <w:r>
        <w:rPr>
          <w:sz w:val="20"/>
          <w:szCs w:val="20"/>
        </w:rPr>
        <w:t xml:space="preserve"> in place</w:t>
      </w:r>
      <w:r w:rsidR="00815B45">
        <w:rPr>
          <w:sz w:val="20"/>
          <w:szCs w:val="20"/>
        </w:rPr>
        <w:t xml:space="preserve"> in place including wearing masks </w:t>
      </w:r>
      <w:r>
        <w:rPr>
          <w:sz w:val="20"/>
          <w:szCs w:val="20"/>
        </w:rPr>
        <w:t xml:space="preserve">regardless </w:t>
      </w:r>
      <w:r w:rsidR="00815B45">
        <w:rPr>
          <w:sz w:val="20"/>
          <w:szCs w:val="20"/>
        </w:rPr>
        <w:t xml:space="preserve">if </w:t>
      </w:r>
      <w:r>
        <w:rPr>
          <w:sz w:val="20"/>
          <w:szCs w:val="20"/>
        </w:rPr>
        <w:t xml:space="preserve">the Governor </w:t>
      </w:r>
      <w:r w:rsidR="00815B45">
        <w:rPr>
          <w:sz w:val="20"/>
          <w:szCs w:val="20"/>
        </w:rPr>
        <w:t>lifts the mask order</w:t>
      </w:r>
      <w:r>
        <w:rPr>
          <w:sz w:val="20"/>
          <w:szCs w:val="20"/>
        </w:rPr>
        <w:t xml:space="preserve">. </w:t>
      </w:r>
      <w:r w:rsidR="00815B45">
        <w:rPr>
          <w:sz w:val="20"/>
          <w:szCs w:val="20"/>
        </w:rPr>
        <w:t>No decisions about s</w:t>
      </w:r>
      <w:r>
        <w:rPr>
          <w:sz w:val="20"/>
          <w:szCs w:val="20"/>
        </w:rPr>
        <w:t>ummer</w:t>
      </w:r>
      <w:r w:rsidR="00815B45">
        <w:rPr>
          <w:sz w:val="20"/>
          <w:szCs w:val="20"/>
        </w:rPr>
        <w:t xml:space="preserve"> yet</w:t>
      </w:r>
      <w:r>
        <w:rPr>
          <w:sz w:val="20"/>
          <w:szCs w:val="20"/>
        </w:rPr>
        <w:t>.</w:t>
      </w:r>
      <w:r w:rsidR="00815B45" w:rsidRPr="00815B45">
        <w:rPr>
          <w:sz w:val="20"/>
          <w:szCs w:val="20"/>
        </w:rPr>
        <w:t xml:space="preserve"> </w:t>
      </w:r>
      <w:r w:rsidR="00815B45">
        <w:rPr>
          <w:sz w:val="20"/>
          <w:szCs w:val="20"/>
        </w:rPr>
        <w:t>Fall will be m</w:t>
      </w:r>
      <w:r w:rsidR="00815B45">
        <w:rPr>
          <w:sz w:val="20"/>
          <w:szCs w:val="20"/>
        </w:rPr>
        <w:t>ore like normal at least in terms of classroom sizes. Mask requirement for fall is still under discussion and will be based on health guidance.</w:t>
      </w:r>
      <w:r>
        <w:rPr>
          <w:sz w:val="20"/>
          <w:szCs w:val="20"/>
        </w:rPr>
        <w:t xml:space="preserve"> </w:t>
      </w:r>
    </w:p>
    <w:p w14:paraId="60205E3C" w14:textId="530CFC35" w:rsidR="003F0DBF" w:rsidRDefault="00815B45" w:rsidP="003F0DBF">
      <w:pPr>
        <w:pStyle w:val="ListParagraph"/>
        <w:numPr>
          <w:ilvl w:val="0"/>
          <w:numId w:val="28"/>
        </w:numPr>
        <w:rPr>
          <w:sz w:val="20"/>
          <w:szCs w:val="20"/>
        </w:rPr>
      </w:pPr>
      <w:r>
        <w:rPr>
          <w:sz w:val="20"/>
          <w:szCs w:val="20"/>
        </w:rPr>
        <w:t xml:space="preserve">International </w:t>
      </w:r>
      <w:r w:rsidR="003F0DBF">
        <w:rPr>
          <w:sz w:val="20"/>
          <w:szCs w:val="20"/>
        </w:rPr>
        <w:t xml:space="preserve">Summer Study Abroad trips have been canceled through start of fall semester. Domestic internships are allowed </w:t>
      </w:r>
      <w:r>
        <w:rPr>
          <w:sz w:val="20"/>
          <w:szCs w:val="20"/>
        </w:rPr>
        <w:t>with</w:t>
      </w:r>
      <w:r w:rsidR="003F0DBF">
        <w:rPr>
          <w:sz w:val="20"/>
          <w:szCs w:val="20"/>
        </w:rPr>
        <w:t xml:space="preserve"> students follow</w:t>
      </w:r>
      <w:r>
        <w:rPr>
          <w:sz w:val="20"/>
          <w:szCs w:val="20"/>
        </w:rPr>
        <w:t>ing</w:t>
      </w:r>
      <w:r w:rsidR="003F0DBF">
        <w:rPr>
          <w:sz w:val="20"/>
          <w:szCs w:val="20"/>
        </w:rPr>
        <w:t xml:space="preserve"> the </w:t>
      </w:r>
      <w:r>
        <w:rPr>
          <w:sz w:val="20"/>
          <w:szCs w:val="20"/>
        </w:rPr>
        <w:t>state protocols</w:t>
      </w:r>
      <w:r w:rsidR="003F0DBF">
        <w:rPr>
          <w:sz w:val="20"/>
          <w:szCs w:val="20"/>
        </w:rPr>
        <w:t>.</w:t>
      </w:r>
    </w:p>
    <w:p w14:paraId="7D890241" w14:textId="7D546AF4" w:rsidR="00DF3A20" w:rsidRDefault="00DF3A20" w:rsidP="003F0DBF">
      <w:pPr>
        <w:pStyle w:val="ListParagraph"/>
        <w:numPr>
          <w:ilvl w:val="0"/>
          <w:numId w:val="28"/>
        </w:numPr>
        <w:rPr>
          <w:sz w:val="20"/>
          <w:szCs w:val="20"/>
        </w:rPr>
      </w:pPr>
      <w:r>
        <w:rPr>
          <w:sz w:val="20"/>
          <w:szCs w:val="20"/>
        </w:rPr>
        <w:t>Reviewed a</w:t>
      </w:r>
      <w:r w:rsidR="00446C66">
        <w:rPr>
          <w:sz w:val="20"/>
          <w:szCs w:val="20"/>
        </w:rPr>
        <w:t xml:space="preserve"> draft of the</w:t>
      </w:r>
      <w:r>
        <w:rPr>
          <w:sz w:val="20"/>
          <w:szCs w:val="20"/>
        </w:rPr>
        <w:t xml:space="preserve"> University Advising Proposal. The Faculty Senate Task Force </w:t>
      </w:r>
      <w:r w:rsidR="001979A2">
        <w:rPr>
          <w:sz w:val="20"/>
          <w:szCs w:val="20"/>
        </w:rPr>
        <w:t>receive</w:t>
      </w:r>
      <w:r w:rsidR="004C0260">
        <w:rPr>
          <w:sz w:val="20"/>
          <w:szCs w:val="20"/>
        </w:rPr>
        <w:t>d</w:t>
      </w:r>
      <w:r w:rsidR="001979A2">
        <w:rPr>
          <w:sz w:val="20"/>
          <w:szCs w:val="20"/>
        </w:rPr>
        <w:t xml:space="preserve"> a copy for reference to aid in their response to the Provost.</w:t>
      </w:r>
      <w:r w:rsidR="00815B45">
        <w:rPr>
          <w:sz w:val="20"/>
          <w:szCs w:val="20"/>
        </w:rPr>
        <w:t xml:space="preserve"> A draft copy was posted in the chat.</w:t>
      </w:r>
    </w:p>
    <w:p w14:paraId="2B533EFE" w14:textId="207BD80C" w:rsidR="001979A2" w:rsidRDefault="00982029" w:rsidP="003F0DBF">
      <w:pPr>
        <w:pStyle w:val="ListParagraph"/>
        <w:numPr>
          <w:ilvl w:val="0"/>
          <w:numId w:val="28"/>
        </w:numPr>
        <w:rPr>
          <w:sz w:val="20"/>
          <w:szCs w:val="20"/>
        </w:rPr>
      </w:pPr>
      <w:r>
        <w:rPr>
          <w:sz w:val="20"/>
          <w:szCs w:val="20"/>
        </w:rPr>
        <w:t>Students who need medical accommodations</w:t>
      </w:r>
      <w:r w:rsidR="00815B45">
        <w:rPr>
          <w:sz w:val="20"/>
          <w:szCs w:val="20"/>
        </w:rPr>
        <w:t>,</w:t>
      </w:r>
      <w:r>
        <w:rPr>
          <w:sz w:val="20"/>
          <w:szCs w:val="20"/>
        </w:rPr>
        <w:t xml:space="preserve"> </w:t>
      </w:r>
      <w:r w:rsidR="00815B45">
        <w:rPr>
          <w:sz w:val="20"/>
          <w:szCs w:val="20"/>
        </w:rPr>
        <w:t xml:space="preserve">including the option to not wear a mask, </w:t>
      </w:r>
      <w:r>
        <w:rPr>
          <w:sz w:val="20"/>
          <w:szCs w:val="20"/>
        </w:rPr>
        <w:t>need to obtain that accommodation from the appropriate university entity. Students who refuse to wear a mask should be referred to Student Conduct.</w:t>
      </w:r>
    </w:p>
    <w:p w14:paraId="27D839AA" w14:textId="50327702" w:rsidR="00982029" w:rsidRDefault="00982029" w:rsidP="003F0DBF">
      <w:pPr>
        <w:pStyle w:val="ListParagraph"/>
        <w:numPr>
          <w:ilvl w:val="0"/>
          <w:numId w:val="28"/>
        </w:numPr>
        <w:rPr>
          <w:sz w:val="20"/>
          <w:szCs w:val="20"/>
        </w:rPr>
      </w:pPr>
      <w:r>
        <w:rPr>
          <w:sz w:val="20"/>
          <w:szCs w:val="20"/>
        </w:rPr>
        <w:t>Provost recommends moving to digital environment as much as possible instead of paper exams to continue to limit contact and transmission of COVID.</w:t>
      </w:r>
    </w:p>
    <w:p w14:paraId="3B0C71D3" w14:textId="6A206D07" w:rsidR="00982029" w:rsidRPr="002E5FEF" w:rsidRDefault="00A03CE0" w:rsidP="00982029">
      <w:pPr>
        <w:rPr>
          <w:b/>
          <w:sz w:val="20"/>
          <w:szCs w:val="20"/>
        </w:rPr>
      </w:pPr>
      <w:r>
        <w:rPr>
          <w:b/>
          <w:sz w:val="20"/>
          <w:szCs w:val="20"/>
        </w:rPr>
        <w:t xml:space="preserve">FACULTY SENATE </w:t>
      </w:r>
      <w:r w:rsidR="002E5FEF" w:rsidRPr="002E5FEF">
        <w:rPr>
          <w:b/>
          <w:sz w:val="20"/>
          <w:szCs w:val="20"/>
        </w:rPr>
        <w:t>PRESIDENT</w:t>
      </w:r>
    </w:p>
    <w:p w14:paraId="40F31222" w14:textId="0DD02332" w:rsidR="002E5FEF" w:rsidRPr="001F67EE" w:rsidRDefault="002E5FEF" w:rsidP="00A11A56">
      <w:pPr>
        <w:pStyle w:val="ListParagraph"/>
        <w:numPr>
          <w:ilvl w:val="0"/>
          <w:numId w:val="29"/>
        </w:numPr>
        <w:rPr>
          <w:sz w:val="20"/>
          <w:szCs w:val="20"/>
        </w:rPr>
      </w:pPr>
      <w:r w:rsidRPr="001F67EE">
        <w:rPr>
          <w:sz w:val="20"/>
          <w:szCs w:val="20"/>
        </w:rPr>
        <w:t>Positions up for election are lin</w:t>
      </w:r>
      <w:r w:rsidR="001F67EE" w:rsidRPr="001F67EE">
        <w:rPr>
          <w:sz w:val="20"/>
          <w:szCs w:val="20"/>
        </w:rPr>
        <w:t>ked in the agenda</w:t>
      </w:r>
      <w:r w:rsidRPr="001F67EE">
        <w:rPr>
          <w:sz w:val="20"/>
          <w:szCs w:val="20"/>
        </w:rPr>
        <w:t>.</w:t>
      </w:r>
      <w:r w:rsidR="001F67EE" w:rsidRPr="001F67EE">
        <w:rPr>
          <w:sz w:val="20"/>
          <w:szCs w:val="20"/>
        </w:rPr>
        <w:t xml:space="preserve"> </w:t>
      </w:r>
      <w:r w:rsidRPr="001F67EE">
        <w:rPr>
          <w:sz w:val="20"/>
          <w:szCs w:val="20"/>
        </w:rPr>
        <w:t>Curriculum Chair</w:t>
      </w:r>
      <w:r w:rsidR="001F67EE" w:rsidRPr="001F67EE">
        <w:rPr>
          <w:sz w:val="20"/>
          <w:szCs w:val="20"/>
        </w:rPr>
        <w:t>-Elect</w:t>
      </w:r>
      <w:r w:rsidRPr="001F67EE">
        <w:rPr>
          <w:sz w:val="20"/>
          <w:szCs w:val="20"/>
        </w:rPr>
        <w:t xml:space="preserve"> does not need to be a sitting senator</w:t>
      </w:r>
      <w:r w:rsidR="001F67EE" w:rsidRPr="001F67EE">
        <w:rPr>
          <w:sz w:val="20"/>
          <w:szCs w:val="20"/>
        </w:rPr>
        <w:t>, but should curriculum experience</w:t>
      </w:r>
      <w:r w:rsidRPr="001F67EE">
        <w:rPr>
          <w:sz w:val="20"/>
          <w:szCs w:val="20"/>
        </w:rPr>
        <w:t>.</w:t>
      </w:r>
      <w:r w:rsidR="001F67EE">
        <w:rPr>
          <w:sz w:val="20"/>
          <w:szCs w:val="20"/>
        </w:rPr>
        <w:t xml:space="preserve"> </w:t>
      </w:r>
      <w:r w:rsidRPr="001F67EE">
        <w:rPr>
          <w:sz w:val="20"/>
          <w:szCs w:val="20"/>
        </w:rPr>
        <w:t>ATSC Senator needs to be replaced.</w:t>
      </w:r>
    </w:p>
    <w:p w14:paraId="1AD86566" w14:textId="6DA00E15" w:rsidR="002E5FEF" w:rsidRDefault="002E5FEF" w:rsidP="002E5FEF">
      <w:pPr>
        <w:pStyle w:val="ListParagraph"/>
        <w:numPr>
          <w:ilvl w:val="0"/>
          <w:numId w:val="29"/>
        </w:numPr>
        <w:rPr>
          <w:sz w:val="20"/>
          <w:szCs w:val="20"/>
        </w:rPr>
      </w:pPr>
      <w:r>
        <w:rPr>
          <w:sz w:val="20"/>
          <w:szCs w:val="20"/>
        </w:rPr>
        <w:t>President-Elect Hilary Hungerford will conduct the elections at the last senate meeting.</w:t>
      </w:r>
    </w:p>
    <w:p w14:paraId="5B26AF67" w14:textId="77777777" w:rsidR="00EB56CA" w:rsidRDefault="00EB56CA" w:rsidP="00EB56CA">
      <w:pPr>
        <w:rPr>
          <w:b/>
          <w:sz w:val="20"/>
          <w:szCs w:val="20"/>
        </w:rPr>
      </w:pPr>
      <w:r w:rsidRPr="00EB56CA">
        <w:rPr>
          <w:b/>
          <w:sz w:val="20"/>
          <w:szCs w:val="20"/>
        </w:rPr>
        <w:t>POLICY</w:t>
      </w:r>
    </w:p>
    <w:p w14:paraId="71CF056E" w14:textId="08CE8A2A" w:rsidR="00EB56CA" w:rsidRPr="007F2420" w:rsidRDefault="00EB56CA" w:rsidP="00EB56CA">
      <w:pPr>
        <w:pStyle w:val="ListParagraph"/>
        <w:numPr>
          <w:ilvl w:val="0"/>
          <w:numId w:val="30"/>
        </w:numPr>
        <w:rPr>
          <w:sz w:val="20"/>
          <w:szCs w:val="20"/>
        </w:rPr>
      </w:pPr>
      <w:r w:rsidRPr="007F2420">
        <w:rPr>
          <w:sz w:val="20"/>
          <w:szCs w:val="20"/>
        </w:rPr>
        <w:t>425</w:t>
      </w:r>
      <w:r w:rsidR="00DB7593">
        <w:rPr>
          <w:sz w:val="20"/>
          <w:szCs w:val="20"/>
        </w:rPr>
        <w:t xml:space="preserve"> – </w:t>
      </w:r>
      <w:r w:rsidR="00DB7593" w:rsidRPr="00DB7593">
        <w:rPr>
          <w:i/>
          <w:sz w:val="20"/>
          <w:szCs w:val="20"/>
        </w:rPr>
        <w:t>Scheduling Campus Facilities</w:t>
      </w:r>
    </w:p>
    <w:p w14:paraId="6217559C" w14:textId="43909C16" w:rsidR="007F2420" w:rsidRPr="007F2420" w:rsidRDefault="007F2420" w:rsidP="00EB56CA">
      <w:pPr>
        <w:pStyle w:val="ListParagraph"/>
        <w:numPr>
          <w:ilvl w:val="1"/>
          <w:numId w:val="30"/>
        </w:numPr>
        <w:rPr>
          <w:sz w:val="20"/>
          <w:szCs w:val="20"/>
        </w:rPr>
      </w:pPr>
      <w:r w:rsidRPr="007F2420">
        <w:rPr>
          <w:sz w:val="20"/>
          <w:szCs w:val="20"/>
        </w:rPr>
        <w:t>Overall (Comment 2)</w:t>
      </w:r>
    </w:p>
    <w:p w14:paraId="1DC0C924" w14:textId="4F6DB930" w:rsidR="007F2420" w:rsidRPr="007F2420" w:rsidRDefault="007F2420" w:rsidP="007F2420">
      <w:pPr>
        <w:pStyle w:val="ListParagraph"/>
        <w:numPr>
          <w:ilvl w:val="2"/>
          <w:numId w:val="30"/>
        </w:numPr>
        <w:rPr>
          <w:sz w:val="20"/>
          <w:szCs w:val="20"/>
        </w:rPr>
      </w:pPr>
      <w:r w:rsidRPr="007F2420">
        <w:rPr>
          <w:sz w:val="20"/>
          <w:szCs w:val="20"/>
        </w:rPr>
        <w:t xml:space="preserve">There will be an online document that will show all rental fees. </w:t>
      </w:r>
    </w:p>
    <w:p w14:paraId="53A813D7" w14:textId="5F8DC1C9" w:rsidR="007F2420" w:rsidRDefault="00266FA8" w:rsidP="00EB56CA">
      <w:pPr>
        <w:pStyle w:val="ListParagraph"/>
        <w:numPr>
          <w:ilvl w:val="1"/>
          <w:numId w:val="30"/>
        </w:numPr>
        <w:rPr>
          <w:sz w:val="20"/>
          <w:szCs w:val="20"/>
        </w:rPr>
      </w:pPr>
      <w:r>
        <w:rPr>
          <w:sz w:val="20"/>
          <w:szCs w:val="20"/>
        </w:rPr>
        <w:lastRenderedPageBreak/>
        <w:t xml:space="preserve">Section </w:t>
      </w:r>
      <w:r w:rsidR="007F2420" w:rsidRPr="007F2420">
        <w:rPr>
          <w:sz w:val="20"/>
          <w:szCs w:val="20"/>
        </w:rPr>
        <w:t>4.5.6 (Comment 1)</w:t>
      </w:r>
    </w:p>
    <w:p w14:paraId="36066209" w14:textId="77777777" w:rsidR="004C140D" w:rsidRDefault="007F2420" w:rsidP="007F2420">
      <w:pPr>
        <w:pStyle w:val="ListParagraph"/>
        <w:numPr>
          <w:ilvl w:val="2"/>
          <w:numId w:val="30"/>
        </w:numPr>
        <w:rPr>
          <w:sz w:val="20"/>
          <w:szCs w:val="20"/>
        </w:rPr>
      </w:pPr>
      <w:r>
        <w:rPr>
          <w:sz w:val="20"/>
          <w:szCs w:val="20"/>
        </w:rPr>
        <w:t>Co-sponsored events with an outside entity does require the outside entity to provide insurance.</w:t>
      </w:r>
    </w:p>
    <w:p w14:paraId="5CD2EBE8" w14:textId="43E4E5D8" w:rsidR="004C140D" w:rsidRDefault="004C140D" w:rsidP="004C140D">
      <w:pPr>
        <w:pStyle w:val="ListParagraph"/>
        <w:numPr>
          <w:ilvl w:val="0"/>
          <w:numId w:val="30"/>
        </w:numPr>
        <w:rPr>
          <w:sz w:val="20"/>
          <w:szCs w:val="20"/>
        </w:rPr>
      </w:pPr>
      <w:r>
        <w:rPr>
          <w:sz w:val="20"/>
          <w:szCs w:val="20"/>
        </w:rPr>
        <w:t>355</w:t>
      </w:r>
      <w:r w:rsidR="00DB7593">
        <w:rPr>
          <w:sz w:val="20"/>
          <w:szCs w:val="20"/>
        </w:rPr>
        <w:t xml:space="preserve"> – </w:t>
      </w:r>
      <w:r w:rsidR="00DB7593" w:rsidRPr="00DB7593">
        <w:rPr>
          <w:i/>
          <w:sz w:val="20"/>
          <w:szCs w:val="20"/>
        </w:rPr>
        <w:t>Sick Leave Pool</w:t>
      </w:r>
      <w:r w:rsidR="00DB7593">
        <w:rPr>
          <w:sz w:val="20"/>
          <w:szCs w:val="20"/>
        </w:rPr>
        <w:t xml:space="preserve"> </w:t>
      </w:r>
      <w:r w:rsidR="00F91C5C">
        <w:rPr>
          <w:sz w:val="20"/>
          <w:szCs w:val="20"/>
        </w:rPr>
        <w:t xml:space="preserve">/ </w:t>
      </w:r>
      <w:r>
        <w:rPr>
          <w:sz w:val="20"/>
          <w:szCs w:val="20"/>
        </w:rPr>
        <w:t>360</w:t>
      </w:r>
      <w:r w:rsidR="00DB7593">
        <w:rPr>
          <w:sz w:val="20"/>
          <w:szCs w:val="20"/>
        </w:rPr>
        <w:t xml:space="preserve"> – </w:t>
      </w:r>
      <w:r w:rsidR="00DB7593" w:rsidRPr="00DB7593">
        <w:rPr>
          <w:i/>
          <w:sz w:val="20"/>
          <w:szCs w:val="20"/>
        </w:rPr>
        <w:t>Family Medical Leave Act (FMLA)</w:t>
      </w:r>
      <w:r w:rsidR="00F91C5C">
        <w:rPr>
          <w:i/>
          <w:sz w:val="20"/>
          <w:szCs w:val="20"/>
        </w:rPr>
        <w:t xml:space="preserve"> </w:t>
      </w:r>
      <w:r>
        <w:rPr>
          <w:sz w:val="20"/>
          <w:szCs w:val="20"/>
        </w:rPr>
        <w:t>/</w:t>
      </w:r>
      <w:r w:rsidR="00F91C5C">
        <w:rPr>
          <w:sz w:val="20"/>
          <w:szCs w:val="20"/>
        </w:rPr>
        <w:t xml:space="preserve"> </w:t>
      </w:r>
      <w:r>
        <w:rPr>
          <w:sz w:val="20"/>
          <w:szCs w:val="20"/>
        </w:rPr>
        <w:t>361</w:t>
      </w:r>
      <w:r w:rsidR="00DB7593">
        <w:rPr>
          <w:sz w:val="20"/>
          <w:szCs w:val="20"/>
        </w:rPr>
        <w:t xml:space="preserve"> – </w:t>
      </w:r>
      <w:r w:rsidR="00DB7593" w:rsidRPr="00DB7593">
        <w:rPr>
          <w:i/>
          <w:sz w:val="20"/>
          <w:szCs w:val="20"/>
        </w:rPr>
        <w:t>Leave of Absence</w:t>
      </w:r>
    </w:p>
    <w:p w14:paraId="26806929" w14:textId="77777777" w:rsidR="004C140D" w:rsidRDefault="004C140D" w:rsidP="004C140D">
      <w:pPr>
        <w:pStyle w:val="ListParagraph"/>
        <w:numPr>
          <w:ilvl w:val="1"/>
          <w:numId w:val="30"/>
        </w:numPr>
        <w:rPr>
          <w:sz w:val="20"/>
          <w:szCs w:val="20"/>
        </w:rPr>
      </w:pPr>
      <w:r>
        <w:rPr>
          <w:sz w:val="20"/>
          <w:szCs w:val="20"/>
        </w:rPr>
        <w:t>355 Deletion – No comments</w:t>
      </w:r>
    </w:p>
    <w:p w14:paraId="00225C16" w14:textId="77777777" w:rsidR="004C140D" w:rsidRDefault="004C140D" w:rsidP="004C140D">
      <w:pPr>
        <w:pStyle w:val="ListParagraph"/>
        <w:numPr>
          <w:ilvl w:val="1"/>
          <w:numId w:val="30"/>
        </w:numPr>
        <w:rPr>
          <w:sz w:val="20"/>
          <w:szCs w:val="20"/>
        </w:rPr>
      </w:pPr>
      <w:r>
        <w:rPr>
          <w:sz w:val="20"/>
          <w:szCs w:val="20"/>
        </w:rPr>
        <w:t>360 Deletion – No comments</w:t>
      </w:r>
    </w:p>
    <w:p w14:paraId="15B60AF6" w14:textId="77777777" w:rsidR="004C140D" w:rsidRDefault="004C140D" w:rsidP="004C140D">
      <w:pPr>
        <w:pStyle w:val="ListParagraph"/>
        <w:numPr>
          <w:ilvl w:val="1"/>
          <w:numId w:val="30"/>
        </w:numPr>
        <w:rPr>
          <w:sz w:val="20"/>
          <w:szCs w:val="20"/>
        </w:rPr>
      </w:pPr>
      <w:r>
        <w:rPr>
          <w:sz w:val="20"/>
          <w:szCs w:val="20"/>
        </w:rPr>
        <w:t>361</w:t>
      </w:r>
    </w:p>
    <w:p w14:paraId="2F68628F" w14:textId="68B9CEBB" w:rsidR="004C140D" w:rsidRDefault="00266FA8" w:rsidP="004C140D">
      <w:pPr>
        <w:pStyle w:val="ListParagraph"/>
        <w:numPr>
          <w:ilvl w:val="2"/>
          <w:numId w:val="30"/>
        </w:numPr>
        <w:rPr>
          <w:sz w:val="20"/>
          <w:szCs w:val="20"/>
        </w:rPr>
      </w:pPr>
      <w:r>
        <w:rPr>
          <w:sz w:val="20"/>
          <w:szCs w:val="20"/>
        </w:rPr>
        <w:t xml:space="preserve">Section </w:t>
      </w:r>
      <w:r w:rsidR="004C140D">
        <w:rPr>
          <w:sz w:val="20"/>
          <w:szCs w:val="20"/>
        </w:rPr>
        <w:t>5.2.1 (Comment 1)</w:t>
      </w:r>
      <w:r w:rsidR="00A00A31">
        <w:rPr>
          <w:sz w:val="20"/>
          <w:szCs w:val="20"/>
        </w:rPr>
        <w:t xml:space="preserve"> </w:t>
      </w:r>
      <w:r w:rsidR="005534C3">
        <w:rPr>
          <w:sz w:val="20"/>
          <w:szCs w:val="20"/>
        </w:rPr>
        <w:t>–</w:t>
      </w:r>
      <w:r w:rsidR="00A00A31">
        <w:rPr>
          <w:sz w:val="20"/>
          <w:szCs w:val="20"/>
        </w:rPr>
        <w:t xml:space="preserve"> N</w:t>
      </w:r>
      <w:r w:rsidR="005534C3">
        <w:rPr>
          <w:sz w:val="20"/>
          <w:szCs w:val="20"/>
        </w:rPr>
        <w:t>o discussion</w:t>
      </w:r>
    </w:p>
    <w:p w14:paraId="1E876CC2" w14:textId="25CF68C0" w:rsidR="004C140D" w:rsidRDefault="00266FA8" w:rsidP="004C140D">
      <w:pPr>
        <w:pStyle w:val="ListParagraph"/>
        <w:numPr>
          <w:ilvl w:val="2"/>
          <w:numId w:val="30"/>
        </w:numPr>
        <w:rPr>
          <w:sz w:val="20"/>
          <w:szCs w:val="20"/>
        </w:rPr>
      </w:pPr>
      <w:r>
        <w:rPr>
          <w:sz w:val="20"/>
          <w:szCs w:val="20"/>
        </w:rPr>
        <w:t xml:space="preserve">Section </w:t>
      </w:r>
      <w:r w:rsidR="004C140D">
        <w:rPr>
          <w:sz w:val="20"/>
          <w:szCs w:val="20"/>
        </w:rPr>
        <w:t>5.3.4 (Comment 3)</w:t>
      </w:r>
      <w:r w:rsidR="00A00A31">
        <w:rPr>
          <w:sz w:val="20"/>
          <w:szCs w:val="20"/>
        </w:rPr>
        <w:t xml:space="preserve"> </w:t>
      </w:r>
      <w:r w:rsidR="005534C3">
        <w:rPr>
          <w:sz w:val="20"/>
          <w:szCs w:val="20"/>
        </w:rPr>
        <w:t>–</w:t>
      </w:r>
      <w:r w:rsidR="00A00A31">
        <w:rPr>
          <w:sz w:val="20"/>
          <w:szCs w:val="20"/>
        </w:rPr>
        <w:t xml:space="preserve"> N</w:t>
      </w:r>
      <w:r w:rsidR="005534C3">
        <w:rPr>
          <w:sz w:val="20"/>
          <w:szCs w:val="20"/>
        </w:rPr>
        <w:t>o discussion</w:t>
      </w:r>
    </w:p>
    <w:p w14:paraId="3A424C93" w14:textId="0A08855F" w:rsidR="004C140D" w:rsidRDefault="00266FA8" w:rsidP="004C140D">
      <w:pPr>
        <w:pStyle w:val="ListParagraph"/>
        <w:numPr>
          <w:ilvl w:val="2"/>
          <w:numId w:val="30"/>
        </w:numPr>
        <w:rPr>
          <w:sz w:val="20"/>
          <w:szCs w:val="20"/>
        </w:rPr>
      </w:pPr>
      <w:r>
        <w:rPr>
          <w:sz w:val="20"/>
          <w:szCs w:val="20"/>
        </w:rPr>
        <w:t xml:space="preserve">Section </w:t>
      </w:r>
      <w:r w:rsidR="005534C3">
        <w:rPr>
          <w:sz w:val="20"/>
          <w:szCs w:val="20"/>
        </w:rPr>
        <w:t>5.7.1 (Comment 4)</w:t>
      </w:r>
    </w:p>
    <w:p w14:paraId="56DEBE7C" w14:textId="698CA78B" w:rsidR="002D350E" w:rsidRDefault="008C565B" w:rsidP="002D350E">
      <w:pPr>
        <w:pStyle w:val="ListParagraph"/>
        <w:numPr>
          <w:ilvl w:val="3"/>
          <w:numId w:val="30"/>
        </w:numPr>
        <w:rPr>
          <w:sz w:val="20"/>
          <w:szCs w:val="20"/>
        </w:rPr>
      </w:pPr>
      <w:r>
        <w:rPr>
          <w:sz w:val="20"/>
          <w:szCs w:val="20"/>
        </w:rPr>
        <w:t>Clarify what is meant b</w:t>
      </w:r>
      <w:r w:rsidR="002D350E">
        <w:rPr>
          <w:sz w:val="20"/>
          <w:szCs w:val="20"/>
        </w:rPr>
        <w:t xml:space="preserve">y </w:t>
      </w:r>
      <w:r>
        <w:rPr>
          <w:sz w:val="20"/>
          <w:szCs w:val="20"/>
        </w:rPr>
        <w:t>“</w:t>
      </w:r>
      <w:r w:rsidR="002D350E">
        <w:rPr>
          <w:sz w:val="20"/>
          <w:szCs w:val="20"/>
        </w:rPr>
        <w:t>medical certification</w:t>
      </w:r>
      <w:r w:rsidR="005534C3">
        <w:rPr>
          <w:sz w:val="20"/>
          <w:szCs w:val="20"/>
        </w:rPr>
        <w:t>.</w:t>
      </w:r>
      <w:r>
        <w:rPr>
          <w:sz w:val="20"/>
          <w:szCs w:val="20"/>
        </w:rPr>
        <w:t>”</w:t>
      </w:r>
      <w:r w:rsidR="002D350E">
        <w:rPr>
          <w:sz w:val="20"/>
          <w:szCs w:val="20"/>
        </w:rPr>
        <w:t xml:space="preserve"> </w:t>
      </w:r>
      <w:r w:rsidR="005534C3">
        <w:rPr>
          <w:sz w:val="20"/>
          <w:szCs w:val="20"/>
        </w:rPr>
        <w:t>Could be a picture of the baby s</w:t>
      </w:r>
      <w:r w:rsidR="002D350E">
        <w:rPr>
          <w:sz w:val="20"/>
          <w:szCs w:val="20"/>
        </w:rPr>
        <w:t>end</w:t>
      </w:r>
      <w:r w:rsidR="005534C3">
        <w:rPr>
          <w:sz w:val="20"/>
          <w:szCs w:val="20"/>
        </w:rPr>
        <w:t xml:space="preserve"> </w:t>
      </w:r>
      <w:r w:rsidR="002D350E">
        <w:rPr>
          <w:sz w:val="20"/>
          <w:szCs w:val="20"/>
        </w:rPr>
        <w:t>to HR Manager</w:t>
      </w:r>
      <w:r w:rsidR="005534C3">
        <w:rPr>
          <w:sz w:val="20"/>
          <w:szCs w:val="20"/>
        </w:rPr>
        <w:t xml:space="preserve"> for Employee Wellness and Leaves</w:t>
      </w:r>
      <w:r w:rsidR="002D350E">
        <w:rPr>
          <w:sz w:val="20"/>
          <w:szCs w:val="20"/>
        </w:rPr>
        <w:t>.</w:t>
      </w:r>
    </w:p>
    <w:p w14:paraId="76296619" w14:textId="0A86321B" w:rsidR="002D350E" w:rsidRDefault="00694A16" w:rsidP="002D350E">
      <w:pPr>
        <w:pStyle w:val="ListParagraph"/>
        <w:numPr>
          <w:ilvl w:val="3"/>
          <w:numId w:val="30"/>
        </w:numPr>
        <w:rPr>
          <w:sz w:val="20"/>
          <w:szCs w:val="20"/>
        </w:rPr>
      </w:pPr>
      <w:r>
        <w:rPr>
          <w:sz w:val="20"/>
          <w:szCs w:val="20"/>
        </w:rPr>
        <w:t>Benefit a</w:t>
      </w:r>
      <w:r w:rsidR="002D350E">
        <w:rPr>
          <w:sz w:val="20"/>
          <w:szCs w:val="20"/>
        </w:rPr>
        <w:t>pplies to any recovery needed from childbirth.</w:t>
      </w:r>
    </w:p>
    <w:p w14:paraId="077A692C" w14:textId="7DFC3AEA" w:rsidR="004C140D" w:rsidRDefault="00266FA8" w:rsidP="004C140D">
      <w:pPr>
        <w:pStyle w:val="ListParagraph"/>
        <w:numPr>
          <w:ilvl w:val="2"/>
          <w:numId w:val="30"/>
        </w:numPr>
        <w:rPr>
          <w:sz w:val="20"/>
          <w:szCs w:val="20"/>
        </w:rPr>
      </w:pPr>
      <w:r>
        <w:rPr>
          <w:sz w:val="20"/>
          <w:szCs w:val="20"/>
        </w:rPr>
        <w:t xml:space="preserve">Sections </w:t>
      </w:r>
      <w:r w:rsidR="004C140D">
        <w:rPr>
          <w:sz w:val="20"/>
          <w:szCs w:val="20"/>
        </w:rPr>
        <w:t>5.7.2/5.9.6 (Comment 5)</w:t>
      </w:r>
      <w:r w:rsidR="002D350E">
        <w:rPr>
          <w:sz w:val="20"/>
          <w:szCs w:val="20"/>
        </w:rPr>
        <w:t xml:space="preserve"> –</w:t>
      </w:r>
      <w:r w:rsidR="00CC1838">
        <w:rPr>
          <w:sz w:val="20"/>
          <w:szCs w:val="20"/>
        </w:rPr>
        <w:t xml:space="preserve"> N</w:t>
      </w:r>
      <w:r w:rsidR="00857D26">
        <w:rPr>
          <w:sz w:val="20"/>
          <w:szCs w:val="20"/>
        </w:rPr>
        <w:t>o discussion</w:t>
      </w:r>
    </w:p>
    <w:p w14:paraId="73FD3312" w14:textId="027E9CED" w:rsidR="004C140D" w:rsidRDefault="00266FA8" w:rsidP="004C140D">
      <w:pPr>
        <w:pStyle w:val="ListParagraph"/>
        <w:numPr>
          <w:ilvl w:val="2"/>
          <w:numId w:val="30"/>
        </w:numPr>
        <w:rPr>
          <w:sz w:val="20"/>
          <w:szCs w:val="20"/>
        </w:rPr>
      </w:pPr>
      <w:r>
        <w:rPr>
          <w:sz w:val="20"/>
          <w:szCs w:val="20"/>
        </w:rPr>
        <w:t xml:space="preserve">Section </w:t>
      </w:r>
      <w:r w:rsidR="004C140D">
        <w:rPr>
          <w:sz w:val="20"/>
          <w:szCs w:val="20"/>
        </w:rPr>
        <w:t>5.9 (Comment 6)</w:t>
      </w:r>
    </w:p>
    <w:p w14:paraId="4090AA27" w14:textId="77777777" w:rsidR="00CC1838" w:rsidRDefault="00CC1838" w:rsidP="00CC1838">
      <w:pPr>
        <w:pStyle w:val="ListParagraph"/>
        <w:numPr>
          <w:ilvl w:val="3"/>
          <w:numId w:val="30"/>
        </w:numPr>
        <w:rPr>
          <w:sz w:val="20"/>
          <w:szCs w:val="20"/>
        </w:rPr>
      </w:pPr>
      <w:r>
        <w:rPr>
          <w:sz w:val="20"/>
          <w:szCs w:val="20"/>
        </w:rPr>
        <w:t>Clarify what is meant by “working” days.</w:t>
      </w:r>
    </w:p>
    <w:p w14:paraId="3F48C6F4" w14:textId="5404694B" w:rsidR="00CC1838" w:rsidRDefault="00CC1838" w:rsidP="00CC1838">
      <w:pPr>
        <w:pStyle w:val="ListParagraph"/>
        <w:numPr>
          <w:ilvl w:val="3"/>
          <w:numId w:val="30"/>
        </w:numPr>
        <w:rPr>
          <w:sz w:val="20"/>
          <w:szCs w:val="20"/>
        </w:rPr>
      </w:pPr>
      <w:r>
        <w:rPr>
          <w:sz w:val="20"/>
          <w:szCs w:val="20"/>
        </w:rPr>
        <w:t>Leave can be taken any time in the 6 months after the birth of a child.</w:t>
      </w:r>
    </w:p>
    <w:p w14:paraId="193F0209" w14:textId="0EEB3E0F" w:rsidR="004C140D" w:rsidRDefault="00266FA8" w:rsidP="004C140D">
      <w:pPr>
        <w:pStyle w:val="ListParagraph"/>
        <w:numPr>
          <w:ilvl w:val="2"/>
          <w:numId w:val="30"/>
        </w:numPr>
        <w:rPr>
          <w:sz w:val="20"/>
          <w:szCs w:val="20"/>
        </w:rPr>
      </w:pPr>
      <w:r>
        <w:rPr>
          <w:sz w:val="20"/>
          <w:szCs w:val="20"/>
        </w:rPr>
        <w:t xml:space="preserve">Section </w:t>
      </w:r>
      <w:r w:rsidR="00B857F6">
        <w:rPr>
          <w:sz w:val="20"/>
          <w:szCs w:val="20"/>
        </w:rPr>
        <w:t>5.12.3.5 (Comment 2)</w:t>
      </w:r>
    </w:p>
    <w:p w14:paraId="50BFC67F" w14:textId="7759D2AE" w:rsidR="00CC1838" w:rsidRDefault="00F404EC" w:rsidP="00CC1838">
      <w:pPr>
        <w:pStyle w:val="ListParagraph"/>
        <w:numPr>
          <w:ilvl w:val="3"/>
          <w:numId w:val="30"/>
        </w:numPr>
        <w:rPr>
          <w:sz w:val="20"/>
          <w:szCs w:val="20"/>
        </w:rPr>
      </w:pPr>
      <w:r>
        <w:rPr>
          <w:sz w:val="20"/>
          <w:szCs w:val="20"/>
        </w:rPr>
        <w:t>Recommend</w:t>
      </w:r>
      <w:r w:rsidR="00CC1838">
        <w:rPr>
          <w:sz w:val="20"/>
          <w:szCs w:val="20"/>
        </w:rPr>
        <w:t xml:space="preserve"> that </w:t>
      </w:r>
      <w:r>
        <w:rPr>
          <w:sz w:val="20"/>
          <w:szCs w:val="20"/>
        </w:rPr>
        <w:t xml:space="preserve">the </w:t>
      </w:r>
      <w:r w:rsidR="00D27683">
        <w:rPr>
          <w:sz w:val="20"/>
          <w:szCs w:val="20"/>
        </w:rPr>
        <w:t>U</w:t>
      </w:r>
      <w:r w:rsidR="00CC1838">
        <w:rPr>
          <w:sz w:val="20"/>
          <w:szCs w:val="20"/>
        </w:rPr>
        <w:t>niversity consider giving faculty who do not use sick le</w:t>
      </w:r>
      <w:r>
        <w:rPr>
          <w:sz w:val="20"/>
          <w:szCs w:val="20"/>
        </w:rPr>
        <w:t>ave some other benefit such as a form of financial compensation.</w:t>
      </w:r>
    </w:p>
    <w:p w14:paraId="62D9E260" w14:textId="1AEA1182" w:rsidR="003F35BF" w:rsidRDefault="00F404EC" w:rsidP="003F35BF">
      <w:pPr>
        <w:pStyle w:val="ListParagraph"/>
        <w:numPr>
          <w:ilvl w:val="3"/>
          <w:numId w:val="30"/>
        </w:numPr>
        <w:rPr>
          <w:sz w:val="20"/>
          <w:szCs w:val="20"/>
        </w:rPr>
      </w:pPr>
      <w:r>
        <w:rPr>
          <w:sz w:val="20"/>
          <w:szCs w:val="20"/>
        </w:rPr>
        <w:t>Negative side is</w:t>
      </w:r>
      <w:r w:rsidR="003F35BF" w:rsidRPr="003F35BF">
        <w:rPr>
          <w:sz w:val="20"/>
          <w:szCs w:val="20"/>
        </w:rPr>
        <w:t xml:space="preserve"> might encourage sick employees to come to work sick, which isn’t right.</w:t>
      </w:r>
    </w:p>
    <w:p w14:paraId="467F6A3C" w14:textId="7ED3F9BF" w:rsidR="005B56FF" w:rsidRDefault="00FC700F" w:rsidP="00CC1838">
      <w:pPr>
        <w:pStyle w:val="ListParagraph"/>
        <w:numPr>
          <w:ilvl w:val="3"/>
          <w:numId w:val="30"/>
        </w:numPr>
        <w:rPr>
          <w:sz w:val="20"/>
          <w:szCs w:val="20"/>
        </w:rPr>
      </w:pPr>
      <w:r>
        <w:rPr>
          <w:sz w:val="20"/>
          <w:szCs w:val="20"/>
        </w:rPr>
        <w:t>Extended leave replaces sick leave pool</w:t>
      </w:r>
      <w:r w:rsidR="00F404EC">
        <w:rPr>
          <w:sz w:val="20"/>
          <w:szCs w:val="20"/>
        </w:rPr>
        <w:t>.</w:t>
      </w:r>
    </w:p>
    <w:p w14:paraId="46A3F873" w14:textId="3534A09A" w:rsidR="003F35BF" w:rsidRDefault="00266FA8" w:rsidP="004C140D">
      <w:pPr>
        <w:pStyle w:val="ListParagraph"/>
        <w:numPr>
          <w:ilvl w:val="2"/>
          <w:numId w:val="30"/>
        </w:numPr>
        <w:rPr>
          <w:sz w:val="20"/>
          <w:szCs w:val="20"/>
        </w:rPr>
      </w:pPr>
      <w:r>
        <w:rPr>
          <w:sz w:val="20"/>
          <w:szCs w:val="20"/>
        </w:rPr>
        <w:t xml:space="preserve">Section </w:t>
      </w:r>
      <w:r w:rsidR="004C140D">
        <w:rPr>
          <w:sz w:val="20"/>
          <w:szCs w:val="20"/>
        </w:rPr>
        <w:t>5.12.6.1.4 (Comment 7)</w:t>
      </w:r>
      <w:r w:rsidR="00A00A31">
        <w:rPr>
          <w:sz w:val="20"/>
          <w:szCs w:val="20"/>
        </w:rPr>
        <w:t xml:space="preserve"> </w:t>
      </w:r>
      <w:r w:rsidR="003F35BF">
        <w:rPr>
          <w:sz w:val="20"/>
          <w:szCs w:val="20"/>
        </w:rPr>
        <w:t>–</w:t>
      </w:r>
      <w:r w:rsidR="00A00A31">
        <w:rPr>
          <w:sz w:val="20"/>
          <w:szCs w:val="20"/>
        </w:rPr>
        <w:t xml:space="preserve"> N</w:t>
      </w:r>
      <w:r w:rsidR="00F404EC">
        <w:rPr>
          <w:sz w:val="20"/>
          <w:szCs w:val="20"/>
        </w:rPr>
        <w:t>o discussion</w:t>
      </w:r>
    </w:p>
    <w:p w14:paraId="0E8D1970" w14:textId="35D10CAD" w:rsidR="004249E0" w:rsidRDefault="004249E0" w:rsidP="003F35BF">
      <w:pPr>
        <w:pStyle w:val="ListParagraph"/>
        <w:numPr>
          <w:ilvl w:val="0"/>
          <w:numId w:val="30"/>
        </w:numPr>
        <w:rPr>
          <w:sz w:val="20"/>
          <w:szCs w:val="20"/>
        </w:rPr>
      </w:pPr>
      <w:r>
        <w:rPr>
          <w:sz w:val="20"/>
          <w:szCs w:val="20"/>
        </w:rPr>
        <w:t>114</w:t>
      </w:r>
      <w:r w:rsidR="0015006B">
        <w:rPr>
          <w:sz w:val="20"/>
          <w:szCs w:val="20"/>
        </w:rPr>
        <w:t xml:space="preserve"> – </w:t>
      </w:r>
      <w:r w:rsidR="0015006B" w:rsidRPr="0015006B">
        <w:rPr>
          <w:i/>
          <w:sz w:val="20"/>
          <w:szCs w:val="20"/>
        </w:rPr>
        <w:t>Conflict of Interest</w:t>
      </w:r>
      <w:r w:rsidR="0015006B">
        <w:rPr>
          <w:sz w:val="20"/>
          <w:szCs w:val="20"/>
        </w:rPr>
        <w:t xml:space="preserve"> </w:t>
      </w:r>
      <w:r>
        <w:rPr>
          <w:sz w:val="20"/>
          <w:szCs w:val="20"/>
        </w:rPr>
        <w:t>/</w:t>
      </w:r>
      <w:r w:rsidR="0015006B">
        <w:rPr>
          <w:sz w:val="20"/>
          <w:szCs w:val="20"/>
        </w:rPr>
        <w:t xml:space="preserve"> </w:t>
      </w:r>
      <w:r>
        <w:rPr>
          <w:sz w:val="20"/>
          <w:szCs w:val="20"/>
        </w:rPr>
        <w:t>323</w:t>
      </w:r>
      <w:r w:rsidR="0015006B">
        <w:rPr>
          <w:sz w:val="20"/>
          <w:szCs w:val="20"/>
        </w:rPr>
        <w:t xml:space="preserve"> – </w:t>
      </w:r>
      <w:r w:rsidR="0015006B" w:rsidRPr="0015006B">
        <w:rPr>
          <w:i/>
          <w:sz w:val="20"/>
          <w:szCs w:val="20"/>
        </w:rPr>
        <w:t>Guidelines for Consulting</w:t>
      </w:r>
      <w:r w:rsidR="0015006B">
        <w:rPr>
          <w:sz w:val="20"/>
          <w:szCs w:val="20"/>
        </w:rPr>
        <w:t xml:space="preserve"> </w:t>
      </w:r>
      <w:r>
        <w:rPr>
          <w:sz w:val="20"/>
          <w:szCs w:val="20"/>
        </w:rPr>
        <w:t>/</w:t>
      </w:r>
      <w:r w:rsidR="0015006B">
        <w:rPr>
          <w:sz w:val="20"/>
          <w:szCs w:val="20"/>
        </w:rPr>
        <w:t xml:space="preserve"> 365 – </w:t>
      </w:r>
      <w:r w:rsidR="0015006B" w:rsidRPr="0015006B">
        <w:rPr>
          <w:i/>
          <w:sz w:val="20"/>
          <w:szCs w:val="20"/>
        </w:rPr>
        <w:t>Consulting Leave</w:t>
      </w:r>
      <w:r w:rsidR="0015006B">
        <w:rPr>
          <w:sz w:val="20"/>
          <w:szCs w:val="20"/>
        </w:rPr>
        <w:t xml:space="preserve"> </w:t>
      </w:r>
      <w:r w:rsidR="00632D15">
        <w:rPr>
          <w:sz w:val="20"/>
          <w:szCs w:val="20"/>
        </w:rPr>
        <w:t>/</w:t>
      </w:r>
      <w:r w:rsidR="0015006B">
        <w:rPr>
          <w:sz w:val="20"/>
          <w:szCs w:val="20"/>
        </w:rPr>
        <w:t xml:space="preserve"> </w:t>
      </w:r>
      <w:r w:rsidR="00632D15">
        <w:rPr>
          <w:sz w:val="20"/>
          <w:szCs w:val="20"/>
        </w:rPr>
        <w:t>601</w:t>
      </w:r>
      <w:r w:rsidR="0015006B">
        <w:rPr>
          <w:sz w:val="20"/>
          <w:szCs w:val="20"/>
        </w:rPr>
        <w:t xml:space="preserve"> – </w:t>
      </w:r>
      <w:r w:rsidR="0015006B" w:rsidRPr="0015006B">
        <w:rPr>
          <w:i/>
          <w:sz w:val="20"/>
          <w:szCs w:val="20"/>
        </w:rPr>
        <w:t>Classroom Instruction and Management</w:t>
      </w:r>
      <w:r w:rsidR="004B040E">
        <w:rPr>
          <w:i/>
          <w:sz w:val="20"/>
          <w:szCs w:val="20"/>
        </w:rPr>
        <w:t xml:space="preserve"> / </w:t>
      </w:r>
      <w:r w:rsidR="004B040E" w:rsidRPr="004B040E">
        <w:rPr>
          <w:sz w:val="20"/>
          <w:szCs w:val="20"/>
        </w:rPr>
        <w:t>635</w:t>
      </w:r>
      <w:r w:rsidR="004B040E">
        <w:rPr>
          <w:i/>
          <w:sz w:val="20"/>
          <w:szCs w:val="20"/>
        </w:rPr>
        <w:t xml:space="preserve"> – Faculty Rights and Professional Responsibilities</w:t>
      </w:r>
    </w:p>
    <w:p w14:paraId="3AC97281" w14:textId="345F42CA" w:rsidR="004249E0" w:rsidRDefault="005521AE" w:rsidP="004249E0">
      <w:pPr>
        <w:pStyle w:val="ListParagraph"/>
        <w:numPr>
          <w:ilvl w:val="1"/>
          <w:numId w:val="30"/>
        </w:numPr>
        <w:rPr>
          <w:sz w:val="20"/>
          <w:szCs w:val="20"/>
        </w:rPr>
      </w:pPr>
      <w:r>
        <w:rPr>
          <w:sz w:val="20"/>
          <w:szCs w:val="20"/>
        </w:rPr>
        <w:t>114</w:t>
      </w:r>
    </w:p>
    <w:p w14:paraId="32BC2EE6" w14:textId="2215736E" w:rsidR="004249E0" w:rsidRDefault="00266FA8" w:rsidP="004249E0">
      <w:pPr>
        <w:pStyle w:val="ListParagraph"/>
        <w:numPr>
          <w:ilvl w:val="2"/>
          <w:numId w:val="30"/>
        </w:numPr>
        <w:rPr>
          <w:sz w:val="20"/>
          <w:szCs w:val="20"/>
        </w:rPr>
      </w:pPr>
      <w:r>
        <w:rPr>
          <w:sz w:val="20"/>
          <w:szCs w:val="20"/>
        </w:rPr>
        <w:t xml:space="preserve">Section </w:t>
      </w:r>
      <w:r w:rsidR="005521AE">
        <w:rPr>
          <w:sz w:val="20"/>
          <w:szCs w:val="20"/>
        </w:rPr>
        <w:t>3.5</w:t>
      </w:r>
    </w:p>
    <w:p w14:paraId="5575843C" w14:textId="7E2DEF5F" w:rsidR="00AF6F12" w:rsidRDefault="00AF6F12" w:rsidP="00AF6F12">
      <w:pPr>
        <w:pStyle w:val="ListParagraph"/>
        <w:numPr>
          <w:ilvl w:val="3"/>
          <w:numId w:val="30"/>
        </w:numPr>
        <w:rPr>
          <w:sz w:val="20"/>
          <w:szCs w:val="20"/>
        </w:rPr>
      </w:pPr>
      <w:r>
        <w:rPr>
          <w:sz w:val="20"/>
          <w:szCs w:val="20"/>
        </w:rPr>
        <w:t xml:space="preserve">Comment on </w:t>
      </w:r>
      <w:r w:rsidR="004249E0">
        <w:rPr>
          <w:sz w:val="20"/>
          <w:szCs w:val="20"/>
        </w:rPr>
        <w:t xml:space="preserve">“biased” and “compromised” </w:t>
      </w:r>
      <w:r>
        <w:rPr>
          <w:sz w:val="20"/>
          <w:szCs w:val="20"/>
        </w:rPr>
        <w:t>is not part of the limited scope changes, but does need to be addressed at a future date.</w:t>
      </w:r>
    </w:p>
    <w:p w14:paraId="1E469BF3" w14:textId="47E980F4" w:rsidR="00AF6F12" w:rsidRDefault="00266FA8" w:rsidP="00AF6F12">
      <w:pPr>
        <w:pStyle w:val="ListParagraph"/>
        <w:numPr>
          <w:ilvl w:val="2"/>
          <w:numId w:val="30"/>
        </w:numPr>
        <w:rPr>
          <w:sz w:val="20"/>
          <w:szCs w:val="20"/>
        </w:rPr>
      </w:pPr>
      <w:r>
        <w:rPr>
          <w:sz w:val="20"/>
          <w:szCs w:val="20"/>
        </w:rPr>
        <w:t xml:space="preserve">Section </w:t>
      </w:r>
      <w:r w:rsidR="005521AE">
        <w:rPr>
          <w:sz w:val="20"/>
          <w:szCs w:val="20"/>
        </w:rPr>
        <w:t>4.4.4</w:t>
      </w:r>
    </w:p>
    <w:p w14:paraId="60DD03B7" w14:textId="5B3CA2E5" w:rsidR="00AF6F12" w:rsidRDefault="00AF6F12" w:rsidP="00AF6F12">
      <w:pPr>
        <w:pStyle w:val="ListParagraph"/>
        <w:numPr>
          <w:ilvl w:val="3"/>
          <w:numId w:val="30"/>
        </w:numPr>
        <w:rPr>
          <w:sz w:val="20"/>
          <w:szCs w:val="20"/>
        </w:rPr>
      </w:pPr>
      <w:r>
        <w:rPr>
          <w:sz w:val="20"/>
          <w:szCs w:val="20"/>
        </w:rPr>
        <w:t xml:space="preserve">Provide clarity on what has to be actually be disclosed in the </w:t>
      </w:r>
      <w:r w:rsidR="005521AE">
        <w:rPr>
          <w:sz w:val="20"/>
          <w:szCs w:val="20"/>
        </w:rPr>
        <w:t>Conflict of Interest</w:t>
      </w:r>
      <w:r>
        <w:rPr>
          <w:sz w:val="20"/>
          <w:szCs w:val="20"/>
        </w:rPr>
        <w:t xml:space="preserve"> form such as</w:t>
      </w:r>
      <w:r w:rsidR="005521AE">
        <w:rPr>
          <w:sz w:val="20"/>
          <w:szCs w:val="20"/>
        </w:rPr>
        <w:t xml:space="preserve"> an</w:t>
      </w:r>
      <w:r>
        <w:rPr>
          <w:sz w:val="20"/>
          <w:szCs w:val="20"/>
        </w:rPr>
        <w:t xml:space="preserve"> agreement.</w:t>
      </w:r>
    </w:p>
    <w:p w14:paraId="28E82F64" w14:textId="488EF447" w:rsidR="00AF6F12" w:rsidRDefault="00632D15" w:rsidP="00AF6F12">
      <w:pPr>
        <w:pStyle w:val="ListParagraph"/>
        <w:numPr>
          <w:ilvl w:val="1"/>
          <w:numId w:val="30"/>
        </w:numPr>
        <w:rPr>
          <w:sz w:val="20"/>
          <w:szCs w:val="20"/>
        </w:rPr>
      </w:pPr>
      <w:r>
        <w:rPr>
          <w:sz w:val="20"/>
          <w:szCs w:val="20"/>
        </w:rPr>
        <w:t xml:space="preserve">601 </w:t>
      </w:r>
      <w:r w:rsidR="00AF6F12">
        <w:rPr>
          <w:sz w:val="20"/>
          <w:szCs w:val="20"/>
        </w:rPr>
        <w:t xml:space="preserve"> – No comments</w:t>
      </w:r>
    </w:p>
    <w:p w14:paraId="58752967" w14:textId="3E2AE805" w:rsidR="00081396" w:rsidRDefault="00081396" w:rsidP="00632D15">
      <w:pPr>
        <w:pStyle w:val="ListParagraph"/>
        <w:numPr>
          <w:ilvl w:val="1"/>
          <w:numId w:val="30"/>
        </w:numPr>
        <w:rPr>
          <w:sz w:val="20"/>
          <w:szCs w:val="20"/>
        </w:rPr>
      </w:pPr>
      <w:r>
        <w:rPr>
          <w:sz w:val="20"/>
          <w:szCs w:val="20"/>
        </w:rPr>
        <w:t>635 – No comments</w:t>
      </w:r>
    </w:p>
    <w:p w14:paraId="4ECA981B" w14:textId="24A58092" w:rsidR="00632D15" w:rsidRDefault="00632D15" w:rsidP="00632D15">
      <w:pPr>
        <w:pStyle w:val="ListParagraph"/>
        <w:numPr>
          <w:ilvl w:val="1"/>
          <w:numId w:val="30"/>
        </w:numPr>
        <w:rPr>
          <w:sz w:val="20"/>
          <w:szCs w:val="20"/>
        </w:rPr>
      </w:pPr>
      <w:r>
        <w:rPr>
          <w:sz w:val="20"/>
          <w:szCs w:val="20"/>
        </w:rPr>
        <w:t>323</w:t>
      </w:r>
    </w:p>
    <w:p w14:paraId="7B2A0899" w14:textId="1B9E0D38" w:rsidR="00632D15" w:rsidRDefault="00632D15" w:rsidP="00632D15">
      <w:pPr>
        <w:pStyle w:val="ListParagraph"/>
        <w:numPr>
          <w:ilvl w:val="2"/>
          <w:numId w:val="30"/>
        </w:numPr>
        <w:rPr>
          <w:sz w:val="20"/>
          <w:szCs w:val="20"/>
        </w:rPr>
      </w:pPr>
      <w:r>
        <w:rPr>
          <w:sz w:val="20"/>
          <w:szCs w:val="20"/>
        </w:rPr>
        <w:t>Overall (Comment 3)</w:t>
      </w:r>
    </w:p>
    <w:p w14:paraId="14B1FB90" w14:textId="1A8CF15D" w:rsidR="00FE625F" w:rsidRPr="00FE625F" w:rsidRDefault="00FE625F" w:rsidP="00FE625F">
      <w:pPr>
        <w:pStyle w:val="ListParagraph"/>
        <w:numPr>
          <w:ilvl w:val="3"/>
          <w:numId w:val="30"/>
        </w:numPr>
        <w:rPr>
          <w:sz w:val="20"/>
          <w:szCs w:val="20"/>
        </w:rPr>
      </w:pPr>
      <w:r>
        <w:rPr>
          <w:sz w:val="20"/>
          <w:szCs w:val="20"/>
        </w:rPr>
        <w:t>T</w:t>
      </w:r>
      <w:r w:rsidRPr="00976D03">
        <w:rPr>
          <w:sz w:val="20"/>
          <w:szCs w:val="20"/>
        </w:rPr>
        <w:t>here are some fields that you may not be able to consult without using equipment th</w:t>
      </w:r>
      <w:r w:rsidR="00E603C8">
        <w:rPr>
          <w:sz w:val="20"/>
          <w:szCs w:val="20"/>
        </w:rPr>
        <w:t xml:space="preserve">at costs thousands of dollars, </w:t>
      </w:r>
      <w:r w:rsidRPr="00976D03">
        <w:rPr>
          <w:sz w:val="20"/>
          <w:szCs w:val="20"/>
        </w:rPr>
        <w:t>does that mean we are limited to consult only through speaking engagements or other means that do not require the use of university purchased equipment?</w:t>
      </w:r>
      <w:r>
        <w:rPr>
          <w:sz w:val="20"/>
          <w:szCs w:val="20"/>
        </w:rPr>
        <w:t xml:space="preserve"> Makin reported that there can be separate contractual ways a company can work with the university.</w:t>
      </w:r>
    </w:p>
    <w:p w14:paraId="7779F996" w14:textId="51BC1DDB" w:rsidR="00FE625F" w:rsidRPr="00FE625F" w:rsidRDefault="00FE625F" w:rsidP="00FE625F">
      <w:pPr>
        <w:pStyle w:val="ListParagraph"/>
        <w:numPr>
          <w:ilvl w:val="3"/>
          <w:numId w:val="30"/>
        </w:numPr>
        <w:rPr>
          <w:sz w:val="20"/>
          <w:szCs w:val="20"/>
        </w:rPr>
      </w:pPr>
      <w:r>
        <w:rPr>
          <w:sz w:val="20"/>
          <w:szCs w:val="20"/>
        </w:rPr>
        <w:t>Is there a difference between consulting for which we need leave for and consulting we do on our own time?</w:t>
      </w:r>
    </w:p>
    <w:p w14:paraId="7F2EDEB2" w14:textId="639BCE7E" w:rsidR="00632D15" w:rsidRDefault="00266FA8" w:rsidP="00632D15">
      <w:pPr>
        <w:pStyle w:val="ListParagraph"/>
        <w:numPr>
          <w:ilvl w:val="2"/>
          <w:numId w:val="30"/>
        </w:numPr>
        <w:rPr>
          <w:sz w:val="20"/>
          <w:szCs w:val="20"/>
        </w:rPr>
      </w:pPr>
      <w:r>
        <w:rPr>
          <w:sz w:val="20"/>
          <w:szCs w:val="20"/>
        </w:rPr>
        <w:t xml:space="preserve">Section </w:t>
      </w:r>
      <w:r w:rsidR="00632D15">
        <w:rPr>
          <w:sz w:val="20"/>
          <w:szCs w:val="20"/>
        </w:rPr>
        <w:t>3.1 (Comment 1)</w:t>
      </w:r>
      <w:r w:rsidR="00620DA2">
        <w:rPr>
          <w:sz w:val="20"/>
          <w:szCs w:val="20"/>
        </w:rPr>
        <w:t xml:space="preserve"> </w:t>
      </w:r>
      <w:r w:rsidR="00E603C8">
        <w:rPr>
          <w:sz w:val="20"/>
          <w:szCs w:val="20"/>
        </w:rPr>
        <w:t>–</w:t>
      </w:r>
      <w:r w:rsidR="00620DA2">
        <w:rPr>
          <w:sz w:val="20"/>
          <w:szCs w:val="20"/>
        </w:rPr>
        <w:t xml:space="preserve"> N</w:t>
      </w:r>
      <w:r w:rsidR="00E603C8">
        <w:rPr>
          <w:sz w:val="20"/>
          <w:szCs w:val="20"/>
        </w:rPr>
        <w:t>o discussion</w:t>
      </w:r>
    </w:p>
    <w:p w14:paraId="76D7BA65" w14:textId="5B25CC24" w:rsidR="00620DA2" w:rsidRDefault="00266FA8" w:rsidP="00632D15">
      <w:pPr>
        <w:pStyle w:val="ListParagraph"/>
        <w:numPr>
          <w:ilvl w:val="2"/>
          <w:numId w:val="30"/>
        </w:numPr>
        <w:rPr>
          <w:sz w:val="20"/>
          <w:szCs w:val="20"/>
        </w:rPr>
      </w:pPr>
      <w:r>
        <w:rPr>
          <w:sz w:val="20"/>
          <w:szCs w:val="20"/>
        </w:rPr>
        <w:t xml:space="preserve">Section </w:t>
      </w:r>
      <w:r w:rsidR="000A5EE2">
        <w:rPr>
          <w:sz w:val="20"/>
          <w:szCs w:val="20"/>
        </w:rPr>
        <w:t>4.3.1.1</w:t>
      </w:r>
    </w:p>
    <w:p w14:paraId="5A3D72F2" w14:textId="23A6362A" w:rsidR="000A5EE2" w:rsidRDefault="000A5EE2" w:rsidP="000A5EE2">
      <w:pPr>
        <w:pStyle w:val="ListParagraph"/>
        <w:numPr>
          <w:ilvl w:val="3"/>
          <w:numId w:val="30"/>
        </w:numPr>
        <w:rPr>
          <w:sz w:val="20"/>
          <w:szCs w:val="20"/>
        </w:rPr>
      </w:pPr>
      <w:r>
        <w:rPr>
          <w:sz w:val="20"/>
          <w:szCs w:val="20"/>
        </w:rPr>
        <w:t>Our DNPs are required at least 8 hours per week in a clinical setting to maintain the certification.</w:t>
      </w:r>
    </w:p>
    <w:p w14:paraId="1B725D21" w14:textId="3A78A43A" w:rsidR="000A5EE2" w:rsidRDefault="000A5EE2" w:rsidP="000A5EE2">
      <w:pPr>
        <w:pStyle w:val="ListParagraph"/>
        <w:numPr>
          <w:ilvl w:val="3"/>
          <w:numId w:val="30"/>
        </w:numPr>
        <w:rPr>
          <w:sz w:val="20"/>
          <w:szCs w:val="20"/>
        </w:rPr>
      </w:pPr>
      <w:r>
        <w:rPr>
          <w:sz w:val="20"/>
          <w:szCs w:val="20"/>
        </w:rPr>
        <w:lastRenderedPageBreak/>
        <w:t>Applies to clinical faculty.</w:t>
      </w:r>
    </w:p>
    <w:p w14:paraId="41411D09" w14:textId="4D0A1A12" w:rsidR="000A5EE2" w:rsidRDefault="000A5EE2" w:rsidP="000A5EE2">
      <w:pPr>
        <w:pStyle w:val="ListParagraph"/>
        <w:numPr>
          <w:ilvl w:val="3"/>
          <w:numId w:val="30"/>
        </w:numPr>
        <w:rPr>
          <w:sz w:val="20"/>
          <w:szCs w:val="20"/>
        </w:rPr>
      </w:pPr>
      <w:r>
        <w:rPr>
          <w:sz w:val="20"/>
          <w:szCs w:val="20"/>
        </w:rPr>
        <w:t>Faculty on academic year appointments are allowed up to 18 days of consulting leave in an academic year.</w:t>
      </w:r>
    </w:p>
    <w:p w14:paraId="1797092C" w14:textId="7028016B" w:rsidR="000A5EE2" w:rsidRDefault="000A5EE2" w:rsidP="000A5EE2">
      <w:pPr>
        <w:pStyle w:val="ListParagraph"/>
        <w:numPr>
          <w:ilvl w:val="3"/>
          <w:numId w:val="30"/>
        </w:numPr>
        <w:rPr>
          <w:sz w:val="20"/>
          <w:szCs w:val="20"/>
        </w:rPr>
      </w:pPr>
      <w:r>
        <w:rPr>
          <w:sz w:val="20"/>
          <w:szCs w:val="20"/>
        </w:rPr>
        <w:t xml:space="preserve">How does faculty account for working in the hospital once a </w:t>
      </w:r>
      <w:r w:rsidR="00BA1035">
        <w:rPr>
          <w:sz w:val="20"/>
          <w:szCs w:val="20"/>
        </w:rPr>
        <w:t>week?</w:t>
      </w:r>
      <w:r>
        <w:rPr>
          <w:sz w:val="20"/>
          <w:szCs w:val="20"/>
        </w:rPr>
        <w:t xml:space="preserve"> Healthcare faculty work more than this.</w:t>
      </w:r>
    </w:p>
    <w:p w14:paraId="4B9342A0" w14:textId="42FAAAD6" w:rsidR="000A5EE2" w:rsidRDefault="000A5EE2" w:rsidP="000A5EE2">
      <w:pPr>
        <w:pStyle w:val="ListParagraph"/>
        <w:numPr>
          <w:ilvl w:val="3"/>
          <w:numId w:val="30"/>
        </w:numPr>
        <w:rPr>
          <w:sz w:val="20"/>
          <w:szCs w:val="20"/>
        </w:rPr>
      </w:pPr>
      <w:r>
        <w:rPr>
          <w:sz w:val="20"/>
          <w:szCs w:val="20"/>
        </w:rPr>
        <w:t>Consider expanding externships to include clinical/mental health work to stay current in field or keep accreditation.</w:t>
      </w:r>
    </w:p>
    <w:p w14:paraId="0B1E4B4E" w14:textId="76017FEF" w:rsidR="00632D15" w:rsidRDefault="00266FA8" w:rsidP="00632D15">
      <w:pPr>
        <w:pStyle w:val="ListParagraph"/>
        <w:numPr>
          <w:ilvl w:val="2"/>
          <w:numId w:val="30"/>
        </w:numPr>
        <w:rPr>
          <w:sz w:val="20"/>
          <w:szCs w:val="20"/>
        </w:rPr>
      </w:pPr>
      <w:r>
        <w:rPr>
          <w:sz w:val="20"/>
          <w:szCs w:val="20"/>
        </w:rPr>
        <w:t xml:space="preserve">Section </w:t>
      </w:r>
      <w:r w:rsidR="00632D15">
        <w:rPr>
          <w:sz w:val="20"/>
          <w:szCs w:val="20"/>
        </w:rPr>
        <w:t>4.2.3.3 (Comment 2)</w:t>
      </w:r>
      <w:r w:rsidR="00620DA2">
        <w:rPr>
          <w:sz w:val="20"/>
          <w:szCs w:val="20"/>
        </w:rPr>
        <w:t xml:space="preserve"> </w:t>
      </w:r>
      <w:r w:rsidR="003D2ACF">
        <w:rPr>
          <w:sz w:val="20"/>
          <w:szCs w:val="20"/>
        </w:rPr>
        <w:t>–</w:t>
      </w:r>
      <w:r w:rsidR="00620DA2">
        <w:rPr>
          <w:sz w:val="20"/>
          <w:szCs w:val="20"/>
        </w:rPr>
        <w:t xml:space="preserve"> N</w:t>
      </w:r>
      <w:r w:rsidR="003D2ACF">
        <w:rPr>
          <w:sz w:val="20"/>
          <w:szCs w:val="20"/>
        </w:rPr>
        <w:t>o discussion</w:t>
      </w:r>
    </w:p>
    <w:p w14:paraId="27D56956" w14:textId="627E5B23" w:rsidR="00620DA2" w:rsidRDefault="00266FA8" w:rsidP="00632D15">
      <w:pPr>
        <w:pStyle w:val="ListParagraph"/>
        <w:numPr>
          <w:ilvl w:val="2"/>
          <w:numId w:val="30"/>
        </w:numPr>
        <w:rPr>
          <w:sz w:val="20"/>
          <w:szCs w:val="20"/>
        </w:rPr>
      </w:pPr>
      <w:r>
        <w:rPr>
          <w:sz w:val="20"/>
          <w:szCs w:val="20"/>
        </w:rPr>
        <w:t xml:space="preserve">Section </w:t>
      </w:r>
      <w:r w:rsidR="00632D15">
        <w:rPr>
          <w:sz w:val="20"/>
          <w:szCs w:val="20"/>
        </w:rPr>
        <w:t>4.2.4.1 (Comment 4)</w:t>
      </w:r>
      <w:r w:rsidR="00620DA2">
        <w:rPr>
          <w:sz w:val="20"/>
          <w:szCs w:val="20"/>
        </w:rPr>
        <w:t xml:space="preserve"> </w:t>
      </w:r>
      <w:r w:rsidR="003D2ACF">
        <w:rPr>
          <w:sz w:val="20"/>
          <w:szCs w:val="20"/>
        </w:rPr>
        <w:t>–</w:t>
      </w:r>
      <w:r w:rsidR="00620DA2">
        <w:rPr>
          <w:sz w:val="20"/>
          <w:szCs w:val="20"/>
        </w:rPr>
        <w:t xml:space="preserve"> N</w:t>
      </w:r>
      <w:r w:rsidR="003D2ACF">
        <w:rPr>
          <w:sz w:val="20"/>
          <w:szCs w:val="20"/>
        </w:rPr>
        <w:t>o discussion</w:t>
      </w:r>
    </w:p>
    <w:p w14:paraId="6370B6A8" w14:textId="4E90BC1E" w:rsidR="00620DA2" w:rsidRDefault="00266FA8" w:rsidP="00632D15">
      <w:pPr>
        <w:pStyle w:val="ListParagraph"/>
        <w:numPr>
          <w:ilvl w:val="2"/>
          <w:numId w:val="30"/>
        </w:numPr>
        <w:rPr>
          <w:sz w:val="20"/>
          <w:szCs w:val="20"/>
        </w:rPr>
      </w:pPr>
      <w:r>
        <w:rPr>
          <w:sz w:val="20"/>
          <w:szCs w:val="20"/>
        </w:rPr>
        <w:t xml:space="preserve">Sections </w:t>
      </w:r>
      <w:r w:rsidR="003D2ACF">
        <w:rPr>
          <w:sz w:val="20"/>
          <w:szCs w:val="20"/>
        </w:rPr>
        <w:t>4.2.5.1/4.4.3 (Comment 5)</w:t>
      </w:r>
    </w:p>
    <w:p w14:paraId="385AE5B6" w14:textId="77777777" w:rsidR="00620DA2" w:rsidRDefault="00620DA2" w:rsidP="00620DA2">
      <w:pPr>
        <w:pStyle w:val="ListParagraph"/>
        <w:numPr>
          <w:ilvl w:val="3"/>
          <w:numId w:val="30"/>
        </w:numPr>
        <w:rPr>
          <w:sz w:val="20"/>
          <w:szCs w:val="20"/>
        </w:rPr>
      </w:pPr>
      <w:r>
        <w:rPr>
          <w:sz w:val="20"/>
          <w:szCs w:val="20"/>
        </w:rPr>
        <w:t>Service for which you are paid can count for service which seems to contradict this consulting idea.</w:t>
      </w:r>
    </w:p>
    <w:p w14:paraId="1CB4AF28" w14:textId="42EA3524" w:rsidR="00620DA2" w:rsidRDefault="00266FA8" w:rsidP="00620DA2">
      <w:pPr>
        <w:pStyle w:val="ListParagraph"/>
        <w:numPr>
          <w:ilvl w:val="2"/>
          <w:numId w:val="30"/>
        </w:numPr>
        <w:rPr>
          <w:sz w:val="20"/>
          <w:szCs w:val="20"/>
        </w:rPr>
      </w:pPr>
      <w:r>
        <w:rPr>
          <w:sz w:val="20"/>
          <w:szCs w:val="20"/>
        </w:rPr>
        <w:t xml:space="preserve">Section </w:t>
      </w:r>
      <w:r w:rsidR="003D2ACF">
        <w:rPr>
          <w:sz w:val="20"/>
          <w:szCs w:val="20"/>
        </w:rPr>
        <w:t>4.5.1 (Comment 6)</w:t>
      </w:r>
    </w:p>
    <w:p w14:paraId="17EE2A5F" w14:textId="4E110D23" w:rsidR="00620DA2" w:rsidRDefault="00620DA2" w:rsidP="00620DA2">
      <w:pPr>
        <w:pStyle w:val="ListParagraph"/>
        <w:numPr>
          <w:ilvl w:val="3"/>
          <w:numId w:val="30"/>
        </w:numPr>
        <w:rPr>
          <w:sz w:val="20"/>
          <w:szCs w:val="20"/>
        </w:rPr>
      </w:pPr>
      <w:r>
        <w:rPr>
          <w:sz w:val="20"/>
          <w:szCs w:val="20"/>
        </w:rPr>
        <w:t>Need clear definition of what “good standing”</w:t>
      </w:r>
      <w:r w:rsidR="00217308">
        <w:rPr>
          <w:sz w:val="20"/>
          <w:szCs w:val="20"/>
        </w:rPr>
        <w:t xml:space="preserve"> means institution-wide and include in the policy glossary.</w:t>
      </w:r>
    </w:p>
    <w:p w14:paraId="6B08E0D3" w14:textId="578C41BD" w:rsidR="00F84C04" w:rsidRDefault="0040233F" w:rsidP="00046B18">
      <w:pPr>
        <w:pStyle w:val="ListParagraph"/>
        <w:numPr>
          <w:ilvl w:val="3"/>
          <w:numId w:val="30"/>
        </w:numPr>
        <w:rPr>
          <w:sz w:val="20"/>
          <w:szCs w:val="20"/>
        </w:rPr>
      </w:pPr>
      <w:r>
        <w:rPr>
          <w:sz w:val="20"/>
          <w:szCs w:val="20"/>
        </w:rPr>
        <w:t xml:space="preserve">Can work on definition that President’s Council approves and do a limited scope change </w:t>
      </w:r>
      <w:r w:rsidR="003D2ACF">
        <w:rPr>
          <w:sz w:val="20"/>
          <w:szCs w:val="20"/>
        </w:rPr>
        <w:t>throughout all policies.</w:t>
      </w:r>
    </w:p>
    <w:p w14:paraId="0E8958A8" w14:textId="1700DDC7" w:rsidR="00E603C8" w:rsidRPr="000C6EF8" w:rsidRDefault="00266FA8" w:rsidP="00E603C8">
      <w:pPr>
        <w:pStyle w:val="ListParagraph"/>
        <w:numPr>
          <w:ilvl w:val="2"/>
          <w:numId w:val="30"/>
        </w:numPr>
        <w:rPr>
          <w:sz w:val="20"/>
          <w:szCs w:val="20"/>
        </w:rPr>
      </w:pPr>
      <w:r>
        <w:rPr>
          <w:sz w:val="20"/>
          <w:szCs w:val="20"/>
        </w:rPr>
        <w:t xml:space="preserve">Sections </w:t>
      </w:r>
      <w:r w:rsidR="00E603C8" w:rsidRPr="000C6EF8">
        <w:rPr>
          <w:sz w:val="20"/>
          <w:szCs w:val="20"/>
        </w:rPr>
        <w:t>4.6 (Comment 7)/4.7 (Comment 8)</w:t>
      </w:r>
    </w:p>
    <w:p w14:paraId="461AD25D" w14:textId="5F3CEE01" w:rsidR="00E603C8" w:rsidRDefault="00E603C8" w:rsidP="00E603C8">
      <w:pPr>
        <w:pStyle w:val="ListParagraph"/>
        <w:numPr>
          <w:ilvl w:val="3"/>
          <w:numId w:val="30"/>
        </w:numPr>
        <w:rPr>
          <w:sz w:val="20"/>
          <w:szCs w:val="20"/>
        </w:rPr>
      </w:pPr>
      <w:r>
        <w:rPr>
          <w:sz w:val="20"/>
          <w:szCs w:val="20"/>
        </w:rPr>
        <w:t xml:space="preserve">University can have a countervailing interest and benefit from consulting, but </w:t>
      </w:r>
      <w:r w:rsidR="002B054C">
        <w:rPr>
          <w:sz w:val="20"/>
          <w:szCs w:val="20"/>
        </w:rPr>
        <w:t xml:space="preserve">faculty </w:t>
      </w:r>
      <w:r>
        <w:rPr>
          <w:sz w:val="20"/>
          <w:szCs w:val="20"/>
        </w:rPr>
        <w:t xml:space="preserve">are not eligible to use any resources from the university to do so like emails or our positions. </w:t>
      </w:r>
    </w:p>
    <w:p w14:paraId="0E050F82" w14:textId="0F120E8F" w:rsidR="00E603C8" w:rsidRDefault="00C502C7" w:rsidP="00E603C8">
      <w:pPr>
        <w:pStyle w:val="ListParagraph"/>
        <w:numPr>
          <w:ilvl w:val="3"/>
          <w:numId w:val="30"/>
        </w:numPr>
        <w:rPr>
          <w:sz w:val="20"/>
          <w:szCs w:val="20"/>
        </w:rPr>
      </w:pPr>
      <w:r>
        <w:rPr>
          <w:sz w:val="20"/>
          <w:szCs w:val="20"/>
        </w:rPr>
        <w:t xml:space="preserve">Taxpayers and students give us money to do the university’s work. </w:t>
      </w:r>
      <w:r w:rsidR="00E603C8">
        <w:rPr>
          <w:sz w:val="20"/>
          <w:szCs w:val="20"/>
        </w:rPr>
        <w:t xml:space="preserve">University resources are for university business and not to promote the personal interests </w:t>
      </w:r>
      <w:r w:rsidR="008A6F9A">
        <w:rPr>
          <w:sz w:val="20"/>
          <w:szCs w:val="20"/>
        </w:rPr>
        <w:t>of the individual</w:t>
      </w:r>
      <w:r w:rsidR="00E603C8">
        <w:rPr>
          <w:sz w:val="20"/>
          <w:szCs w:val="20"/>
        </w:rPr>
        <w:t>.</w:t>
      </w:r>
    </w:p>
    <w:p w14:paraId="27B5B36D" w14:textId="29C62A36" w:rsidR="00052000" w:rsidRDefault="00052000" w:rsidP="00E603C8">
      <w:pPr>
        <w:pStyle w:val="ListParagraph"/>
        <w:numPr>
          <w:ilvl w:val="3"/>
          <w:numId w:val="30"/>
        </w:numPr>
        <w:rPr>
          <w:sz w:val="20"/>
          <w:szCs w:val="20"/>
        </w:rPr>
      </w:pPr>
      <w:r w:rsidRPr="000A5EE2">
        <w:rPr>
          <w:sz w:val="20"/>
          <w:szCs w:val="20"/>
        </w:rPr>
        <w:t xml:space="preserve">This all also brings up the issue of intellectual property rights for teaching materials developed </w:t>
      </w:r>
      <w:r>
        <w:rPr>
          <w:sz w:val="20"/>
          <w:szCs w:val="20"/>
        </w:rPr>
        <w:t>for</w:t>
      </w:r>
      <w:r w:rsidRPr="000A5EE2">
        <w:rPr>
          <w:sz w:val="20"/>
          <w:szCs w:val="20"/>
        </w:rPr>
        <w:t xml:space="preserve"> online </w:t>
      </w:r>
      <w:r>
        <w:rPr>
          <w:sz w:val="20"/>
          <w:szCs w:val="20"/>
        </w:rPr>
        <w:t>courses might not be available for use in consulting and is concerning.</w:t>
      </w:r>
    </w:p>
    <w:p w14:paraId="3A43BD68" w14:textId="029BA441" w:rsidR="005F1505" w:rsidRDefault="005F1505" w:rsidP="005F1505">
      <w:pPr>
        <w:pStyle w:val="ListParagraph"/>
        <w:numPr>
          <w:ilvl w:val="3"/>
          <w:numId w:val="30"/>
        </w:numPr>
        <w:rPr>
          <w:sz w:val="20"/>
          <w:szCs w:val="20"/>
        </w:rPr>
      </w:pPr>
      <w:r>
        <w:rPr>
          <w:sz w:val="20"/>
          <w:szCs w:val="20"/>
        </w:rPr>
        <w:t>Consider a general statement, but allow enough variables so faculty are not locked in. Legal indicates that this line is a constant struggle</w:t>
      </w:r>
      <w:r w:rsidR="00731751">
        <w:rPr>
          <w:sz w:val="20"/>
          <w:szCs w:val="20"/>
        </w:rPr>
        <w:t xml:space="preserve"> between generality and specificity</w:t>
      </w:r>
      <w:r>
        <w:rPr>
          <w:sz w:val="20"/>
          <w:szCs w:val="20"/>
        </w:rPr>
        <w:t>.</w:t>
      </w:r>
    </w:p>
    <w:p w14:paraId="2A8D5584" w14:textId="0AD8515A" w:rsidR="00E603C8" w:rsidRDefault="00E603C8" w:rsidP="00E603C8">
      <w:pPr>
        <w:pStyle w:val="ListParagraph"/>
        <w:numPr>
          <w:ilvl w:val="3"/>
          <w:numId w:val="30"/>
        </w:numPr>
        <w:rPr>
          <w:sz w:val="20"/>
          <w:szCs w:val="20"/>
        </w:rPr>
      </w:pPr>
      <w:r w:rsidRPr="00297DF8">
        <w:rPr>
          <w:sz w:val="20"/>
          <w:szCs w:val="20"/>
        </w:rPr>
        <w:t>We need to encourage the use of our subject matter expertise to advance national recognition of the university but be compliant to policy without that policy precluding us from ever taking the risk of consulting.   Any policy needs to be very clear wit</w:t>
      </w:r>
      <w:r>
        <w:rPr>
          <w:sz w:val="20"/>
          <w:szCs w:val="20"/>
        </w:rPr>
        <w:t>h samples of compliance and non-</w:t>
      </w:r>
      <w:r w:rsidRPr="00297DF8">
        <w:rPr>
          <w:sz w:val="20"/>
          <w:szCs w:val="20"/>
        </w:rPr>
        <w:t>compliance.</w:t>
      </w:r>
      <w:r w:rsidRPr="003C7D87">
        <w:t xml:space="preserve"> </w:t>
      </w:r>
      <w:r w:rsidRPr="003C7D87">
        <w:rPr>
          <w:sz w:val="20"/>
          <w:szCs w:val="20"/>
        </w:rPr>
        <w:t>It would be good to map law to the policy drafted so alignment is clear and justified.</w:t>
      </w:r>
    </w:p>
    <w:p w14:paraId="19DB5645" w14:textId="52BD3309" w:rsidR="00E603C8" w:rsidRPr="002F2221" w:rsidRDefault="00E603C8" w:rsidP="002F2221">
      <w:pPr>
        <w:pStyle w:val="ListParagraph"/>
        <w:numPr>
          <w:ilvl w:val="3"/>
          <w:numId w:val="30"/>
        </w:numPr>
        <w:rPr>
          <w:sz w:val="20"/>
          <w:szCs w:val="20"/>
        </w:rPr>
      </w:pPr>
    </w:p>
    <w:p w14:paraId="6F51B928" w14:textId="12DEC6A3" w:rsidR="00F84C04" w:rsidRDefault="00F84C04" w:rsidP="00F84C04">
      <w:pPr>
        <w:pStyle w:val="ListParagraph"/>
        <w:numPr>
          <w:ilvl w:val="1"/>
          <w:numId w:val="30"/>
        </w:numPr>
        <w:rPr>
          <w:sz w:val="20"/>
          <w:szCs w:val="20"/>
        </w:rPr>
      </w:pPr>
      <w:r>
        <w:rPr>
          <w:sz w:val="20"/>
          <w:szCs w:val="20"/>
        </w:rPr>
        <w:t>162</w:t>
      </w:r>
      <w:r w:rsidR="00BC36E4">
        <w:rPr>
          <w:sz w:val="20"/>
          <w:szCs w:val="20"/>
        </w:rPr>
        <w:t xml:space="preserve"> – </w:t>
      </w:r>
      <w:r w:rsidR="00BC36E4" w:rsidRPr="00BC36E4">
        <w:rPr>
          <w:i/>
          <w:sz w:val="20"/>
          <w:szCs w:val="20"/>
        </w:rPr>
        <w:t>Title IX Sexual Harassment</w:t>
      </w:r>
      <w:r w:rsidR="00BC36E4">
        <w:rPr>
          <w:sz w:val="20"/>
          <w:szCs w:val="20"/>
        </w:rPr>
        <w:t xml:space="preserve"> </w:t>
      </w:r>
      <w:r>
        <w:rPr>
          <w:sz w:val="20"/>
          <w:szCs w:val="20"/>
        </w:rPr>
        <w:t>/</w:t>
      </w:r>
      <w:r w:rsidR="00BC36E4">
        <w:rPr>
          <w:sz w:val="20"/>
          <w:szCs w:val="20"/>
        </w:rPr>
        <w:t xml:space="preserve"> </w:t>
      </w:r>
      <w:r>
        <w:rPr>
          <w:sz w:val="20"/>
          <w:szCs w:val="20"/>
        </w:rPr>
        <w:t>165</w:t>
      </w:r>
      <w:r w:rsidR="00BC36E4">
        <w:rPr>
          <w:sz w:val="20"/>
          <w:szCs w:val="20"/>
        </w:rPr>
        <w:t xml:space="preserve"> – </w:t>
      </w:r>
      <w:r w:rsidR="00BC36E4" w:rsidRPr="00BC36E4">
        <w:rPr>
          <w:i/>
          <w:sz w:val="20"/>
          <w:szCs w:val="20"/>
        </w:rPr>
        <w:t>Discrimination, Harassment, and Affirmative Action</w:t>
      </w:r>
      <w:r w:rsidR="00BC36E4">
        <w:rPr>
          <w:sz w:val="20"/>
          <w:szCs w:val="20"/>
        </w:rPr>
        <w:t xml:space="preserve"> </w:t>
      </w:r>
      <w:r>
        <w:rPr>
          <w:sz w:val="20"/>
          <w:szCs w:val="20"/>
        </w:rPr>
        <w:t>/</w:t>
      </w:r>
      <w:r w:rsidR="00BC36E4">
        <w:rPr>
          <w:sz w:val="20"/>
          <w:szCs w:val="20"/>
        </w:rPr>
        <w:t xml:space="preserve"> </w:t>
      </w:r>
      <w:r>
        <w:rPr>
          <w:sz w:val="20"/>
          <w:szCs w:val="20"/>
        </w:rPr>
        <w:t>168</w:t>
      </w:r>
      <w:r w:rsidR="00BC36E4">
        <w:rPr>
          <w:sz w:val="20"/>
          <w:szCs w:val="20"/>
        </w:rPr>
        <w:t xml:space="preserve"> – </w:t>
      </w:r>
      <w:r w:rsidR="00BC36E4" w:rsidRPr="00BC36E4">
        <w:rPr>
          <w:i/>
          <w:sz w:val="20"/>
          <w:szCs w:val="20"/>
        </w:rPr>
        <w:t>Complaints under the Utah Protection of Public Employees Act</w:t>
      </w:r>
    </w:p>
    <w:p w14:paraId="6397892A" w14:textId="77777777" w:rsidR="000A769B" w:rsidRDefault="000A769B" w:rsidP="00F84C04">
      <w:pPr>
        <w:pStyle w:val="ListParagraph"/>
        <w:numPr>
          <w:ilvl w:val="2"/>
          <w:numId w:val="30"/>
        </w:numPr>
        <w:rPr>
          <w:sz w:val="20"/>
          <w:szCs w:val="20"/>
        </w:rPr>
      </w:pPr>
      <w:r>
        <w:rPr>
          <w:sz w:val="20"/>
          <w:szCs w:val="20"/>
        </w:rPr>
        <w:t>162</w:t>
      </w:r>
    </w:p>
    <w:p w14:paraId="7DB552A3" w14:textId="3C61C41B" w:rsidR="000A769B" w:rsidRDefault="00266FA8" w:rsidP="000A769B">
      <w:pPr>
        <w:pStyle w:val="ListParagraph"/>
        <w:numPr>
          <w:ilvl w:val="3"/>
          <w:numId w:val="30"/>
        </w:numPr>
        <w:rPr>
          <w:sz w:val="20"/>
          <w:szCs w:val="20"/>
        </w:rPr>
      </w:pPr>
      <w:r>
        <w:rPr>
          <w:sz w:val="20"/>
          <w:szCs w:val="20"/>
        </w:rPr>
        <w:t xml:space="preserve">Section </w:t>
      </w:r>
      <w:r w:rsidR="000A769B">
        <w:rPr>
          <w:sz w:val="20"/>
          <w:szCs w:val="20"/>
        </w:rPr>
        <w:t>3.1 (Comment 1)</w:t>
      </w:r>
      <w:r w:rsidR="00BC36E4">
        <w:rPr>
          <w:sz w:val="20"/>
          <w:szCs w:val="20"/>
        </w:rPr>
        <w:t xml:space="preserve"> – No discussion</w:t>
      </w:r>
    </w:p>
    <w:p w14:paraId="16DA9872" w14:textId="11D3E655" w:rsidR="000A769B" w:rsidRDefault="00266FA8" w:rsidP="000A769B">
      <w:pPr>
        <w:pStyle w:val="ListParagraph"/>
        <w:numPr>
          <w:ilvl w:val="3"/>
          <w:numId w:val="30"/>
        </w:numPr>
        <w:rPr>
          <w:sz w:val="20"/>
          <w:szCs w:val="20"/>
        </w:rPr>
      </w:pPr>
      <w:r>
        <w:rPr>
          <w:sz w:val="20"/>
          <w:szCs w:val="20"/>
        </w:rPr>
        <w:t xml:space="preserve">Section </w:t>
      </w:r>
      <w:r w:rsidR="000A769B">
        <w:rPr>
          <w:sz w:val="20"/>
          <w:szCs w:val="20"/>
        </w:rPr>
        <w:t>3.17 (Comment 2)</w:t>
      </w:r>
      <w:r w:rsidR="00BC36E4">
        <w:rPr>
          <w:sz w:val="20"/>
          <w:szCs w:val="20"/>
        </w:rPr>
        <w:t xml:space="preserve"> – No discussion</w:t>
      </w:r>
    </w:p>
    <w:p w14:paraId="5FFC2B5E" w14:textId="0722D30B" w:rsidR="000A769B" w:rsidRDefault="00266FA8" w:rsidP="000A769B">
      <w:pPr>
        <w:pStyle w:val="ListParagraph"/>
        <w:numPr>
          <w:ilvl w:val="3"/>
          <w:numId w:val="30"/>
        </w:numPr>
        <w:rPr>
          <w:sz w:val="20"/>
          <w:szCs w:val="20"/>
        </w:rPr>
      </w:pPr>
      <w:r>
        <w:rPr>
          <w:sz w:val="20"/>
          <w:szCs w:val="20"/>
        </w:rPr>
        <w:t xml:space="preserve">Section </w:t>
      </w:r>
      <w:r w:rsidR="000A769B">
        <w:rPr>
          <w:sz w:val="20"/>
          <w:szCs w:val="20"/>
        </w:rPr>
        <w:t>4.3.4 (comment 3)</w:t>
      </w:r>
    </w:p>
    <w:p w14:paraId="47D84706" w14:textId="32C07AF8" w:rsidR="004A0F39" w:rsidRDefault="00BC36E4" w:rsidP="004A0F39">
      <w:pPr>
        <w:pStyle w:val="ListParagraph"/>
        <w:numPr>
          <w:ilvl w:val="4"/>
          <w:numId w:val="30"/>
        </w:numPr>
        <w:rPr>
          <w:sz w:val="20"/>
          <w:szCs w:val="20"/>
        </w:rPr>
      </w:pPr>
      <w:r>
        <w:rPr>
          <w:sz w:val="20"/>
          <w:szCs w:val="20"/>
        </w:rPr>
        <w:t>“</w:t>
      </w:r>
      <w:r w:rsidR="004A0F39">
        <w:rPr>
          <w:sz w:val="20"/>
          <w:szCs w:val="20"/>
        </w:rPr>
        <w:t>At-will</w:t>
      </w:r>
      <w:r>
        <w:rPr>
          <w:sz w:val="20"/>
          <w:szCs w:val="20"/>
        </w:rPr>
        <w:t>”</w:t>
      </w:r>
      <w:r w:rsidR="004A0F39">
        <w:rPr>
          <w:sz w:val="20"/>
          <w:szCs w:val="20"/>
        </w:rPr>
        <w:t xml:space="preserve"> means you can be terminated without cause. Utah is an at-will state. Tenure track</w:t>
      </w:r>
      <w:r>
        <w:rPr>
          <w:sz w:val="20"/>
          <w:szCs w:val="20"/>
        </w:rPr>
        <w:t xml:space="preserve"> faculty have more protections.</w:t>
      </w:r>
    </w:p>
    <w:p w14:paraId="0FC4DE06" w14:textId="5A427AAC" w:rsidR="004A0F39" w:rsidRDefault="004A0F39" w:rsidP="004A0F39">
      <w:pPr>
        <w:pStyle w:val="ListParagraph"/>
        <w:numPr>
          <w:ilvl w:val="4"/>
          <w:numId w:val="30"/>
        </w:numPr>
        <w:rPr>
          <w:sz w:val="20"/>
          <w:szCs w:val="20"/>
        </w:rPr>
      </w:pPr>
      <w:r>
        <w:rPr>
          <w:sz w:val="20"/>
          <w:szCs w:val="20"/>
        </w:rPr>
        <w:t>Provide clarity on the definition of “at-will.”</w:t>
      </w:r>
    </w:p>
    <w:p w14:paraId="4368F7B8" w14:textId="23FE83BB" w:rsidR="004A0F39" w:rsidRDefault="00BC36E4" w:rsidP="004A0F39">
      <w:pPr>
        <w:pStyle w:val="ListParagraph"/>
        <w:numPr>
          <w:ilvl w:val="4"/>
          <w:numId w:val="30"/>
        </w:numPr>
        <w:rPr>
          <w:sz w:val="20"/>
          <w:szCs w:val="20"/>
        </w:rPr>
      </w:pPr>
      <w:r>
        <w:rPr>
          <w:sz w:val="20"/>
          <w:szCs w:val="20"/>
        </w:rPr>
        <w:t>Having an allegation against you does not prevent the university from firing you. It’</w:t>
      </w:r>
      <w:r w:rsidR="00BA1035">
        <w:rPr>
          <w:sz w:val="20"/>
          <w:szCs w:val="20"/>
        </w:rPr>
        <w:t>s protecting the U</w:t>
      </w:r>
      <w:r>
        <w:rPr>
          <w:sz w:val="20"/>
          <w:szCs w:val="20"/>
        </w:rPr>
        <w:t>niversity for making it look like they retaliated.</w:t>
      </w:r>
    </w:p>
    <w:p w14:paraId="5357C502" w14:textId="419AA5A4" w:rsidR="00D27683" w:rsidRPr="00D27683" w:rsidRDefault="00266FA8" w:rsidP="00B74ED4">
      <w:pPr>
        <w:pStyle w:val="ListParagraph"/>
        <w:numPr>
          <w:ilvl w:val="3"/>
          <w:numId w:val="30"/>
        </w:numPr>
        <w:rPr>
          <w:sz w:val="20"/>
          <w:szCs w:val="20"/>
        </w:rPr>
      </w:pPr>
      <w:r w:rsidRPr="00D27683">
        <w:rPr>
          <w:sz w:val="20"/>
          <w:szCs w:val="20"/>
        </w:rPr>
        <w:t xml:space="preserve">Section </w:t>
      </w:r>
      <w:r w:rsidR="000A769B" w:rsidRPr="00D27683">
        <w:rPr>
          <w:sz w:val="20"/>
          <w:szCs w:val="20"/>
        </w:rPr>
        <w:t>4.7.2.1(5) (Comment 4)</w:t>
      </w:r>
      <w:r w:rsidR="00E67824" w:rsidRPr="00D27683">
        <w:rPr>
          <w:sz w:val="20"/>
          <w:szCs w:val="20"/>
        </w:rPr>
        <w:t xml:space="preserve"> – No discussion</w:t>
      </w:r>
      <w:r w:rsidR="00D27683" w:rsidRPr="00D27683">
        <w:rPr>
          <w:sz w:val="20"/>
          <w:szCs w:val="20"/>
        </w:rPr>
        <w:br w:type="page"/>
      </w:r>
    </w:p>
    <w:p w14:paraId="11D9F58A" w14:textId="41D995E2" w:rsidR="000A769B" w:rsidRPr="00D27683" w:rsidRDefault="00266FA8" w:rsidP="00D27683">
      <w:pPr>
        <w:pStyle w:val="ListParagraph"/>
        <w:numPr>
          <w:ilvl w:val="3"/>
          <w:numId w:val="30"/>
        </w:numPr>
        <w:rPr>
          <w:sz w:val="20"/>
          <w:szCs w:val="20"/>
        </w:rPr>
      </w:pPr>
      <w:r w:rsidRPr="00D27683">
        <w:rPr>
          <w:sz w:val="20"/>
          <w:szCs w:val="20"/>
        </w:rPr>
        <w:lastRenderedPageBreak/>
        <w:t xml:space="preserve">Section </w:t>
      </w:r>
      <w:r w:rsidR="000A769B" w:rsidRPr="00D27683">
        <w:rPr>
          <w:sz w:val="20"/>
          <w:szCs w:val="20"/>
        </w:rPr>
        <w:t>4.8.2 (Comment 5)</w:t>
      </w:r>
    </w:p>
    <w:p w14:paraId="3CC70D8A" w14:textId="737768E0" w:rsidR="004A0F39" w:rsidRDefault="00E67824" w:rsidP="004A0F39">
      <w:pPr>
        <w:pStyle w:val="ListParagraph"/>
        <w:numPr>
          <w:ilvl w:val="4"/>
          <w:numId w:val="30"/>
        </w:numPr>
        <w:rPr>
          <w:sz w:val="20"/>
          <w:szCs w:val="20"/>
        </w:rPr>
      </w:pPr>
      <w:r>
        <w:rPr>
          <w:sz w:val="20"/>
          <w:szCs w:val="20"/>
        </w:rPr>
        <w:t xml:space="preserve">Section </w:t>
      </w:r>
      <w:r w:rsidR="004A0F39">
        <w:rPr>
          <w:sz w:val="20"/>
          <w:szCs w:val="20"/>
        </w:rPr>
        <w:t xml:space="preserve">5.4.7 references when all parties will be notified. </w:t>
      </w:r>
    </w:p>
    <w:p w14:paraId="117F02B7" w14:textId="65955652" w:rsidR="004A0F39" w:rsidRDefault="004A0F39" w:rsidP="004A0F39">
      <w:pPr>
        <w:pStyle w:val="ListParagraph"/>
        <w:numPr>
          <w:ilvl w:val="4"/>
          <w:numId w:val="30"/>
        </w:numPr>
        <w:rPr>
          <w:sz w:val="20"/>
          <w:szCs w:val="20"/>
        </w:rPr>
      </w:pPr>
      <w:r>
        <w:rPr>
          <w:sz w:val="20"/>
          <w:szCs w:val="20"/>
        </w:rPr>
        <w:t>Would like a specific amount of time and parameters when identities are revealed.</w:t>
      </w:r>
    </w:p>
    <w:p w14:paraId="20C65A69" w14:textId="7B52135A" w:rsidR="000A769B" w:rsidRDefault="00266FA8" w:rsidP="000A769B">
      <w:pPr>
        <w:pStyle w:val="ListParagraph"/>
        <w:numPr>
          <w:ilvl w:val="3"/>
          <w:numId w:val="30"/>
        </w:numPr>
        <w:rPr>
          <w:sz w:val="20"/>
          <w:szCs w:val="20"/>
        </w:rPr>
      </w:pPr>
      <w:r>
        <w:rPr>
          <w:sz w:val="20"/>
          <w:szCs w:val="20"/>
        </w:rPr>
        <w:t xml:space="preserve">Section </w:t>
      </w:r>
      <w:r w:rsidR="000A769B">
        <w:rPr>
          <w:sz w:val="20"/>
          <w:szCs w:val="20"/>
        </w:rPr>
        <w:t>4.9.2 (Comment 6)</w:t>
      </w:r>
      <w:r w:rsidR="00E67824">
        <w:rPr>
          <w:sz w:val="20"/>
          <w:szCs w:val="20"/>
        </w:rPr>
        <w:t xml:space="preserve"> – No discussion</w:t>
      </w:r>
    </w:p>
    <w:p w14:paraId="53DD0D14" w14:textId="4DB865CB" w:rsidR="00BC7B43" w:rsidRDefault="00266FA8" w:rsidP="00BC7B43">
      <w:pPr>
        <w:pStyle w:val="ListParagraph"/>
        <w:numPr>
          <w:ilvl w:val="3"/>
          <w:numId w:val="30"/>
        </w:numPr>
        <w:rPr>
          <w:sz w:val="20"/>
          <w:szCs w:val="20"/>
        </w:rPr>
      </w:pPr>
      <w:r>
        <w:rPr>
          <w:sz w:val="20"/>
          <w:szCs w:val="20"/>
        </w:rPr>
        <w:t xml:space="preserve">Section </w:t>
      </w:r>
      <w:r w:rsidR="000A769B">
        <w:rPr>
          <w:sz w:val="20"/>
          <w:szCs w:val="20"/>
        </w:rPr>
        <w:t>4.9.3 (Comment 7)</w:t>
      </w:r>
    </w:p>
    <w:p w14:paraId="03F624B2" w14:textId="6F3BAC8D" w:rsidR="001C306F" w:rsidRPr="00BC7B43" w:rsidRDefault="001C306F" w:rsidP="001C306F">
      <w:pPr>
        <w:pStyle w:val="ListParagraph"/>
        <w:numPr>
          <w:ilvl w:val="4"/>
          <w:numId w:val="30"/>
        </w:numPr>
        <w:rPr>
          <w:sz w:val="20"/>
          <w:szCs w:val="20"/>
        </w:rPr>
      </w:pPr>
      <w:r>
        <w:rPr>
          <w:sz w:val="20"/>
          <w:szCs w:val="20"/>
        </w:rPr>
        <w:t>Address situations when the university would not report to the police.</w:t>
      </w:r>
    </w:p>
    <w:p w14:paraId="1F15C977" w14:textId="50D1ED8D" w:rsidR="000A769B" w:rsidRDefault="00266FA8" w:rsidP="000A769B">
      <w:pPr>
        <w:pStyle w:val="ListParagraph"/>
        <w:numPr>
          <w:ilvl w:val="3"/>
          <w:numId w:val="30"/>
        </w:numPr>
        <w:rPr>
          <w:sz w:val="20"/>
          <w:szCs w:val="20"/>
        </w:rPr>
      </w:pPr>
      <w:r>
        <w:rPr>
          <w:sz w:val="20"/>
          <w:szCs w:val="20"/>
        </w:rPr>
        <w:t xml:space="preserve">Section </w:t>
      </w:r>
      <w:r w:rsidR="000A769B">
        <w:rPr>
          <w:sz w:val="20"/>
          <w:szCs w:val="20"/>
        </w:rPr>
        <w:t>4.10.1 (Comment 8)</w:t>
      </w:r>
    </w:p>
    <w:p w14:paraId="2F0EF652" w14:textId="19BE545F" w:rsidR="00BC7B43" w:rsidRDefault="00BC7B43" w:rsidP="00BC7B43">
      <w:pPr>
        <w:pStyle w:val="ListParagraph"/>
        <w:numPr>
          <w:ilvl w:val="4"/>
          <w:numId w:val="30"/>
        </w:numPr>
        <w:rPr>
          <w:sz w:val="20"/>
          <w:szCs w:val="20"/>
        </w:rPr>
      </w:pPr>
      <w:r>
        <w:rPr>
          <w:sz w:val="20"/>
          <w:szCs w:val="20"/>
        </w:rPr>
        <w:t>Senate needs to train faculty for the types of hearing panels if faculty are to be included on the panels.</w:t>
      </w:r>
    </w:p>
    <w:p w14:paraId="35B77AA8" w14:textId="33D12D68" w:rsidR="00EB1EB7" w:rsidRDefault="003C7936" w:rsidP="00BC7B43">
      <w:pPr>
        <w:pStyle w:val="ListParagraph"/>
        <w:numPr>
          <w:ilvl w:val="4"/>
          <w:numId w:val="30"/>
        </w:numPr>
        <w:rPr>
          <w:sz w:val="20"/>
          <w:szCs w:val="20"/>
        </w:rPr>
      </w:pPr>
      <w:r>
        <w:rPr>
          <w:sz w:val="20"/>
          <w:szCs w:val="20"/>
        </w:rPr>
        <w:t>Do</w:t>
      </w:r>
      <w:r w:rsidR="00EB1EB7">
        <w:rPr>
          <w:sz w:val="20"/>
          <w:szCs w:val="20"/>
        </w:rPr>
        <w:t xml:space="preserve"> the hearing panel</w:t>
      </w:r>
      <w:r>
        <w:rPr>
          <w:sz w:val="20"/>
          <w:szCs w:val="20"/>
        </w:rPr>
        <w:t>ists</w:t>
      </w:r>
      <w:r w:rsidR="00EB1EB7">
        <w:rPr>
          <w:sz w:val="20"/>
          <w:szCs w:val="20"/>
        </w:rPr>
        <w:t xml:space="preserve"> include faculty members?</w:t>
      </w:r>
    </w:p>
    <w:p w14:paraId="4C4B547A" w14:textId="6C4F4D2E" w:rsidR="007D3232" w:rsidRPr="00B3150D" w:rsidRDefault="007D3232" w:rsidP="00B3150D">
      <w:pPr>
        <w:pStyle w:val="ListParagraph"/>
        <w:numPr>
          <w:ilvl w:val="4"/>
          <w:numId w:val="30"/>
        </w:numPr>
        <w:rPr>
          <w:sz w:val="20"/>
          <w:szCs w:val="20"/>
        </w:rPr>
      </w:pPr>
      <w:r>
        <w:rPr>
          <w:sz w:val="20"/>
          <w:szCs w:val="20"/>
        </w:rPr>
        <w:t xml:space="preserve">In collaboration with </w:t>
      </w:r>
      <w:r w:rsidR="00725C58">
        <w:rPr>
          <w:sz w:val="20"/>
          <w:szCs w:val="20"/>
        </w:rPr>
        <w:t>relevant individuals/stakeholders</w:t>
      </w:r>
      <w:r>
        <w:rPr>
          <w:sz w:val="20"/>
          <w:szCs w:val="20"/>
        </w:rPr>
        <w:t xml:space="preserve"> </w:t>
      </w:r>
      <w:r w:rsidR="00725C58">
        <w:rPr>
          <w:sz w:val="20"/>
          <w:szCs w:val="20"/>
        </w:rPr>
        <w:t>develop</w:t>
      </w:r>
      <w:r>
        <w:rPr>
          <w:sz w:val="20"/>
          <w:szCs w:val="20"/>
        </w:rPr>
        <w:t xml:space="preserve"> </w:t>
      </w:r>
      <w:r w:rsidR="00725C58">
        <w:rPr>
          <w:sz w:val="20"/>
          <w:szCs w:val="20"/>
        </w:rPr>
        <w:t>appropriate</w:t>
      </w:r>
      <w:r>
        <w:rPr>
          <w:sz w:val="20"/>
          <w:szCs w:val="20"/>
        </w:rPr>
        <w:t xml:space="preserve"> training </w:t>
      </w:r>
      <w:r w:rsidR="00725C58">
        <w:rPr>
          <w:sz w:val="20"/>
          <w:szCs w:val="20"/>
        </w:rPr>
        <w:t>for hearing panelists</w:t>
      </w:r>
      <w:r>
        <w:rPr>
          <w:sz w:val="20"/>
          <w:szCs w:val="20"/>
        </w:rPr>
        <w:t>.</w:t>
      </w:r>
    </w:p>
    <w:p w14:paraId="00468E1D" w14:textId="49DA515F" w:rsidR="007D3232" w:rsidRPr="00D7264E" w:rsidRDefault="007D3232" w:rsidP="007D3232">
      <w:pPr>
        <w:rPr>
          <w:b/>
          <w:sz w:val="20"/>
          <w:szCs w:val="20"/>
        </w:rPr>
      </w:pPr>
      <w:r w:rsidRPr="00D7264E">
        <w:rPr>
          <w:b/>
          <w:sz w:val="20"/>
          <w:szCs w:val="20"/>
        </w:rPr>
        <w:t>GOOD OF THE ORDER</w:t>
      </w:r>
    </w:p>
    <w:p w14:paraId="57708047" w14:textId="35155EA7" w:rsidR="00BD73FC" w:rsidRDefault="00BD73FC" w:rsidP="00BD73FC">
      <w:pPr>
        <w:pStyle w:val="ListParagraph"/>
        <w:numPr>
          <w:ilvl w:val="0"/>
          <w:numId w:val="32"/>
        </w:numPr>
        <w:rPr>
          <w:sz w:val="20"/>
          <w:szCs w:val="20"/>
        </w:rPr>
      </w:pPr>
      <w:r>
        <w:rPr>
          <w:sz w:val="20"/>
          <w:szCs w:val="20"/>
        </w:rPr>
        <w:t>Congrats to faculty for enduring a challenging academic year.</w:t>
      </w:r>
    </w:p>
    <w:p w14:paraId="0FDD0B02" w14:textId="77777777" w:rsidR="00D7264E" w:rsidRPr="00BD73FC" w:rsidRDefault="00D7264E" w:rsidP="00D7264E">
      <w:pPr>
        <w:pStyle w:val="ListParagraph"/>
        <w:ind w:left="360"/>
        <w:rPr>
          <w:sz w:val="20"/>
          <w:szCs w:val="20"/>
        </w:rPr>
      </w:pPr>
    </w:p>
    <w:p w14:paraId="3049243B" w14:textId="23A89CF4" w:rsidR="002E5FEF" w:rsidRPr="00BD73FC" w:rsidRDefault="00BD73FC" w:rsidP="00BD73FC">
      <w:pPr>
        <w:rPr>
          <w:sz w:val="20"/>
          <w:szCs w:val="20"/>
        </w:rPr>
      </w:pPr>
      <w:r>
        <w:rPr>
          <w:sz w:val="20"/>
          <w:szCs w:val="20"/>
        </w:rPr>
        <w:t>Meeting adjourned at 5:00 pm</w:t>
      </w:r>
      <w:r w:rsidR="00EB56CA" w:rsidRPr="00BD73FC">
        <w:rPr>
          <w:sz w:val="20"/>
          <w:szCs w:val="20"/>
        </w:rPr>
        <w:br/>
      </w:r>
    </w:p>
    <w:sectPr w:rsidR="002E5FEF" w:rsidRPr="00BD73FC"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23C2E" w14:textId="77777777" w:rsidR="00DC0826" w:rsidRDefault="00DC0826" w:rsidP="00161135">
      <w:pPr>
        <w:spacing w:after="0" w:line="240" w:lineRule="auto"/>
      </w:pPr>
      <w:r>
        <w:separator/>
      </w:r>
    </w:p>
  </w:endnote>
  <w:endnote w:type="continuationSeparator" w:id="0">
    <w:p w14:paraId="0A0710F3" w14:textId="77777777" w:rsidR="00DC0826" w:rsidRDefault="00DC0826"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7ACA" w14:textId="77777777" w:rsidR="00DC0826" w:rsidRDefault="00DC0826" w:rsidP="00161135">
      <w:pPr>
        <w:spacing w:after="0" w:line="240" w:lineRule="auto"/>
      </w:pPr>
      <w:r>
        <w:separator/>
      </w:r>
    </w:p>
  </w:footnote>
  <w:footnote w:type="continuationSeparator" w:id="0">
    <w:p w14:paraId="41831365" w14:textId="77777777" w:rsidR="00DC0826" w:rsidRDefault="00DC0826"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13"/>
  </w:num>
  <w:num w:numId="4">
    <w:abstractNumId w:val="31"/>
  </w:num>
  <w:num w:numId="5">
    <w:abstractNumId w:val="4"/>
  </w:num>
  <w:num w:numId="6">
    <w:abstractNumId w:val="8"/>
  </w:num>
  <w:num w:numId="7">
    <w:abstractNumId w:val="12"/>
  </w:num>
  <w:num w:numId="8">
    <w:abstractNumId w:val="0"/>
  </w:num>
  <w:num w:numId="9">
    <w:abstractNumId w:val="9"/>
  </w:num>
  <w:num w:numId="10">
    <w:abstractNumId w:val="28"/>
  </w:num>
  <w:num w:numId="11">
    <w:abstractNumId w:val="5"/>
  </w:num>
  <w:num w:numId="12">
    <w:abstractNumId w:val="29"/>
  </w:num>
  <w:num w:numId="13">
    <w:abstractNumId w:val="10"/>
  </w:num>
  <w:num w:numId="14">
    <w:abstractNumId w:val="25"/>
  </w:num>
  <w:num w:numId="15">
    <w:abstractNumId w:val="26"/>
  </w:num>
  <w:num w:numId="16">
    <w:abstractNumId w:val="19"/>
  </w:num>
  <w:num w:numId="17">
    <w:abstractNumId w:val="27"/>
  </w:num>
  <w:num w:numId="18">
    <w:abstractNumId w:val="14"/>
  </w:num>
  <w:num w:numId="19">
    <w:abstractNumId w:val="17"/>
  </w:num>
  <w:num w:numId="20">
    <w:abstractNumId w:val="21"/>
  </w:num>
  <w:num w:numId="21">
    <w:abstractNumId w:val="23"/>
  </w:num>
  <w:num w:numId="22">
    <w:abstractNumId w:val="15"/>
  </w:num>
  <w:num w:numId="23">
    <w:abstractNumId w:val="3"/>
  </w:num>
  <w:num w:numId="24">
    <w:abstractNumId w:val="1"/>
  </w:num>
  <w:num w:numId="25">
    <w:abstractNumId w:val="20"/>
  </w:num>
  <w:num w:numId="26">
    <w:abstractNumId w:val="24"/>
  </w:num>
  <w:num w:numId="27">
    <w:abstractNumId w:val="11"/>
  </w:num>
  <w:num w:numId="28">
    <w:abstractNumId w:val="6"/>
  </w:num>
  <w:num w:numId="29">
    <w:abstractNumId w:val="18"/>
  </w:num>
  <w:num w:numId="30">
    <w:abstractNumId w:val="30"/>
  </w:num>
  <w:num w:numId="31">
    <w:abstractNumId w:val="22"/>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40FB"/>
    <w:rsid w:val="0001056B"/>
    <w:rsid w:val="00013ABB"/>
    <w:rsid w:val="00014B47"/>
    <w:rsid w:val="00015F00"/>
    <w:rsid w:val="000221A0"/>
    <w:rsid w:val="000234E5"/>
    <w:rsid w:val="0002647E"/>
    <w:rsid w:val="000264DD"/>
    <w:rsid w:val="000301AE"/>
    <w:rsid w:val="0003110C"/>
    <w:rsid w:val="00034006"/>
    <w:rsid w:val="000353B2"/>
    <w:rsid w:val="00036C16"/>
    <w:rsid w:val="000372D1"/>
    <w:rsid w:val="000374EE"/>
    <w:rsid w:val="00044E49"/>
    <w:rsid w:val="00046B18"/>
    <w:rsid w:val="00051538"/>
    <w:rsid w:val="00052000"/>
    <w:rsid w:val="00053980"/>
    <w:rsid w:val="00057ACF"/>
    <w:rsid w:val="00060B06"/>
    <w:rsid w:val="00062C53"/>
    <w:rsid w:val="000656B1"/>
    <w:rsid w:val="00066F93"/>
    <w:rsid w:val="0007619E"/>
    <w:rsid w:val="0007774F"/>
    <w:rsid w:val="00081396"/>
    <w:rsid w:val="00081E89"/>
    <w:rsid w:val="000824C9"/>
    <w:rsid w:val="000856CD"/>
    <w:rsid w:val="0008658A"/>
    <w:rsid w:val="0009154A"/>
    <w:rsid w:val="000A0400"/>
    <w:rsid w:val="000A5EE2"/>
    <w:rsid w:val="000A769B"/>
    <w:rsid w:val="000B1FD4"/>
    <w:rsid w:val="000B2783"/>
    <w:rsid w:val="000B4483"/>
    <w:rsid w:val="000B49CF"/>
    <w:rsid w:val="000B517C"/>
    <w:rsid w:val="000B60DB"/>
    <w:rsid w:val="000C1F11"/>
    <w:rsid w:val="000C5AF4"/>
    <w:rsid w:val="000C6EF8"/>
    <w:rsid w:val="000D016C"/>
    <w:rsid w:val="000D0A24"/>
    <w:rsid w:val="000D1914"/>
    <w:rsid w:val="000D1CE5"/>
    <w:rsid w:val="000D31C4"/>
    <w:rsid w:val="000D61E0"/>
    <w:rsid w:val="000E0DBE"/>
    <w:rsid w:val="000E3FCD"/>
    <w:rsid w:val="000E47C9"/>
    <w:rsid w:val="000F14D9"/>
    <w:rsid w:val="000F7CC5"/>
    <w:rsid w:val="00101A6B"/>
    <w:rsid w:val="0010304A"/>
    <w:rsid w:val="001032A1"/>
    <w:rsid w:val="001045EF"/>
    <w:rsid w:val="00104623"/>
    <w:rsid w:val="00104B76"/>
    <w:rsid w:val="00106139"/>
    <w:rsid w:val="0010635A"/>
    <w:rsid w:val="00106F79"/>
    <w:rsid w:val="00112437"/>
    <w:rsid w:val="00116012"/>
    <w:rsid w:val="00116A7A"/>
    <w:rsid w:val="00127410"/>
    <w:rsid w:val="0013037F"/>
    <w:rsid w:val="00131656"/>
    <w:rsid w:val="0013335A"/>
    <w:rsid w:val="00135C07"/>
    <w:rsid w:val="001366FE"/>
    <w:rsid w:val="00143585"/>
    <w:rsid w:val="00144AF9"/>
    <w:rsid w:val="00145496"/>
    <w:rsid w:val="00145E78"/>
    <w:rsid w:val="0015006B"/>
    <w:rsid w:val="0015008F"/>
    <w:rsid w:val="00150C55"/>
    <w:rsid w:val="001518AD"/>
    <w:rsid w:val="00153416"/>
    <w:rsid w:val="00154EE2"/>
    <w:rsid w:val="0015652A"/>
    <w:rsid w:val="00161135"/>
    <w:rsid w:val="0016132C"/>
    <w:rsid w:val="00163AA0"/>
    <w:rsid w:val="00164E1E"/>
    <w:rsid w:val="00172045"/>
    <w:rsid w:val="00173419"/>
    <w:rsid w:val="001737A2"/>
    <w:rsid w:val="001757F9"/>
    <w:rsid w:val="00176426"/>
    <w:rsid w:val="001775C1"/>
    <w:rsid w:val="00181F8D"/>
    <w:rsid w:val="001849D3"/>
    <w:rsid w:val="00191804"/>
    <w:rsid w:val="00191CFD"/>
    <w:rsid w:val="001933F5"/>
    <w:rsid w:val="00194F26"/>
    <w:rsid w:val="00195F3E"/>
    <w:rsid w:val="001979A2"/>
    <w:rsid w:val="001A1300"/>
    <w:rsid w:val="001A1F6B"/>
    <w:rsid w:val="001A282F"/>
    <w:rsid w:val="001A37E2"/>
    <w:rsid w:val="001B4131"/>
    <w:rsid w:val="001B4826"/>
    <w:rsid w:val="001B4933"/>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A54"/>
    <w:rsid w:val="001E2C89"/>
    <w:rsid w:val="001E5568"/>
    <w:rsid w:val="001F000C"/>
    <w:rsid w:val="001F2A30"/>
    <w:rsid w:val="001F2FA6"/>
    <w:rsid w:val="001F4CA3"/>
    <w:rsid w:val="001F67EE"/>
    <w:rsid w:val="0020014B"/>
    <w:rsid w:val="00201041"/>
    <w:rsid w:val="00202169"/>
    <w:rsid w:val="002047B8"/>
    <w:rsid w:val="00206DAE"/>
    <w:rsid w:val="0020734F"/>
    <w:rsid w:val="002074CF"/>
    <w:rsid w:val="002128BB"/>
    <w:rsid w:val="00212F2B"/>
    <w:rsid w:val="00214DAA"/>
    <w:rsid w:val="00217308"/>
    <w:rsid w:val="00221BB9"/>
    <w:rsid w:val="00226664"/>
    <w:rsid w:val="0023171A"/>
    <w:rsid w:val="00234E8C"/>
    <w:rsid w:val="002441FE"/>
    <w:rsid w:val="00244F4C"/>
    <w:rsid w:val="00250DAF"/>
    <w:rsid w:val="00251834"/>
    <w:rsid w:val="00251F2B"/>
    <w:rsid w:val="00253B64"/>
    <w:rsid w:val="0025422A"/>
    <w:rsid w:val="00257A5C"/>
    <w:rsid w:val="0026019B"/>
    <w:rsid w:val="00260D1E"/>
    <w:rsid w:val="00262CFC"/>
    <w:rsid w:val="002632E5"/>
    <w:rsid w:val="002643D1"/>
    <w:rsid w:val="00265FF5"/>
    <w:rsid w:val="00266FA8"/>
    <w:rsid w:val="00267969"/>
    <w:rsid w:val="00271879"/>
    <w:rsid w:val="002736EF"/>
    <w:rsid w:val="00274DA5"/>
    <w:rsid w:val="002777AB"/>
    <w:rsid w:val="00277F21"/>
    <w:rsid w:val="0028353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3521"/>
    <w:rsid w:val="002B5120"/>
    <w:rsid w:val="002C0C63"/>
    <w:rsid w:val="002C2AA9"/>
    <w:rsid w:val="002C6F14"/>
    <w:rsid w:val="002C7C54"/>
    <w:rsid w:val="002C7CBA"/>
    <w:rsid w:val="002D1484"/>
    <w:rsid w:val="002D350E"/>
    <w:rsid w:val="002D50A1"/>
    <w:rsid w:val="002D57FD"/>
    <w:rsid w:val="002D5EE9"/>
    <w:rsid w:val="002E058E"/>
    <w:rsid w:val="002E10C0"/>
    <w:rsid w:val="002E3073"/>
    <w:rsid w:val="002E3EEF"/>
    <w:rsid w:val="002E5CF6"/>
    <w:rsid w:val="002E5FEF"/>
    <w:rsid w:val="002F0706"/>
    <w:rsid w:val="002F0EB1"/>
    <w:rsid w:val="002F2221"/>
    <w:rsid w:val="002F5E76"/>
    <w:rsid w:val="002F6056"/>
    <w:rsid w:val="002F69BA"/>
    <w:rsid w:val="00300243"/>
    <w:rsid w:val="003177B6"/>
    <w:rsid w:val="0031781E"/>
    <w:rsid w:val="00321CF2"/>
    <w:rsid w:val="003251A2"/>
    <w:rsid w:val="0032557A"/>
    <w:rsid w:val="0033296B"/>
    <w:rsid w:val="00333EBD"/>
    <w:rsid w:val="003374DA"/>
    <w:rsid w:val="003413B2"/>
    <w:rsid w:val="003427C4"/>
    <w:rsid w:val="00342982"/>
    <w:rsid w:val="00342A07"/>
    <w:rsid w:val="0034309F"/>
    <w:rsid w:val="0034357A"/>
    <w:rsid w:val="0035277F"/>
    <w:rsid w:val="00353D40"/>
    <w:rsid w:val="00353D7B"/>
    <w:rsid w:val="00355717"/>
    <w:rsid w:val="00360B1B"/>
    <w:rsid w:val="00361011"/>
    <w:rsid w:val="0036635B"/>
    <w:rsid w:val="00371B75"/>
    <w:rsid w:val="00372257"/>
    <w:rsid w:val="00372F29"/>
    <w:rsid w:val="00373D82"/>
    <w:rsid w:val="003750E3"/>
    <w:rsid w:val="003751CB"/>
    <w:rsid w:val="00376AE7"/>
    <w:rsid w:val="003772E7"/>
    <w:rsid w:val="00377C4E"/>
    <w:rsid w:val="00382134"/>
    <w:rsid w:val="00382796"/>
    <w:rsid w:val="003846EB"/>
    <w:rsid w:val="00385F34"/>
    <w:rsid w:val="00387050"/>
    <w:rsid w:val="00390122"/>
    <w:rsid w:val="003910A0"/>
    <w:rsid w:val="00397305"/>
    <w:rsid w:val="003A048D"/>
    <w:rsid w:val="003A0DCD"/>
    <w:rsid w:val="003A2B0D"/>
    <w:rsid w:val="003A5524"/>
    <w:rsid w:val="003B55D8"/>
    <w:rsid w:val="003B6E9F"/>
    <w:rsid w:val="003B71B8"/>
    <w:rsid w:val="003C228E"/>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40233F"/>
    <w:rsid w:val="00402550"/>
    <w:rsid w:val="00403096"/>
    <w:rsid w:val="00405385"/>
    <w:rsid w:val="00405693"/>
    <w:rsid w:val="00405717"/>
    <w:rsid w:val="004108C5"/>
    <w:rsid w:val="00410938"/>
    <w:rsid w:val="00410963"/>
    <w:rsid w:val="00412013"/>
    <w:rsid w:val="00412CBB"/>
    <w:rsid w:val="00412CFD"/>
    <w:rsid w:val="0041538B"/>
    <w:rsid w:val="00415A7E"/>
    <w:rsid w:val="00417C07"/>
    <w:rsid w:val="004215D4"/>
    <w:rsid w:val="004222CF"/>
    <w:rsid w:val="00422892"/>
    <w:rsid w:val="004249E0"/>
    <w:rsid w:val="004254F3"/>
    <w:rsid w:val="00431B95"/>
    <w:rsid w:val="00433F24"/>
    <w:rsid w:val="00436F7A"/>
    <w:rsid w:val="004377F0"/>
    <w:rsid w:val="004430BA"/>
    <w:rsid w:val="00443F2C"/>
    <w:rsid w:val="00446C66"/>
    <w:rsid w:val="00446E64"/>
    <w:rsid w:val="004544D3"/>
    <w:rsid w:val="00455C1B"/>
    <w:rsid w:val="004568D0"/>
    <w:rsid w:val="004601EC"/>
    <w:rsid w:val="00461DE5"/>
    <w:rsid w:val="004630E9"/>
    <w:rsid w:val="00464978"/>
    <w:rsid w:val="00466043"/>
    <w:rsid w:val="004715D6"/>
    <w:rsid w:val="00472AE4"/>
    <w:rsid w:val="004732F3"/>
    <w:rsid w:val="00476B8F"/>
    <w:rsid w:val="0048042B"/>
    <w:rsid w:val="004814C3"/>
    <w:rsid w:val="00481961"/>
    <w:rsid w:val="00481A38"/>
    <w:rsid w:val="00481B28"/>
    <w:rsid w:val="004832B3"/>
    <w:rsid w:val="00486F5B"/>
    <w:rsid w:val="00490571"/>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3984"/>
    <w:rsid w:val="004B4141"/>
    <w:rsid w:val="004B584C"/>
    <w:rsid w:val="004B6804"/>
    <w:rsid w:val="004B7300"/>
    <w:rsid w:val="004B782C"/>
    <w:rsid w:val="004C01BF"/>
    <w:rsid w:val="004C0260"/>
    <w:rsid w:val="004C0F6E"/>
    <w:rsid w:val="004C140D"/>
    <w:rsid w:val="004C1724"/>
    <w:rsid w:val="004C3037"/>
    <w:rsid w:val="004D3571"/>
    <w:rsid w:val="004D5082"/>
    <w:rsid w:val="004D6F8B"/>
    <w:rsid w:val="004E0CAB"/>
    <w:rsid w:val="004E1F21"/>
    <w:rsid w:val="004E20CD"/>
    <w:rsid w:val="004E5D86"/>
    <w:rsid w:val="004E6DC3"/>
    <w:rsid w:val="004E7125"/>
    <w:rsid w:val="004E76E2"/>
    <w:rsid w:val="004F11B8"/>
    <w:rsid w:val="004F12D2"/>
    <w:rsid w:val="004F7913"/>
    <w:rsid w:val="00500869"/>
    <w:rsid w:val="00501D2B"/>
    <w:rsid w:val="0050516A"/>
    <w:rsid w:val="00506F72"/>
    <w:rsid w:val="0051358B"/>
    <w:rsid w:val="005149C5"/>
    <w:rsid w:val="0052071E"/>
    <w:rsid w:val="005239B1"/>
    <w:rsid w:val="00523B85"/>
    <w:rsid w:val="005272EE"/>
    <w:rsid w:val="00536257"/>
    <w:rsid w:val="0053763B"/>
    <w:rsid w:val="00541B63"/>
    <w:rsid w:val="00541EB7"/>
    <w:rsid w:val="00542EBF"/>
    <w:rsid w:val="00543AE7"/>
    <w:rsid w:val="005467DE"/>
    <w:rsid w:val="005505EB"/>
    <w:rsid w:val="00551266"/>
    <w:rsid w:val="00551E58"/>
    <w:rsid w:val="005521AE"/>
    <w:rsid w:val="005534C3"/>
    <w:rsid w:val="00556E9A"/>
    <w:rsid w:val="00557BC6"/>
    <w:rsid w:val="0056153E"/>
    <w:rsid w:val="0056172D"/>
    <w:rsid w:val="00562348"/>
    <w:rsid w:val="005643A8"/>
    <w:rsid w:val="005727C3"/>
    <w:rsid w:val="00574638"/>
    <w:rsid w:val="005768B5"/>
    <w:rsid w:val="00577132"/>
    <w:rsid w:val="00580F8E"/>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471"/>
    <w:rsid w:val="005B71EB"/>
    <w:rsid w:val="005B71FE"/>
    <w:rsid w:val="005B74E2"/>
    <w:rsid w:val="005C0840"/>
    <w:rsid w:val="005C0EDD"/>
    <w:rsid w:val="005C63F8"/>
    <w:rsid w:val="005C69CF"/>
    <w:rsid w:val="005C7B70"/>
    <w:rsid w:val="005D1FCF"/>
    <w:rsid w:val="005D3A94"/>
    <w:rsid w:val="005D410A"/>
    <w:rsid w:val="005D6784"/>
    <w:rsid w:val="005E03B6"/>
    <w:rsid w:val="005E0DE9"/>
    <w:rsid w:val="005E0FE2"/>
    <w:rsid w:val="005E1FB7"/>
    <w:rsid w:val="005E259F"/>
    <w:rsid w:val="005E36C4"/>
    <w:rsid w:val="005E4DB5"/>
    <w:rsid w:val="005E6CE0"/>
    <w:rsid w:val="005E72EA"/>
    <w:rsid w:val="005E7547"/>
    <w:rsid w:val="005E7F87"/>
    <w:rsid w:val="005F0509"/>
    <w:rsid w:val="005F058D"/>
    <w:rsid w:val="005F1505"/>
    <w:rsid w:val="005F46D5"/>
    <w:rsid w:val="005F7443"/>
    <w:rsid w:val="00600227"/>
    <w:rsid w:val="00605AD5"/>
    <w:rsid w:val="00606774"/>
    <w:rsid w:val="00615A12"/>
    <w:rsid w:val="00617003"/>
    <w:rsid w:val="00620DA2"/>
    <w:rsid w:val="00621426"/>
    <w:rsid w:val="0062159D"/>
    <w:rsid w:val="00622AA4"/>
    <w:rsid w:val="006253F5"/>
    <w:rsid w:val="0063080C"/>
    <w:rsid w:val="00630A32"/>
    <w:rsid w:val="00632D15"/>
    <w:rsid w:val="0063692F"/>
    <w:rsid w:val="00640579"/>
    <w:rsid w:val="00645EBA"/>
    <w:rsid w:val="006475C8"/>
    <w:rsid w:val="00647C2F"/>
    <w:rsid w:val="0065121A"/>
    <w:rsid w:val="00651A58"/>
    <w:rsid w:val="00661C60"/>
    <w:rsid w:val="006714C5"/>
    <w:rsid w:val="00671764"/>
    <w:rsid w:val="00672E49"/>
    <w:rsid w:val="00674426"/>
    <w:rsid w:val="00682806"/>
    <w:rsid w:val="00683CFD"/>
    <w:rsid w:val="00683D95"/>
    <w:rsid w:val="0068521E"/>
    <w:rsid w:val="00687C86"/>
    <w:rsid w:val="006907E5"/>
    <w:rsid w:val="00690989"/>
    <w:rsid w:val="00694A16"/>
    <w:rsid w:val="00694AC2"/>
    <w:rsid w:val="006A0B01"/>
    <w:rsid w:val="006A620C"/>
    <w:rsid w:val="006A7A63"/>
    <w:rsid w:val="006A7E0A"/>
    <w:rsid w:val="006B0884"/>
    <w:rsid w:val="006B229F"/>
    <w:rsid w:val="006B28F6"/>
    <w:rsid w:val="006B2F1E"/>
    <w:rsid w:val="006B4D81"/>
    <w:rsid w:val="006B5CF8"/>
    <w:rsid w:val="006B62C9"/>
    <w:rsid w:val="006C241C"/>
    <w:rsid w:val="006C3AEE"/>
    <w:rsid w:val="006C486C"/>
    <w:rsid w:val="006C4A07"/>
    <w:rsid w:val="006C676B"/>
    <w:rsid w:val="006C6F1B"/>
    <w:rsid w:val="006C79E2"/>
    <w:rsid w:val="006D485C"/>
    <w:rsid w:val="006E3AE2"/>
    <w:rsid w:val="006E5734"/>
    <w:rsid w:val="006E67F6"/>
    <w:rsid w:val="006E7257"/>
    <w:rsid w:val="006E77BC"/>
    <w:rsid w:val="006F0000"/>
    <w:rsid w:val="006F3FC7"/>
    <w:rsid w:val="006F665B"/>
    <w:rsid w:val="006F743F"/>
    <w:rsid w:val="006F7DAD"/>
    <w:rsid w:val="007002EE"/>
    <w:rsid w:val="00704124"/>
    <w:rsid w:val="0070483A"/>
    <w:rsid w:val="0070527F"/>
    <w:rsid w:val="007057C2"/>
    <w:rsid w:val="007058AC"/>
    <w:rsid w:val="00706B9A"/>
    <w:rsid w:val="00707369"/>
    <w:rsid w:val="00710D24"/>
    <w:rsid w:val="00712CFB"/>
    <w:rsid w:val="00713006"/>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41395"/>
    <w:rsid w:val="007446EF"/>
    <w:rsid w:val="007450AE"/>
    <w:rsid w:val="00745DA5"/>
    <w:rsid w:val="00750C9E"/>
    <w:rsid w:val="00751B71"/>
    <w:rsid w:val="00753C40"/>
    <w:rsid w:val="007572FD"/>
    <w:rsid w:val="00757C96"/>
    <w:rsid w:val="00760B78"/>
    <w:rsid w:val="00761F3B"/>
    <w:rsid w:val="007632EF"/>
    <w:rsid w:val="00765392"/>
    <w:rsid w:val="007661DF"/>
    <w:rsid w:val="0077029E"/>
    <w:rsid w:val="0077156D"/>
    <w:rsid w:val="0077249F"/>
    <w:rsid w:val="00772DC3"/>
    <w:rsid w:val="00774D7A"/>
    <w:rsid w:val="00775832"/>
    <w:rsid w:val="00777F60"/>
    <w:rsid w:val="007808A8"/>
    <w:rsid w:val="00782416"/>
    <w:rsid w:val="007824B2"/>
    <w:rsid w:val="0078482D"/>
    <w:rsid w:val="00785DB2"/>
    <w:rsid w:val="007862C8"/>
    <w:rsid w:val="00786C43"/>
    <w:rsid w:val="0078749F"/>
    <w:rsid w:val="00787622"/>
    <w:rsid w:val="007876A2"/>
    <w:rsid w:val="007917A4"/>
    <w:rsid w:val="007A25B9"/>
    <w:rsid w:val="007A3BBC"/>
    <w:rsid w:val="007A7852"/>
    <w:rsid w:val="007A7D01"/>
    <w:rsid w:val="007A7DC7"/>
    <w:rsid w:val="007B04D6"/>
    <w:rsid w:val="007B0826"/>
    <w:rsid w:val="007B2D6C"/>
    <w:rsid w:val="007B3D6F"/>
    <w:rsid w:val="007C0569"/>
    <w:rsid w:val="007C0E67"/>
    <w:rsid w:val="007C18AB"/>
    <w:rsid w:val="007C1B41"/>
    <w:rsid w:val="007C2819"/>
    <w:rsid w:val="007C36A8"/>
    <w:rsid w:val="007C6A9F"/>
    <w:rsid w:val="007C74E1"/>
    <w:rsid w:val="007D02FC"/>
    <w:rsid w:val="007D0888"/>
    <w:rsid w:val="007D09CD"/>
    <w:rsid w:val="007D0A37"/>
    <w:rsid w:val="007D0E36"/>
    <w:rsid w:val="007D1087"/>
    <w:rsid w:val="007D2658"/>
    <w:rsid w:val="007D302D"/>
    <w:rsid w:val="007D3232"/>
    <w:rsid w:val="007D516D"/>
    <w:rsid w:val="007D5D07"/>
    <w:rsid w:val="007E6222"/>
    <w:rsid w:val="007E636A"/>
    <w:rsid w:val="007E685C"/>
    <w:rsid w:val="007E6A4F"/>
    <w:rsid w:val="007E6D76"/>
    <w:rsid w:val="007E7713"/>
    <w:rsid w:val="007F1603"/>
    <w:rsid w:val="007F2420"/>
    <w:rsid w:val="007F31B0"/>
    <w:rsid w:val="007F3318"/>
    <w:rsid w:val="007F3DAB"/>
    <w:rsid w:val="007F5149"/>
    <w:rsid w:val="007F5E49"/>
    <w:rsid w:val="008029C0"/>
    <w:rsid w:val="00812112"/>
    <w:rsid w:val="00812ADC"/>
    <w:rsid w:val="00814275"/>
    <w:rsid w:val="0081550C"/>
    <w:rsid w:val="00815B45"/>
    <w:rsid w:val="00817260"/>
    <w:rsid w:val="00817A1D"/>
    <w:rsid w:val="0082416A"/>
    <w:rsid w:val="00824A0E"/>
    <w:rsid w:val="0082610C"/>
    <w:rsid w:val="008313D5"/>
    <w:rsid w:val="00832F10"/>
    <w:rsid w:val="008332FB"/>
    <w:rsid w:val="00833668"/>
    <w:rsid w:val="00836A35"/>
    <w:rsid w:val="008402F6"/>
    <w:rsid w:val="00841055"/>
    <w:rsid w:val="00845985"/>
    <w:rsid w:val="00850918"/>
    <w:rsid w:val="00853576"/>
    <w:rsid w:val="00853ACE"/>
    <w:rsid w:val="00857AB3"/>
    <w:rsid w:val="00857D26"/>
    <w:rsid w:val="00861B1F"/>
    <w:rsid w:val="008647E8"/>
    <w:rsid w:val="00867782"/>
    <w:rsid w:val="00871B97"/>
    <w:rsid w:val="00873E10"/>
    <w:rsid w:val="00875904"/>
    <w:rsid w:val="00876885"/>
    <w:rsid w:val="00876E3B"/>
    <w:rsid w:val="0087731A"/>
    <w:rsid w:val="0087743F"/>
    <w:rsid w:val="0087774A"/>
    <w:rsid w:val="00884396"/>
    <w:rsid w:val="00884FD2"/>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3D45"/>
    <w:rsid w:val="008B72BB"/>
    <w:rsid w:val="008B7DDD"/>
    <w:rsid w:val="008C4A4F"/>
    <w:rsid w:val="008C565B"/>
    <w:rsid w:val="008C63DA"/>
    <w:rsid w:val="008C78AD"/>
    <w:rsid w:val="008C796F"/>
    <w:rsid w:val="008C79AD"/>
    <w:rsid w:val="008D0C0A"/>
    <w:rsid w:val="008D2648"/>
    <w:rsid w:val="008D74DD"/>
    <w:rsid w:val="008E0468"/>
    <w:rsid w:val="008E35DF"/>
    <w:rsid w:val="008E389E"/>
    <w:rsid w:val="008E6E38"/>
    <w:rsid w:val="008F038C"/>
    <w:rsid w:val="008F0C94"/>
    <w:rsid w:val="008F52D2"/>
    <w:rsid w:val="008F708F"/>
    <w:rsid w:val="008F792D"/>
    <w:rsid w:val="008F7B01"/>
    <w:rsid w:val="00900469"/>
    <w:rsid w:val="0090244E"/>
    <w:rsid w:val="00903FFC"/>
    <w:rsid w:val="00904E18"/>
    <w:rsid w:val="00905FFD"/>
    <w:rsid w:val="009108CD"/>
    <w:rsid w:val="00913614"/>
    <w:rsid w:val="009146DF"/>
    <w:rsid w:val="00915CF7"/>
    <w:rsid w:val="00915E00"/>
    <w:rsid w:val="00917F85"/>
    <w:rsid w:val="0092211E"/>
    <w:rsid w:val="009238C2"/>
    <w:rsid w:val="0092416C"/>
    <w:rsid w:val="0092681D"/>
    <w:rsid w:val="00927C5B"/>
    <w:rsid w:val="00930D08"/>
    <w:rsid w:val="009421FE"/>
    <w:rsid w:val="00945CBE"/>
    <w:rsid w:val="00950DCE"/>
    <w:rsid w:val="009573B5"/>
    <w:rsid w:val="00964108"/>
    <w:rsid w:val="00970611"/>
    <w:rsid w:val="00975151"/>
    <w:rsid w:val="00975DBA"/>
    <w:rsid w:val="00976D03"/>
    <w:rsid w:val="0097727F"/>
    <w:rsid w:val="0097753B"/>
    <w:rsid w:val="00980386"/>
    <w:rsid w:val="00980884"/>
    <w:rsid w:val="00982029"/>
    <w:rsid w:val="00983919"/>
    <w:rsid w:val="00983DDA"/>
    <w:rsid w:val="009846B3"/>
    <w:rsid w:val="009A010B"/>
    <w:rsid w:val="009A06E3"/>
    <w:rsid w:val="009A3307"/>
    <w:rsid w:val="009A61C1"/>
    <w:rsid w:val="009A73DA"/>
    <w:rsid w:val="009B2085"/>
    <w:rsid w:val="009B33AF"/>
    <w:rsid w:val="009B3CD8"/>
    <w:rsid w:val="009B3CE9"/>
    <w:rsid w:val="009B5E2F"/>
    <w:rsid w:val="009C0BCE"/>
    <w:rsid w:val="009C3AC9"/>
    <w:rsid w:val="009C40CD"/>
    <w:rsid w:val="009C5931"/>
    <w:rsid w:val="009C5D06"/>
    <w:rsid w:val="009C7787"/>
    <w:rsid w:val="009D12B3"/>
    <w:rsid w:val="009D1CC4"/>
    <w:rsid w:val="009D1E74"/>
    <w:rsid w:val="009E072D"/>
    <w:rsid w:val="009E0F4A"/>
    <w:rsid w:val="009E41C8"/>
    <w:rsid w:val="009E65C3"/>
    <w:rsid w:val="009E6A5D"/>
    <w:rsid w:val="009F0E6F"/>
    <w:rsid w:val="009F4222"/>
    <w:rsid w:val="009F4996"/>
    <w:rsid w:val="009F512F"/>
    <w:rsid w:val="00A00A31"/>
    <w:rsid w:val="00A01008"/>
    <w:rsid w:val="00A016F7"/>
    <w:rsid w:val="00A03785"/>
    <w:rsid w:val="00A03CE0"/>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6E4C"/>
    <w:rsid w:val="00A47200"/>
    <w:rsid w:val="00A5184D"/>
    <w:rsid w:val="00A53225"/>
    <w:rsid w:val="00A53F6B"/>
    <w:rsid w:val="00A55B46"/>
    <w:rsid w:val="00A60EA2"/>
    <w:rsid w:val="00A62159"/>
    <w:rsid w:val="00A62EFF"/>
    <w:rsid w:val="00A704B9"/>
    <w:rsid w:val="00A74F02"/>
    <w:rsid w:val="00A76F50"/>
    <w:rsid w:val="00A8161B"/>
    <w:rsid w:val="00A82D1A"/>
    <w:rsid w:val="00A832C0"/>
    <w:rsid w:val="00A84B4F"/>
    <w:rsid w:val="00A85B88"/>
    <w:rsid w:val="00A93089"/>
    <w:rsid w:val="00A931DF"/>
    <w:rsid w:val="00A957B6"/>
    <w:rsid w:val="00A9591B"/>
    <w:rsid w:val="00AA20C7"/>
    <w:rsid w:val="00AA559A"/>
    <w:rsid w:val="00AA7976"/>
    <w:rsid w:val="00AB0AF0"/>
    <w:rsid w:val="00AB1F10"/>
    <w:rsid w:val="00AC05C1"/>
    <w:rsid w:val="00AC3569"/>
    <w:rsid w:val="00AC5B93"/>
    <w:rsid w:val="00AC5D95"/>
    <w:rsid w:val="00AC6BB4"/>
    <w:rsid w:val="00AD0EDE"/>
    <w:rsid w:val="00AD1EB8"/>
    <w:rsid w:val="00AD301F"/>
    <w:rsid w:val="00AD506A"/>
    <w:rsid w:val="00AD6951"/>
    <w:rsid w:val="00AE33CD"/>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4D75"/>
    <w:rsid w:val="00B46687"/>
    <w:rsid w:val="00B468AC"/>
    <w:rsid w:val="00B47669"/>
    <w:rsid w:val="00B52125"/>
    <w:rsid w:val="00B52D20"/>
    <w:rsid w:val="00B55B17"/>
    <w:rsid w:val="00B60E54"/>
    <w:rsid w:val="00B61049"/>
    <w:rsid w:val="00B61196"/>
    <w:rsid w:val="00B6149B"/>
    <w:rsid w:val="00B6733A"/>
    <w:rsid w:val="00B71569"/>
    <w:rsid w:val="00B73BFE"/>
    <w:rsid w:val="00B74117"/>
    <w:rsid w:val="00B7494D"/>
    <w:rsid w:val="00B77DAC"/>
    <w:rsid w:val="00B80A99"/>
    <w:rsid w:val="00B80C24"/>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930"/>
    <w:rsid w:val="00BB3076"/>
    <w:rsid w:val="00BB55EF"/>
    <w:rsid w:val="00BB6AB4"/>
    <w:rsid w:val="00BB6D01"/>
    <w:rsid w:val="00BB7AA3"/>
    <w:rsid w:val="00BC065D"/>
    <w:rsid w:val="00BC0834"/>
    <w:rsid w:val="00BC0EE3"/>
    <w:rsid w:val="00BC1621"/>
    <w:rsid w:val="00BC33C3"/>
    <w:rsid w:val="00BC36E4"/>
    <w:rsid w:val="00BC4359"/>
    <w:rsid w:val="00BC6137"/>
    <w:rsid w:val="00BC65E7"/>
    <w:rsid w:val="00BC7B43"/>
    <w:rsid w:val="00BC7D52"/>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407C"/>
    <w:rsid w:val="00C004D2"/>
    <w:rsid w:val="00C00797"/>
    <w:rsid w:val="00C02572"/>
    <w:rsid w:val="00C035EC"/>
    <w:rsid w:val="00C03EE1"/>
    <w:rsid w:val="00C04BEC"/>
    <w:rsid w:val="00C06AD0"/>
    <w:rsid w:val="00C06D37"/>
    <w:rsid w:val="00C12D31"/>
    <w:rsid w:val="00C12EAA"/>
    <w:rsid w:val="00C13B03"/>
    <w:rsid w:val="00C14DE0"/>
    <w:rsid w:val="00C16E9A"/>
    <w:rsid w:val="00C17399"/>
    <w:rsid w:val="00C17413"/>
    <w:rsid w:val="00C23F03"/>
    <w:rsid w:val="00C2762F"/>
    <w:rsid w:val="00C335A2"/>
    <w:rsid w:val="00C34AB6"/>
    <w:rsid w:val="00C34BC2"/>
    <w:rsid w:val="00C37C2A"/>
    <w:rsid w:val="00C37E8B"/>
    <w:rsid w:val="00C40050"/>
    <w:rsid w:val="00C502C7"/>
    <w:rsid w:val="00C514D1"/>
    <w:rsid w:val="00C5199F"/>
    <w:rsid w:val="00C51F00"/>
    <w:rsid w:val="00C52077"/>
    <w:rsid w:val="00C526B3"/>
    <w:rsid w:val="00C56501"/>
    <w:rsid w:val="00C60F61"/>
    <w:rsid w:val="00C628C3"/>
    <w:rsid w:val="00C64FEC"/>
    <w:rsid w:val="00C670CB"/>
    <w:rsid w:val="00C701D7"/>
    <w:rsid w:val="00C75C90"/>
    <w:rsid w:val="00C75D7F"/>
    <w:rsid w:val="00C76BDF"/>
    <w:rsid w:val="00C775F3"/>
    <w:rsid w:val="00C77FE1"/>
    <w:rsid w:val="00C829D0"/>
    <w:rsid w:val="00C84757"/>
    <w:rsid w:val="00C921FB"/>
    <w:rsid w:val="00C9759E"/>
    <w:rsid w:val="00C97CE2"/>
    <w:rsid w:val="00CA2958"/>
    <w:rsid w:val="00CA2B4A"/>
    <w:rsid w:val="00CA329D"/>
    <w:rsid w:val="00CA33C2"/>
    <w:rsid w:val="00CA34B0"/>
    <w:rsid w:val="00CA5635"/>
    <w:rsid w:val="00CA7F2B"/>
    <w:rsid w:val="00CB1C81"/>
    <w:rsid w:val="00CB1FE9"/>
    <w:rsid w:val="00CB63C0"/>
    <w:rsid w:val="00CB6AC7"/>
    <w:rsid w:val="00CC1838"/>
    <w:rsid w:val="00CC283F"/>
    <w:rsid w:val="00CC3931"/>
    <w:rsid w:val="00CD159C"/>
    <w:rsid w:val="00CD3522"/>
    <w:rsid w:val="00CD71F6"/>
    <w:rsid w:val="00CD7E37"/>
    <w:rsid w:val="00CE0C79"/>
    <w:rsid w:val="00CE252B"/>
    <w:rsid w:val="00CE5C9B"/>
    <w:rsid w:val="00CE5EDD"/>
    <w:rsid w:val="00CE6A49"/>
    <w:rsid w:val="00CF34B6"/>
    <w:rsid w:val="00CF394E"/>
    <w:rsid w:val="00CF3B32"/>
    <w:rsid w:val="00CF705F"/>
    <w:rsid w:val="00D01400"/>
    <w:rsid w:val="00D06738"/>
    <w:rsid w:val="00D112A0"/>
    <w:rsid w:val="00D12367"/>
    <w:rsid w:val="00D233B9"/>
    <w:rsid w:val="00D233F2"/>
    <w:rsid w:val="00D23877"/>
    <w:rsid w:val="00D2554A"/>
    <w:rsid w:val="00D25AFE"/>
    <w:rsid w:val="00D269C6"/>
    <w:rsid w:val="00D27683"/>
    <w:rsid w:val="00D31AAE"/>
    <w:rsid w:val="00D329D0"/>
    <w:rsid w:val="00D34573"/>
    <w:rsid w:val="00D353D6"/>
    <w:rsid w:val="00D43A0A"/>
    <w:rsid w:val="00D43F3D"/>
    <w:rsid w:val="00D43F95"/>
    <w:rsid w:val="00D46C21"/>
    <w:rsid w:val="00D47980"/>
    <w:rsid w:val="00D5156C"/>
    <w:rsid w:val="00D52E05"/>
    <w:rsid w:val="00D54CDF"/>
    <w:rsid w:val="00D55FA7"/>
    <w:rsid w:val="00D57306"/>
    <w:rsid w:val="00D575C2"/>
    <w:rsid w:val="00D57746"/>
    <w:rsid w:val="00D57D07"/>
    <w:rsid w:val="00D604FC"/>
    <w:rsid w:val="00D62696"/>
    <w:rsid w:val="00D6404F"/>
    <w:rsid w:val="00D7264E"/>
    <w:rsid w:val="00D76FA7"/>
    <w:rsid w:val="00D777EA"/>
    <w:rsid w:val="00D801ED"/>
    <w:rsid w:val="00D8040E"/>
    <w:rsid w:val="00D807F4"/>
    <w:rsid w:val="00D846FC"/>
    <w:rsid w:val="00D84B7F"/>
    <w:rsid w:val="00D84E65"/>
    <w:rsid w:val="00D85471"/>
    <w:rsid w:val="00D901F6"/>
    <w:rsid w:val="00D9089C"/>
    <w:rsid w:val="00D90F5D"/>
    <w:rsid w:val="00D92EB6"/>
    <w:rsid w:val="00D93E5E"/>
    <w:rsid w:val="00D97674"/>
    <w:rsid w:val="00D97DC9"/>
    <w:rsid w:val="00DA1566"/>
    <w:rsid w:val="00DA4809"/>
    <w:rsid w:val="00DA4B02"/>
    <w:rsid w:val="00DA5DED"/>
    <w:rsid w:val="00DA7AFC"/>
    <w:rsid w:val="00DA7B83"/>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852"/>
    <w:rsid w:val="00DE4C39"/>
    <w:rsid w:val="00DE4E46"/>
    <w:rsid w:val="00DE5BD6"/>
    <w:rsid w:val="00DE6869"/>
    <w:rsid w:val="00DF0081"/>
    <w:rsid w:val="00DF0346"/>
    <w:rsid w:val="00DF15DA"/>
    <w:rsid w:val="00DF25A2"/>
    <w:rsid w:val="00DF3A20"/>
    <w:rsid w:val="00DF6184"/>
    <w:rsid w:val="00DF6377"/>
    <w:rsid w:val="00DF731D"/>
    <w:rsid w:val="00E006DC"/>
    <w:rsid w:val="00E00A2D"/>
    <w:rsid w:val="00E038C1"/>
    <w:rsid w:val="00E063D3"/>
    <w:rsid w:val="00E10475"/>
    <w:rsid w:val="00E1249E"/>
    <w:rsid w:val="00E147E1"/>
    <w:rsid w:val="00E14950"/>
    <w:rsid w:val="00E223C0"/>
    <w:rsid w:val="00E231FF"/>
    <w:rsid w:val="00E24487"/>
    <w:rsid w:val="00E25582"/>
    <w:rsid w:val="00E26BC5"/>
    <w:rsid w:val="00E26D38"/>
    <w:rsid w:val="00E27323"/>
    <w:rsid w:val="00E31959"/>
    <w:rsid w:val="00E353E0"/>
    <w:rsid w:val="00E372CA"/>
    <w:rsid w:val="00E4402D"/>
    <w:rsid w:val="00E44D95"/>
    <w:rsid w:val="00E44FC1"/>
    <w:rsid w:val="00E461EA"/>
    <w:rsid w:val="00E5135E"/>
    <w:rsid w:val="00E54F3A"/>
    <w:rsid w:val="00E55071"/>
    <w:rsid w:val="00E55230"/>
    <w:rsid w:val="00E557AE"/>
    <w:rsid w:val="00E559A2"/>
    <w:rsid w:val="00E603C8"/>
    <w:rsid w:val="00E63C92"/>
    <w:rsid w:val="00E64EA4"/>
    <w:rsid w:val="00E656AA"/>
    <w:rsid w:val="00E67824"/>
    <w:rsid w:val="00E706FF"/>
    <w:rsid w:val="00E70FDC"/>
    <w:rsid w:val="00E714F3"/>
    <w:rsid w:val="00E72B4A"/>
    <w:rsid w:val="00E72C06"/>
    <w:rsid w:val="00E72E91"/>
    <w:rsid w:val="00E73363"/>
    <w:rsid w:val="00E746D1"/>
    <w:rsid w:val="00E747D1"/>
    <w:rsid w:val="00E83F63"/>
    <w:rsid w:val="00E845A8"/>
    <w:rsid w:val="00E91605"/>
    <w:rsid w:val="00E93381"/>
    <w:rsid w:val="00E934A3"/>
    <w:rsid w:val="00E93667"/>
    <w:rsid w:val="00E95419"/>
    <w:rsid w:val="00E96639"/>
    <w:rsid w:val="00E97CB6"/>
    <w:rsid w:val="00EA0C75"/>
    <w:rsid w:val="00EA40A0"/>
    <w:rsid w:val="00EA40CE"/>
    <w:rsid w:val="00EA4445"/>
    <w:rsid w:val="00EA51A9"/>
    <w:rsid w:val="00EA58E4"/>
    <w:rsid w:val="00EA79CD"/>
    <w:rsid w:val="00EB11A3"/>
    <w:rsid w:val="00EB1EB7"/>
    <w:rsid w:val="00EB2C2C"/>
    <w:rsid w:val="00EB3F67"/>
    <w:rsid w:val="00EB48EB"/>
    <w:rsid w:val="00EB5642"/>
    <w:rsid w:val="00EB56CA"/>
    <w:rsid w:val="00EB56EF"/>
    <w:rsid w:val="00EB5E7F"/>
    <w:rsid w:val="00EB7A1F"/>
    <w:rsid w:val="00EC2BAF"/>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222F"/>
    <w:rsid w:val="00EF2845"/>
    <w:rsid w:val="00EF3280"/>
    <w:rsid w:val="00EF3648"/>
    <w:rsid w:val="00EF4D94"/>
    <w:rsid w:val="00EF651E"/>
    <w:rsid w:val="00EF670D"/>
    <w:rsid w:val="00F000E7"/>
    <w:rsid w:val="00F035E6"/>
    <w:rsid w:val="00F05F58"/>
    <w:rsid w:val="00F069C8"/>
    <w:rsid w:val="00F111DB"/>
    <w:rsid w:val="00F11C55"/>
    <w:rsid w:val="00F1581A"/>
    <w:rsid w:val="00F15B37"/>
    <w:rsid w:val="00F20685"/>
    <w:rsid w:val="00F20E73"/>
    <w:rsid w:val="00F2355B"/>
    <w:rsid w:val="00F252E8"/>
    <w:rsid w:val="00F31A32"/>
    <w:rsid w:val="00F33DE0"/>
    <w:rsid w:val="00F404EC"/>
    <w:rsid w:val="00F40A58"/>
    <w:rsid w:val="00F41F8A"/>
    <w:rsid w:val="00F44836"/>
    <w:rsid w:val="00F45F8E"/>
    <w:rsid w:val="00F50300"/>
    <w:rsid w:val="00F51DAD"/>
    <w:rsid w:val="00F52F32"/>
    <w:rsid w:val="00F555C3"/>
    <w:rsid w:val="00F562E0"/>
    <w:rsid w:val="00F616C3"/>
    <w:rsid w:val="00F6419E"/>
    <w:rsid w:val="00F65177"/>
    <w:rsid w:val="00F6581D"/>
    <w:rsid w:val="00F65B61"/>
    <w:rsid w:val="00F6608A"/>
    <w:rsid w:val="00F75B07"/>
    <w:rsid w:val="00F75CD5"/>
    <w:rsid w:val="00F77EDE"/>
    <w:rsid w:val="00F821B2"/>
    <w:rsid w:val="00F821E0"/>
    <w:rsid w:val="00F84C04"/>
    <w:rsid w:val="00F864BE"/>
    <w:rsid w:val="00F86843"/>
    <w:rsid w:val="00F91AFE"/>
    <w:rsid w:val="00F91C5C"/>
    <w:rsid w:val="00F94D8A"/>
    <w:rsid w:val="00F94D91"/>
    <w:rsid w:val="00F96BE4"/>
    <w:rsid w:val="00FA045A"/>
    <w:rsid w:val="00FA3C44"/>
    <w:rsid w:val="00FA3E5F"/>
    <w:rsid w:val="00FA42AC"/>
    <w:rsid w:val="00FA461E"/>
    <w:rsid w:val="00FA5345"/>
    <w:rsid w:val="00FB1BEB"/>
    <w:rsid w:val="00FB2132"/>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
    <w:name w:val="Unresolved Mention"/>
    <w:basedOn w:val="DefaultParagraphFont"/>
    <w:uiPriority w:val="99"/>
    <w:semiHidden/>
    <w:unhideWhenUsed/>
    <w:rsid w:val="00B93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97</cp:revision>
  <dcterms:created xsi:type="dcterms:W3CDTF">2021-03-30T20:55:00Z</dcterms:created>
  <dcterms:modified xsi:type="dcterms:W3CDTF">2021-03-31T13:54:00Z</dcterms:modified>
</cp:coreProperties>
</file>