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5F1253D4" w:rsidR="00D901F6" w:rsidRDefault="00F24020" w:rsidP="00D901F6">
      <w:pPr>
        <w:spacing w:after="0" w:line="240" w:lineRule="auto"/>
        <w:jc w:val="center"/>
      </w:pPr>
      <w:r>
        <w:t>September 14</w:t>
      </w:r>
      <w:r w:rsidR="005239B1">
        <w:t>, 2021</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7D02D66E" w:rsidR="00D901F6" w:rsidRPr="00500F60"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Pr="0000728A">
        <w:rPr>
          <w:sz w:val="20"/>
          <w:szCs w:val="20"/>
        </w:rPr>
        <w:t xml:space="preserve">Maureen Andrade, Jon Anderson, </w:t>
      </w:r>
      <w:r w:rsidR="003E2854" w:rsidRPr="0000728A">
        <w:rPr>
          <w:sz w:val="20"/>
          <w:szCs w:val="20"/>
        </w:rPr>
        <w:t xml:space="preserve">Wendy Athens (OTL), </w:t>
      </w:r>
      <w:r w:rsidRPr="0000728A">
        <w:rPr>
          <w:sz w:val="20"/>
          <w:szCs w:val="20"/>
        </w:rPr>
        <w:t xml:space="preserve">Lyn Bennett, </w:t>
      </w:r>
      <w:r w:rsidR="00D93E5E" w:rsidRPr="0000728A">
        <w:rPr>
          <w:sz w:val="20"/>
          <w:szCs w:val="20"/>
        </w:rPr>
        <w:t>Lauren Brooks,</w:t>
      </w:r>
      <w:r w:rsidR="00D06738" w:rsidRPr="0000728A">
        <w:rPr>
          <w:sz w:val="20"/>
          <w:szCs w:val="20"/>
        </w:rPr>
        <w:t xml:space="preserve"> </w:t>
      </w:r>
      <w:r w:rsidR="00C64FEC" w:rsidRPr="0000728A">
        <w:rPr>
          <w:sz w:val="20"/>
          <w:szCs w:val="20"/>
        </w:rPr>
        <w:t>Kat Brown</w:t>
      </w:r>
      <w:r w:rsidR="00BC33C3" w:rsidRPr="0000728A">
        <w:rPr>
          <w:sz w:val="20"/>
          <w:szCs w:val="20"/>
        </w:rPr>
        <w:t xml:space="preserve"> </w:t>
      </w:r>
      <w:r w:rsidRPr="0000728A">
        <w:rPr>
          <w:sz w:val="20"/>
          <w:szCs w:val="20"/>
        </w:rPr>
        <w:t xml:space="preserve">Joy Cole, </w:t>
      </w:r>
      <w:r w:rsidR="00975151" w:rsidRPr="0000728A">
        <w:rPr>
          <w:sz w:val="20"/>
          <w:szCs w:val="20"/>
        </w:rPr>
        <w:t xml:space="preserve">Suzy Cox, </w:t>
      </w:r>
      <w:r w:rsidR="000B517C" w:rsidRPr="0000728A">
        <w:rPr>
          <w:sz w:val="20"/>
          <w:szCs w:val="20"/>
        </w:rPr>
        <w:t>Karen Cushing</w:t>
      </w:r>
      <w:r w:rsidRPr="0000728A">
        <w:rPr>
          <w:sz w:val="20"/>
          <w:szCs w:val="20"/>
        </w:rPr>
        <w:t xml:space="preserve">, </w:t>
      </w:r>
      <w:r w:rsidR="00116119" w:rsidRPr="0000728A">
        <w:rPr>
          <w:sz w:val="20"/>
          <w:szCs w:val="20"/>
        </w:rPr>
        <w:t xml:space="preserve">Doug Czajka, </w:t>
      </w:r>
      <w:r w:rsidR="00741395" w:rsidRPr="0000728A">
        <w:rPr>
          <w:sz w:val="20"/>
          <w:szCs w:val="20"/>
        </w:rPr>
        <w:t xml:space="preserve">Shane Draper, </w:t>
      </w:r>
      <w:r w:rsidR="00BC5043" w:rsidRPr="0000728A">
        <w:rPr>
          <w:sz w:val="20"/>
          <w:szCs w:val="20"/>
        </w:rPr>
        <w:t xml:space="preserve">Wioleta Fedeczko, </w:t>
      </w:r>
      <w:r w:rsidR="00116119" w:rsidRPr="0000728A">
        <w:rPr>
          <w:sz w:val="20"/>
          <w:szCs w:val="20"/>
        </w:rPr>
        <w:t xml:space="preserve">David Frame, , </w:t>
      </w:r>
      <w:r w:rsidR="00D93E5E" w:rsidRPr="0000728A">
        <w:rPr>
          <w:sz w:val="20"/>
          <w:szCs w:val="20"/>
        </w:rPr>
        <w:t xml:space="preserve">Lisa Hall, Young Wan Ham, </w:t>
      </w:r>
      <w:r w:rsidR="000E0DDA" w:rsidRPr="0000728A">
        <w:rPr>
          <w:sz w:val="20"/>
          <w:szCs w:val="20"/>
        </w:rPr>
        <w:t xml:space="preserve">Ryan Harte, </w:t>
      </w:r>
      <w:r w:rsidR="009C7787" w:rsidRPr="0000728A">
        <w:rPr>
          <w:sz w:val="20"/>
          <w:szCs w:val="20"/>
        </w:rPr>
        <w:t xml:space="preserve">Melissa Heath, </w:t>
      </w:r>
      <w:r w:rsidR="00116119" w:rsidRPr="0000728A">
        <w:rPr>
          <w:sz w:val="20"/>
          <w:szCs w:val="20"/>
        </w:rPr>
        <w:t xml:space="preserve">Joshua Hilst, </w:t>
      </w:r>
      <w:r w:rsidR="00BC5043" w:rsidRPr="0000728A">
        <w:rPr>
          <w:sz w:val="20"/>
          <w:szCs w:val="20"/>
        </w:rPr>
        <w:t xml:space="preserve">Michael Hollister, </w:t>
      </w:r>
      <w:r w:rsidRPr="0000728A">
        <w:rPr>
          <w:sz w:val="20"/>
          <w:szCs w:val="20"/>
        </w:rPr>
        <w:t xml:space="preserve">Hilary Hungerford, </w:t>
      </w:r>
      <w:r w:rsidR="009C7787" w:rsidRPr="0000728A">
        <w:rPr>
          <w:sz w:val="20"/>
          <w:szCs w:val="20"/>
        </w:rPr>
        <w:t xml:space="preserve">Armen Ilikchyan, </w:t>
      </w:r>
      <w:r w:rsidRPr="0000728A">
        <w:rPr>
          <w:sz w:val="20"/>
          <w:szCs w:val="20"/>
        </w:rPr>
        <w:t xml:space="preserve">Greg Jackson, </w:t>
      </w:r>
      <w:r w:rsidR="004D5082" w:rsidRPr="0000728A">
        <w:rPr>
          <w:sz w:val="20"/>
          <w:szCs w:val="20"/>
        </w:rPr>
        <w:t xml:space="preserve">John Jarvis, </w:t>
      </w:r>
      <w:r w:rsidR="0000728A" w:rsidRPr="0000728A">
        <w:rPr>
          <w:sz w:val="20"/>
          <w:szCs w:val="20"/>
        </w:rPr>
        <w:t xml:space="preserve">Benjamin Johnson, </w:t>
      </w:r>
      <w:r w:rsidR="007E6A4F" w:rsidRPr="0000728A">
        <w:rPr>
          <w:sz w:val="20"/>
          <w:szCs w:val="20"/>
        </w:rPr>
        <w:t xml:space="preserve">Kyle Kamaiopili, </w:t>
      </w:r>
      <w:r w:rsidR="003E2854" w:rsidRPr="0000728A">
        <w:rPr>
          <w:sz w:val="20"/>
          <w:szCs w:val="20"/>
        </w:rPr>
        <w:t xml:space="preserve">Jeremy Knee (OGC), </w:t>
      </w:r>
      <w:r w:rsidR="002128BB" w:rsidRPr="0000728A">
        <w:rPr>
          <w:sz w:val="20"/>
          <w:szCs w:val="20"/>
        </w:rPr>
        <w:t xml:space="preserve">Scott Lewis, </w:t>
      </w:r>
      <w:r w:rsidRPr="0000728A">
        <w:rPr>
          <w:sz w:val="20"/>
          <w:szCs w:val="20"/>
        </w:rPr>
        <w:t xml:space="preserve"> </w:t>
      </w:r>
      <w:r w:rsidR="006A620C" w:rsidRPr="0000728A">
        <w:rPr>
          <w:sz w:val="20"/>
          <w:szCs w:val="20"/>
        </w:rPr>
        <w:t xml:space="preserve">Dianne McAdams-Jones, Natalie Monson, </w:t>
      </w:r>
      <w:r w:rsidR="00BC5043" w:rsidRPr="0000728A">
        <w:rPr>
          <w:sz w:val="20"/>
          <w:szCs w:val="20"/>
        </w:rPr>
        <w:t xml:space="preserve">Ethan Morse (UVUSA), </w:t>
      </w:r>
      <w:r w:rsidR="00116119" w:rsidRPr="0000728A">
        <w:rPr>
          <w:sz w:val="20"/>
          <w:szCs w:val="20"/>
        </w:rPr>
        <w:t xml:space="preserve">Ashley Nadeau, </w:t>
      </w:r>
      <w:r w:rsidRPr="0000728A">
        <w:rPr>
          <w:sz w:val="20"/>
          <w:szCs w:val="20"/>
        </w:rPr>
        <w:t xml:space="preserve">Elijah Nielson, Matthew North, </w:t>
      </w:r>
      <w:r w:rsidR="00BC5043" w:rsidRPr="0000728A">
        <w:rPr>
          <w:sz w:val="20"/>
          <w:szCs w:val="20"/>
        </w:rPr>
        <w:t xml:space="preserve">Tammy Parker, </w:t>
      </w:r>
      <w:r w:rsidR="0000728A" w:rsidRPr="0000728A">
        <w:rPr>
          <w:sz w:val="20"/>
          <w:szCs w:val="20"/>
        </w:rPr>
        <w:t xml:space="preserve">Jim Pettersson, </w:t>
      </w:r>
      <w:r w:rsidR="002128BB" w:rsidRPr="0000728A">
        <w:rPr>
          <w:sz w:val="20"/>
          <w:szCs w:val="20"/>
        </w:rPr>
        <w:t xml:space="preserve">Evelyn Porter, </w:t>
      </w:r>
      <w:r w:rsidR="00116119" w:rsidRPr="0000728A">
        <w:rPr>
          <w:sz w:val="20"/>
          <w:szCs w:val="20"/>
        </w:rPr>
        <w:t xml:space="preserve">Jim Price, Laura Ricaldi, </w:t>
      </w:r>
      <w:r w:rsidR="00E22F99" w:rsidRPr="0000728A">
        <w:rPr>
          <w:sz w:val="20"/>
          <w:szCs w:val="20"/>
        </w:rPr>
        <w:t xml:space="preserve">Brandon Ro, </w:t>
      </w:r>
      <w:r w:rsidR="00116119" w:rsidRPr="0000728A">
        <w:rPr>
          <w:sz w:val="20"/>
          <w:szCs w:val="20"/>
        </w:rPr>
        <w:t xml:space="preserve">Eric Russell, </w:t>
      </w:r>
      <w:r w:rsidR="00417163" w:rsidRPr="0000728A">
        <w:rPr>
          <w:sz w:val="20"/>
          <w:szCs w:val="20"/>
        </w:rPr>
        <w:t xml:space="preserve">Bryan Sansom, </w:t>
      </w:r>
      <w:r w:rsidR="008B72BB" w:rsidRPr="0000728A">
        <w:rPr>
          <w:sz w:val="20"/>
          <w:szCs w:val="20"/>
        </w:rPr>
        <w:t xml:space="preserve">David W. Scott, </w:t>
      </w:r>
      <w:r w:rsidR="00BC5043" w:rsidRPr="0000728A">
        <w:rPr>
          <w:sz w:val="20"/>
          <w:szCs w:val="20"/>
        </w:rPr>
        <w:t xml:space="preserve">Waseem Sheikh, </w:t>
      </w:r>
      <w:r w:rsidRPr="0000728A">
        <w:rPr>
          <w:sz w:val="20"/>
          <w:szCs w:val="20"/>
        </w:rPr>
        <w:t xml:space="preserve">Dustin Shipp, Skyler Simmons, </w:t>
      </w:r>
      <w:r w:rsidR="00BC5043" w:rsidRPr="0000728A">
        <w:rPr>
          <w:sz w:val="20"/>
          <w:szCs w:val="20"/>
        </w:rPr>
        <w:t xml:space="preserve">Mike Smidt, </w:t>
      </w:r>
      <w:r w:rsidR="00116119" w:rsidRPr="0000728A">
        <w:rPr>
          <w:sz w:val="20"/>
          <w:szCs w:val="20"/>
        </w:rPr>
        <w:t xml:space="preserve">Kevin Smith, </w:t>
      </w:r>
      <w:r w:rsidR="0000728A" w:rsidRPr="0000728A">
        <w:rPr>
          <w:sz w:val="20"/>
          <w:szCs w:val="20"/>
        </w:rPr>
        <w:t xml:space="preserve">Peter Sproul, </w:t>
      </w:r>
      <w:r w:rsidR="005643A8" w:rsidRPr="0000728A">
        <w:rPr>
          <w:sz w:val="20"/>
          <w:szCs w:val="20"/>
        </w:rPr>
        <w:t xml:space="preserve">Karen Sturtevant </w:t>
      </w:r>
      <w:r w:rsidR="006A620C" w:rsidRPr="0000728A">
        <w:rPr>
          <w:sz w:val="20"/>
          <w:szCs w:val="20"/>
        </w:rPr>
        <w:t>(Library</w:t>
      </w:r>
      <w:r w:rsidR="003E2854" w:rsidRPr="0000728A">
        <w:rPr>
          <w:sz w:val="20"/>
          <w:szCs w:val="20"/>
        </w:rPr>
        <w:t>)</w:t>
      </w:r>
      <w:r w:rsidR="006A620C" w:rsidRPr="0000728A">
        <w:rPr>
          <w:sz w:val="20"/>
          <w:szCs w:val="20"/>
        </w:rPr>
        <w:t xml:space="preserve">, </w:t>
      </w:r>
      <w:r w:rsidR="00BC5043" w:rsidRPr="0000728A">
        <w:rPr>
          <w:sz w:val="20"/>
          <w:szCs w:val="20"/>
        </w:rPr>
        <w:t xml:space="preserve">Zachery Taylor, </w:t>
      </w:r>
      <w:r w:rsidRPr="0000728A">
        <w:rPr>
          <w:sz w:val="20"/>
          <w:szCs w:val="20"/>
        </w:rPr>
        <w:t xml:space="preserve">Wayne Vaught, Bob Walsh, </w:t>
      </w:r>
      <w:r w:rsidR="00417163" w:rsidRPr="0000728A">
        <w:rPr>
          <w:sz w:val="20"/>
          <w:szCs w:val="20"/>
        </w:rPr>
        <w:t>Sandie Waters</w:t>
      </w:r>
      <w:r w:rsidR="00417163" w:rsidRPr="0000728A">
        <w:rPr>
          <w:sz w:val="20"/>
          <w:szCs w:val="20"/>
        </w:rPr>
        <w:t xml:space="preserve">, </w:t>
      </w:r>
      <w:r w:rsidR="008F792D" w:rsidRPr="0000728A">
        <w:rPr>
          <w:sz w:val="20"/>
          <w:szCs w:val="20"/>
        </w:rPr>
        <w:t xml:space="preserve">Christopher Witt, </w:t>
      </w:r>
      <w:r w:rsidR="00116119" w:rsidRPr="0000728A">
        <w:rPr>
          <w:sz w:val="20"/>
          <w:szCs w:val="20"/>
        </w:rPr>
        <w:t xml:space="preserve">Kathleen Young, </w:t>
      </w:r>
      <w:r w:rsidR="008F792D" w:rsidRPr="0000728A">
        <w:rPr>
          <w:sz w:val="20"/>
          <w:szCs w:val="20"/>
        </w:rPr>
        <w:t>Alex Yuan</w:t>
      </w:r>
    </w:p>
    <w:p w14:paraId="0D845A73" w14:textId="4CEDF49A"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r w:rsidR="0000728A" w:rsidRPr="00500F60">
        <w:rPr>
          <w:sz w:val="20"/>
          <w:szCs w:val="20"/>
        </w:rPr>
        <w:t>Chris Goslin</w:t>
      </w:r>
      <w:r w:rsidR="0000728A">
        <w:rPr>
          <w:sz w:val="20"/>
          <w:szCs w:val="20"/>
        </w:rPr>
        <w:t>,</w:t>
      </w:r>
      <w:r w:rsidR="0000728A" w:rsidRPr="00500F60">
        <w:rPr>
          <w:sz w:val="20"/>
          <w:szCs w:val="20"/>
        </w:rPr>
        <w:t xml:space="preserve"> </w:t>
      </w:r>
      <w:r w:rsidR="000E0DDA" w:rsidRPr="00500F60">
        <w:rPr>
          <w:sz w:val="20"/>
          <w:szCs w:val="20"/>
        </w:rPr>
        <w:t>Beka Grulich (PACE), Chuck Knutson,</w:t>
      </w:r>
      <w:r w:rsidR="00500F60" w:rsidRPr="00500F60">
        <w:rPr>
          <w:sz w:val="20"/>
          <w:szCs w:val="20"/>
        </w:rPr>
        <w:t xml:space="preserve"> Ben Moulton, Audrey Reeves, </w:t>
      </w:r>
      <w:r w:rsidR="0000728A" w:rsidRPr="00500F60">
        <w:rPr>
          <w:sz w:val="20"/>
          <w:szCs w:val="20"/>
        </w:rPr>
        <w:t xml:space="preserve">Justin Schellenberg, </w:t>
      </w:r>
      <w:r w:rsidR="0000728A">
        <w:rPr>
          <w:sz w:val="20"/>
          <w:szCs w:val="20"/>
        </w:rPr>
        <w:t>Leo Schlosnagle</w:t>
      </w:r>
    </w:p>
    <w:p w14:paraId="298E9F4F" w14:textId="216F0879" w:rsidR="00D901F6" w:rsidRPr="004A088F" w:rsidRDefault="00D901F6" w:rsidP="00D901F6">
      <w:pPr>
        <w:rPr>
          <w:sz w:val="20"/>
          <w:szCs w:val="20"/>
        </w:rPr>
      </w:pPr>
      <w:r w:rsidRPr="00500F60">
        <w:rPr>
          <w:b/>
          <w:i/>
          <w:sz w:val="20"/>
          <w:szCs w:val="20"/>
        </w:rPr>
        <w:t>Guests:</w:t>
      </w:r>
      <w:r w:rsidRPr="00500F60">
        <w:rPr>
          <w:b/>
          <w:i/>
          <w:sz w:val="20"/>
          <w:szCs w:val="20"/>
        </w:rPr>
        <w:tab/>
      </w:r>
      <w:r w:rsidRPr="00500F60">
        <w:rPr>
          <w:sz w:val="20"/>
          <w:szCs w:val="20"/>
        </w:rPr>
        <w:t xml:space="preserve"> </w:t>
      </w:r>
      <w:r w:rsidR="000E0DDA" w:rsidRPr="0000728A">
        <w:rPr>
          <w:sz w:val="20"/>
          <w:szCs w:val="20"/>
        </w:rPr>
        <w:t>Curtis Pendleton</w:t>
      </w:r>
      <w:r w:rsidR="00417163" w:rsidRPr="0000728A">
        <w:rPr>
          <w:sz w:val="20"/>
          <w:szCs w:val="20"/>
        </w:rPr>
        <w:t>, Sean Crossland</w:t>
      </w:r>
      <w:r w:rsidR="0000728A" w:rsidRPr="0000728A">
        <w:rPr>
          <w:sz w:val="20"/>
          <w:szCs w:val="20"/>
        </w:rPr>
        <w:t>, Eric Humphrey, Nizhone Meza</w:t>
      </w:r>
    </w:p>
    <w:p w14:paraId="5F824FA5" w14:textId="6D9584C1" w:rsidR="00D901F6" w:rsidRDefault="00D901F6" w:rsidP="00D901F6">
      <w:pPr>
        <w:rPr>
          <w:sz w:val="20"/>
          <w:szCs w:val="20"/>
        </w:rPr>
      </w:pPr>
      <w:r w:rsidRPr="004A088F">
        <w:rPr>
          <w:sz w:val="20"/>
          <w:szCs w:val="20"/>
        </w:rPr>
        <w:t>Call to order – 3:00 p.m.</w:t>
      </w:r>
    </w:p>
    <w:p w14:paraId="1C12D1DB" w14:textId="4F94ADD4"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Minutes </w:t>
      </w:r>
      <w:r w:rsidR="004741B3">
        <w:rPr>
          <w:sz w:val="20"/>
          <w:szCs w:val="20"/>
        </w:rPr>
        <w:t>approved</w:t>
      </w:r>
      <w:r w:rsidR="00982029">
        <w:rPr>
          <w:sz w:val="20"/>
          <w:szCs w:val="20"/>
        </w:rPr>
        <w:t xml:space="preserve"> for </w:t>
      </w:r>
      <w:r w:rsidR="00F24020">
        <w:rPr>
          <w:sz w:val="20"/>
          <w:szCs w:val="20"/>
        </w:rPr>
        <w:t>8/31</w:t>
      </w:r>
      <w:r w:rsidR="009A7EAD">
        <w:rPr>
          <w:sz w:val="20"/>
          <w:szCs w:val="20"/>
        </w:rPr>
        <w:t>/21</w:t>
      </w:r>
    </w:p>
    <w:p w14:paraId="0476C7F0" w14:textId="77777777" w:rsidR="00F24020" w:rsidRDefault="00F24020" w:rsidP="00D901F6">
      <w:pPr>
        <w:rPr>
          <w:b/>
          <w:sz w:val="20"/>
          <w:szCs w:val="20"/>
        </w:rPr>
      </w:pPr>
    </w:p>
    <w:p w14:paraId="15DD8AE4" w14:textId="0E4B93EE" w:rsidR="00F24020" w:rsidRPr="00F24020" w:rsidRDefault="00F24020" w:rsidP="00D901F6">
      <w:pPr>
        <w:rPr>
          <w:b/>
          <w:sz w:val="20"/>
          <w:szCs w:val="20"/>
        </w:rPr>
      </w:pPr>
      <w:r w:rsidRPr="00F24020">
        <w:rPr>
          <w:b/>
          <w:sz w:val="20"/>
          <w:szCs w:val="20"/>
        </w:rPr>
        <w:t>PROVOST</w:t>
      </w:r>
    </w:p>
    <w:p w14:paraId="1BC4F50C" w14:textId="65E3A28C" w:rsidR="0079265D" w:rsidRDefault="0079265D" w:rsidP="00426F8B">
      <w:pPr>
        <w:pStyle w:val="ListParagraph"/>
        <w:numPr>
          <w:ilvl w:val="0"/>
          <w:numId w:val="1"/>
        </w:numPr>
        <w:rPr>
          <w:sz w:val="20"/>
          <w:szCs w:val="20"/>
        </w:rPr>
      </w:pPr>
      <w:r>
        <w:rPr>
          <w:sz w:val="20"/>
          <w:szCs w:val="20"/>
        </w:rPr>
        <w:t>Vaccines</w:t>
      </w:r>
    </w:p>
    <w:p w14:paraId="186C5027" w14:textId="140CD65A" w:rsidR="00F24020" w:rsidRDefault="00F24020" w:rsidP="00426F8B">
      <w:pPr>
        <w:pStyle w:val="ListParagraph"/>
        <w:numPr>
          <w:ilvl w:val="1"/>
          <w:numId w:val="1"/>
        </w:numPr>
        <w:rPr>
          <w:sz w:val="20"/>
          <w:szCs w:val="20"/>
        </w:rPr>
      </w:pPr>
      <w:r>
        <w:rPr>
          <w:sz w:val="20"/>
          <w:szCs w:val="20"/>
        </w:rPr>
        <w:t>Registrar’s Office is the official keeper of student records. There is an immunization module within Banner. UVU will now use this function to store this information. All students who submit their vaccination status via the survey will be able to access UVU services. If a student states they are partially vaccinated, a follow-up will be conducted</w:t>
      </w:r>
      <w:r w:rsidR="00C21204">
        <w:rPr>
          <w:sz w:val="20"/>
          <w:szCs w:val="20"/>
        </w:rPr>
        <w:t xml:space="preserve"> to ask if they have received the second vaccination. If they have, then they are done. If not but will be, the system will follow up again in 30 days. </w:t>
      </w:r>
      <w:r w:rsidR="007F07E2">
        <w:rPr>
          <w:sz w:val="20"/>
          <w:szCs w:val="20"/>
        </w:rPr>
        <w:t>Humphrey will correct the survey “ending” page about the free vaccinations on campus.</w:t>
      </w:r>
    </w:p>
    <w:p w14:paraId="5A76A810" w14:textId="36EA84A5" w:rsidR="00137B10" w:rsidRDefault="007F07E2" w:rsidP="00426F8B">
      <w:pPr>
        <w:pStyle w:val="ListParagraph"/>
        <w:numPr>
          <w:ilvl w:val="1"/>
          <w:numId w:val="1"/>
        </w:numPr>
        <w:rPr>
          <w:sz w:val="20"/>
          <w:szCs w:val="20"/>
        </w:rPr>
      </w:pPr>
      <w:r>
        <w:rPr>
          <w:sz w:val="20"/>
          <w:szCs w:val="20"/>
        </w:rPr>
        <w:t>Currently 10,533 students have completed the COVID-19 survey questionnaire</w:t>
      </w:r>
      <w:r w:rsidR="00137B10">
        <w:rPr>
          <w:sz w:val="20"/>
          <w:szCs w:val="20"/>
        </w:rPr>
        <w:t xml:space="preserve"> with about 65% of students reporting </w:t>
      </w:r>
      <w:r w:rsidR="00C21204">
        <w:rPr>
          <w:sz w:val="20"/>
          <w:szCs w:val="20"/>
        </w:rPr>
        <w:t>full vaccination status</w:t>
      </w:r>
      <w:r w:rsidR="00137B10">
        <w:rPr>
          <w:sz w:val="20"/>
          <w:szCs w:val="20"/>
        </w:rPr>
        <w:t xml:space="preserve">. Humphrey will follow-up with MarCom to </w:t>
      </w:r>
      <w:r w:rsidR="004F5519">
        <w:rPr>
          <w:sz w:val="20"/>
          <w:szCs w:val="20"/>
        </w:rPr>
        <w:t>post</w:t>
      </w:r>
      <w:r w:rsidR="00C21204">
        <w:rPr>
          <w:sz w:val="20"/>
          <w:szCs w:val="20"/>
        </w:rPr>
        <w:t xml:space="preserve"> stats</w:t>
      </w:r>
      <w:r w:rsidR="00137B10">
        <w:rPr>
          <w:sz w:val="20"/>
          <w:szCs w:val="20"/>
        </w:rPr>
        <w:t xml:space="preserve"> on the university’s COVID website.</w:t>
      </w:r>
    </w:p>
    <w:p w14:paraId="522A226A" w14:textId="59F98218" w:rsidR="00546E5B" w:rsidRPr="00546E5B" w:rsidRDefault="00546E5B" w:rsidP="00426F8B">
      <w:pPr>
        <w:pStyle w:val="ListParagraph"/>
        <w:numPr>
          <w:ilvl w:val="1"/>
          <w:numId w:val="1"/>
        </w:numPr>
        <w:rPr>
          <w:sz w:val="20"/>
          <w:szCs w:val="20"/>
        </w:rPr>
      </w:pPr>
      <w:r w:rsidRPr="00546E5B">
        <w:rPr>
          <w:sz w:val="20"/>
          <w:szCs w:val="20"/>
        </w:rPr>
        <w:t xml:space="preserve">Student incentives have already been in place such as food vouchers and free t-shirts. Office of General Counsel has investigated incentives such as a raffle and indicated not allowed. Utah Senate Bill </w:t>
      </w:r>
      <w:r>
        <w:rPr>
          <w:sz w:val="20"/>
          <w:szCs w:val="20"/>
        </w:rPr>
        <w:t>1001 “d</w:t>
      </w:r>
      <w:r w:rsidRPr="00546E5B">
        <w:rPr>
          <w:sz w:val="20"/>
          <w:szCs w:val="20"/>
        </w:rPr>
        <w:t>oes not allow funding appropriated by the Legislature to be used for financial incentives, awards, drawings or prizes, or any similar incentive to anyone for receiving a vaccination.</w:t>
      </w:r>
      <w:r w:rsidR="003B423F">
        <w:rPr>
          <w:sz w:val="20"/>
          <w:szCs w:val="20"/>
        </w:rPr>
        <w:t>”</w:t>
      </w:r>
      <w:r w:rsidR="009A3978">
        <w:rPr>
          <w:sz w:val="20"/>
          <w:szCs w:val="20"/>
        </w:rPr>
        <w:t xml:space="preserve"> UVU is doing what we can related to incentives.</w:t>
      </w:r>
    </w:p>
    <w:p w14:paraId="445E057E" w14:textId="6C8482C7" w:rsidR="00093080" w:rsidRDefault="00093080" w:rsidP="00426F8B">
      <w:pPr>
        <w:pStyle w:val="ListParagraph"/>
        <w:numPr>
          <w:ilvl w:val="1"/>
          <w:numId w:val="1"/>
        </w:numPr>
        <w:rPr>
          <w:sz w:val="20"/>
          <w:szCs w:val="20"/>
        </w:rPr>
      </w:pPr>
      <w:r>
        <w:rPr>
          <w:sz w:val="20"/>
          <w:szCs w:val="20"/>
        </w:rPr>
        <w:t>Faculty are eligible to receive a COVID booster shot on campus.</w:t>
      </w:r>
    </w:p>
    <w:p w14:paraId="44164BF9" w14:textId="6597BF41" w:rsidR="00093080" w:rsidRDefault="00093080" w:rsidP="00426F8B">
      <w:pPr>
        <w:pStyle w:val="ListParagraph"/>
        <w:numPr>
          <w:ilvl w:val="1"/>
          <w:numId w:val="1"/>
        </w:numPr>
        <w:rPr>
          <w:sz w:val="20"/>
          <w:szCs w:val="20"/>
        </w:rPr>
      </w:pPr>
      <w:r>
        <w:rPr>
          <w:sz w:val="20"/>
          <w:szCs w:val="20"/>
        </w:rPr>
        <w:t xml:space="preserve">Faculty </w:t>
      </w:r>
      <w:r w:rsidR="009A3978">
        <w:rPr>
          <w:sz w:val="20"/>
          <w:szCs w:val="20"/>
        </w:rPr>
        <w:t>expressed concern that when they</w:t>
      </w:r>
      <w:r>
        <w:rPr>
          <w:sz w:val="20"/>
          <w:szCs w:val="20"/>
        </w:rPr>
        <w:t xml:space="preserve"> have been notified that there has been an exposure on campus</w:t>
      </w:r>
      <w:r w:rsidR="009A3978">
        <w:rPr>
          <w:sz w:val="20"/>
          <w:szCs w:val="20"/>
        </w:rPr>
        <w:t xml:space="preserve"> the faculty member is not provided a student’s name to verify that the student is not in class. Vaught follow-up</w:t>
      </w:r>
      <w:r w:rsidR="0079265D">
        <w:rPr>
          <w:sz w:val="20"/>
          <w:szCs w:val="20"/>
        </w:rPr>
        <w:t xml:space="preserve"> with Ebmeyer for response.</w:t>
      </w:r>
    </w:p>
    <w:p w14:paraId="789852F5" w14:textId="5A3E653D" w:rsidR="0079265D" w:rsidRDefault="0079265D" w:rsidP="00426F8B">
      <w:pPr>
        <w:pStyle w:val="ListParagraph"/>
        <w:numPr>
          <w:ilvl w:val="1"/>
          <w:numId w:val="1"/>
        </w:numPr>
        <w:rPr>
          <w:sz w:val="20"/>
          <w:szCs w:val="20"/>
        </w:rPr>
      </w:pPr>
      <w:r>
        <w:rPr>
          <w:sz w:val="20"/>
          <w:szCs w:val="20"/>
        </w:rPr>
        <w:t>Alternative option to taking attendance is using the QR codes when in class.</w:t>
      </w:r>
    </w:p>
    <w:p w14:paraId="26BEACD4" w14:textId="1AF4094B" w:rsidR="0079265D" w:rsidRDefault="0079265D" w:rsidP="00426F8B">
      <w:pPr>
        <w:pStyle w:val="ListParagraph"/>
        <w:numPr>
          <w:ilvl w:val="0"/>
          <w:numId w:val="1"/>
        </w:numPr>
        <w:rPr>
          <w:sz w:val="20"/>
          <w:szCs w:val="20"/>
        </w:rPr>
      </w:pPr>
      <w:r>
        <w:rPr>
          <w:sz w:val="20"/>
          <w:szCs w:val="20"/>
        </w:rPr>
        <w:t>SRI and Analysis Methods</w:t>
      </w:r>
    </w:p>
    <w:p w14:paraId="1F1550A0" w14:textId="61BEB324" w:rsidR="0079265D" w:rsidRDefault="0079265D" w:rsidP="00426F8B">
      <w:pPr>
        <w:pStyle w:val="ListParagraph"/>
        <w:numPr>
          <w:ilvl w:val="1"/>
          <w:numId w:val="1"/>
        </w:numPr>
        <w:rPr>
          <w:sz w:val="20"/>
          <w:szCs w:val="20"/>
        </w:rPr>
      </w:pPr>
      <w:r>
        <w:rPr>
          <w:sz w:val="20"/>
          <w:szCs w:val="20"/>
        </w:rPr>
        <w:t>CHSS faculty have concerns that once the Septile data exists</w:t>
      </w:r>
      <w:r w:rsidR="0046224C">
        <w:rPr>
          <w:sz w:val="20"/>
          <w:szCs w:val="20"/>
        </w:rPr>
        <w:t>,</w:t>
      </w:r>
      <w:r>
        <w:rPr>
          <w:sz w:val="20"/>
          <w:szCs w:val="20"/>
        </w:rPr>
        <w:t xml:space="preserve"> </w:t>
      </w:r>
      <w:r w:rsidR="0046224C">
        <w:rPr>
          <w:sz w:val="20"/>
          <w:szCs w:val="20"/>
        </w:rPr>
        <w:t>how the information is utilized is concerning</w:t>
      </w:r>
      <w:r>
        <w:rPr>
          <w:sz w:val="20"/>
          <w:szCs w:val="20"/>
        </w:rPr>
        <w:t>.</w:t>
      </w:r>
      <w:r w:rsidR="002536DA">
        <w:rPr>
          <w:sz w:val="20"/>
          <w:szCs w:val="20"/>
        </w:rPr>
        <w:t xml:space="preserve"> Faculty do not feel it is an effective way of measuring teaching.</w:t>
      </w:r>
    </w:p>
    <w:p w14:paraId="710C9751" w14:textId="6C93E75E" w:rsidR="0079265D" w:rsidRDefault="0079265D" w:rsidP="00426F8B">
      <w:pPr>
        <w:pStyle w:val="ListParagraph"/>
        <w:numPr>
          <w:ilvl w:val="1"/>
          <w:numId w:val="1"/>
        </w:numPr>
        <w:rPr>
          <w:sz w:val="20"/>
          <w:szCs w:val="20"/>
        </w:rPr>
      </w:pPr>
      <w:r>
        <w:rPr>
          <w:sz w:val="20"/>
          <w:szCs w:val="20"/>
        </w:rPr>
        <w:lastRenderedPageBreak/>
        <w:t xml:space="preserve">Vaught reported that deans </w:t>
      </w:r>
      <w:r w:rsidR="002E11FC">
        <w:rPr>
          <w:sz w:val="20"/>
          <w:szCs w:val="20"/>
        </w:rPr>
        <w:t>took</w:t>
      </w:r>
      <w:r>
        <w:rPr>
          <w:sz w:val="20"/>
          <w:szCs w:val="20"/>
        </w:rPr>
        <w:t xml:space="preserve"> the </w:t>
      </w:r>
      <w:r w:rsidR="002E11FC">
        <w:rPr>
          <w:sz w:val="20"/>
          <w:szCs w:val="20"/>
        </w:rPr>
        <w:t>initiative</w:t>
      </w:r>
      <w:r>
        <w:rPr>
          <w:sz w:val="20"/>
          <w:szCs w:val="20"/>
        </w:rPr>
        <w:t xml:space="preserve"> on this discussion with CHSS taking the lead. Faculty should be included in Septile discussions and help determine how the data </w:t>
      </w:r>
      <w:r w:rsidR="0046224C">
        <w:rPr>
          <w:sz w:val="20"/>
          <w:szCs w:val="20"/>
        </w:rPr>
        <w:t>is</w:t>
      </w:r>
      <w:r>
        <w:rPr>
          <w:sz w:val="20"/>
          <w:szCs w:val="20"/>
        </w:rPr>
        <w:t xml:space="preserve"> </w:t>
      </w:r>
      <w:r w:rsidR="0046224C">
        <w:rPr>
          <w:sz w:val="20"/>
          <w:szCs w:val="20"/>
        </w:rPr>
        <w:t>utilized</w:t>
      </w:r>
      <w:r>
        <w:rPr>
          <w:sz w:val="20"/>
          <w:szCs w:val="20"/>
        </w:rPr>
        <w:t>.</w:t>
      </w:r>
    </w:p>
    <w:p w14:paraId="4D5D23CD" w14:textId="4625999C" w:rsidR="002E11FC" w:rsidRDefault="002E11FC" w:rsidP="00426F8B">
      <w:pPr>
        <w:pStyle w:val="ListParagraph"/>
        <w:numPr>
          <w:ilvl w:val="1"/>
          <w:numId w:val="1"/>
        </w:numPr>
        <w:rPr>
          <w:sz w:val="20"/>
          <w:szCs w:val="20"/>
        </w:rPr>
      </w:pPr>
      <w:r>
        <w:rPr>
          <w:sz w:val="20"/>
          <w:szCs w:val="20"/>
        </w:rPr>
        <w:t>UVU has a poor set of mechanisms to evaluate teaching. Teaching evaluations are only a component of the overall review process.</w:t>
      </w:r>
      <w:r w:rsidR="00F11BFF">
        <w:rPr>
          <w:sz w:val="20"/>
          <w:szCs w:val="20"/>
        </w:rPr>
        <w:t xml:space="preserve"> Would like to examine some aspiration</w:t>
      </w:r>
      <w:r w:rsidR="00635399">
        <w:rPr>
          <w:sz w:val="20"/>
          <w:szCs w:val="20"/>
        </w:rPr>
        <w:t>al peer teaching institutions to see what they are doing</w:t>
      </w:r>
      <w:r w:rsidR="00F11BFF">
        <w:rPr>
          <w:sz w:val="20"/>
          <w:szCs w:val="20"/>
        </w:rPr>
        <w:t>. Could be developin</w:t>
      </w:r>
      <w:r w:rsidR="00614173">
        <w:rPr>
          <w:sz w:val="20"/>
          <w:szCs w:val="20"/>
        </w:rPr>
        <w:t>g a portfolio demonstrating what has been done in class</w:t>
      </w:r>
      <w:r w:rsidR="00F11BFF">
        <w:rPr>
          <w:sz w:val="20"/>
          <w:szCs w:val="20"/>
        </w:rPr>
        <w:t xml:space="preserve">. </w:t>
      </w:r>
      <w:r w:rsidR="00614173">
        <w:rPr>
          <w:sz w:val="20"/>
          <w:szCs w:val="20"/>
        </w:rPr>
        <w:t>Recommendation was made that f</w:t>
      </w:r>
      <w:r w:rsidR="00F11BFF">
        <w:rPr>
          <w:sz w:val="20"/>
          <w:szCs w:val="20"/>
        </w:rPr>
        <w:t>aculty need to agree whether good teaching is based on content or student opinion.</w:t>
      </w:r>
    </w:p>
    <w:p w14:paraId="2E8FFCD3" w14:textId="2D82BD34" w:rsidR="00F11BFF" w:rsidRDefault="003A2115" w:rsidP="00426F8B">
      <w:pPr>
        <w:pStyle w:val="ListParagraph"/>
        <w:numPr>
          <w:ilvl w:val="1"/>
          <w:numId w:val="1"/>
        </w:numPr>
        <w:rPr>
          <w:sz w:val="20"/>
          <w:szCs w:val="20"/>
        </w:rPr>
      </w:pPr>
      <w:r>
        <w:rPr>
          <w:sz w:val="20"/>
          <w:szCs w:val="20"/>
        </w:rPr>
        <w:t>Advancement of Teaching (</w:t>
      </w:r>
      <w:r w:rsidR="00F11BFF">
        <w:rPr>
          <w:sz w:val="20"/>
          <w:szCs w:val="20"/>
        </w:rPr>
        <w:t>AoT</w:t>
      </w:r>
      <w:r>
        <w:rPr>
          <w:sz w:val="20"/>
          <w:szCs w:val="20"/>
        </w:rPr>
        <w:t>)</w:t>
      </w:r>
      <w:r w:rsidR="00F11BFF">
        <w:rPr>
          <w:sz w:val="20"/>
          <w:szCs w:val="20"/>
        </w:rPr>
        <w:t xml:space="preserve"> c</w:t>
      </w:r>
      <w:r>
        <w:rPr>
          <w:sz w:val="20"/>
          <w:szCs w:val="20"/>
        </w:rPr>
        <w:t>ommittee is working on SRIs, both evaluating and critiquing our existing SRI system, but also at what factors should be considered in the evaluation of teaching that has led to the teaching excellence.</w:t>
      </w:r>
    </w:p>
    <w:p w14:paraId="253BF971" w14:textId="7F03E276" w:rsidR="00F11BFF" w:rsidRDefault="00F11BFF" w:rsidP="00426F8B">
      <w:pPr>
        <w:pStyle w:val="ListParagraph"/>
        <w:numPr>
          <w:ilvl w:val="1"/>
          <w:numId w:val="1"/>
        </w:numPr>
        <w:rPr>
          <w:sz w:val="20"/>
          <w:szCs w:val="20"/>
        </w:rPr>
      </w:pPr>
      <w:r>
        <w:rPr>
          <w:sz w:val="20"/>
          <w:szCs w:val="20"/>
        </w:rPr>
        <w:t xml:space="preserve">Student evaluations should measure the items that </w:t>
      </w:r>
      <w:r w:rsidR="00C463C5">
        <w:rPr>
          <w:sz w:val="20"/>
          <w:szCs w:val="20"/>
        </w:rPr>
        <w:t>t</w:t>
      </w:r>
      <w:r w:rsidR="003A2115">
        <w:rPr>
          <w:sz w:val="20"/>
          <w:szCs w:val="20"/>
        </w:rPr>
        <w:t>hey are capable of evaluating or given adequate feedback such as instructor coming to class on time</w:t>
      </w:r>
      <w:r w:rsidR="00C463C5">
        <w:rPr>
          <w:sz w:val="20"/>
          <w:szCs w:val="20"/>
        </w:rPr>
        <w:t>.</w:t>
      </w:r>
    </w:p>
    <w:p w14:paraId="06D73209" w14:textId="756426FA" w:rsidR="0079265D" w:rsidRPr="0079265D" w:rsidRDefault="000D3F5A" w:rsidP="0079265D">
      <w:pPr>
        <w:rPr>
          <w:b/>
          <w:sz w:val="20"/>
          <w:szCs w:val="20"/>
        </w:rPr>
      </w:pPr>
      <w:r>
        <w:rPr>
          <w:b/>
          <w:sz w:val="20"/>
          <w:szCs w:val="20"/>
        </w:rPr>
        <w:t xml:space="preserve">FACULTY SENATE </w:t>
      </w:r>
      <w:r w:rsidR="0079265D" w:rsidRPr="0079265D">
        <w:rPr>
          <w:b/>
          <w:sz w:val="20"/>
          <w:szCs w:val="20"/>
        </w:rPr>
        <w:t>PRESIDENT</w:t>
      </w:r>
    </w:p>
    <w:p w14:paraId="5382C14C" w14:textId="7E7A405F" w:rsidR="0079265D" w:rsidRDefault="005F2A5A" w:rsidP="00426F8B">
      <w:pPr>
        <w:pStyle w:val="ListParagraph"/>
        <w:numPr>
          <w:ilvl w:val="0"/>
          <w:numId w:val="2"/>
        </w:numPr>
        <w:rPr>
          <w:sz w:val="20"/>
          <w:szCs w:val="20"/>
        </w:rPr>
      </w:pPr>
      <w:r>
        <w:rPr>
          <w:sz w:val="20"/>
          <w:szCs w:val="20"/>
        </w:rPr>
        <w:t xml:space="preserve">Commencement speaker nominations are open and more transparent based on feedback after last year. See agenda for link </w:t>
      </w:r>
      <w:r w:rsidR="00DB1E19">
        <w:rPr>
          <w:sz w:val="20"/>
          <w:szCs w:val="20"/>
        </w:rPr>
        <w:t>to</w:t>
      </w:r>
      <w:r>
        <w:rPr>
          <w:sz w:val="20"/>
          <w:szCs w:val="20"/>
        </w:rPr>
        <w:t xml:space="preserve"> the Faculty Senate Google doc. Also recommends individuals complete the form posted by University Marketing.</w:t>
      </w:r>
    </w:p>
    <w:p w14:paraId="583EF541" w14:textId="6FE934FB" w:rsidR="005F2A5A" w:rsidRDefault="005F2A5A" w:rsidP="00426F8B">
      <w:pPr>
        <w:pStyle w:val="ListParagraph"/>
        <w:numPr>
          <w:ilvl w:val="0"/>
          <w:numId w:val="2"/>
        </w:numPr>
        <w:rPr>
          <w:sz w:val="20"/>
          <w:szCs w:val="20"/>
        </w:rPr>
      </w:pPr>
      <w:r>
        <w:rPr>
          <w:sz w:val="20"/>
          <w:szCs w:val="20"/>
        </w:rPr>
        <w:t>New senate tutorial will be sent out this week.</w:t>
      </w:r>
    </w:p>
    <w:p w14:paraId="1F76670E" w14:textId="299A2E8D" w:rsidR="00F24020" w:rsidRDefault="005F2A5A" w:rsidP="00D901F6">
      <w:pPr>
        <w:rPr>
          <w:b/>
          <w:sz w:val="20"/>
          <w:szCs w:val="20"/>
        </w:rPr>
      </w:pPr>
      <w:r w:rsidRPr="005F2A5A">
        <w:rPr>
          <w:b/>
          <w:sz w:val="20"/>
          <w:szCs w:val="20"/>
        </w:rPr>
        <w:t>CONSENT AGENDA</w:t>
      </w:r>
    </w:p>
    <w:p w14:paraId="604D7FEE" w14:textId="1E72582D" w:rsidR="005F2A5A" w:rsidRDefault="005F2A5A" w:rsidP="00426F8B">
      <w:pPr>
        <w:pStyle w:val="ListParagraph"/>
        <w:numPr>
          <w:ilvl w:val="0"/>
          <w:numId w:val="3"/>
        </w:numPr>
        <w:rPr>
          <w:sz w:val="20"/>
          <w:szCs w:val="20"/>
        </w:rPr>
      </w:pPr>
      <w:r w:rsidRPr="005F2A5A">
        <w:rPr>
          <w:sz w:val="20"/>
          <w:szCs w:val="20"/>
        </w:rPr>
        <w:t xml:space="preserve">David Frame </w:t>
      </w:r>
      <w:r>
        <w:rPr>
          <w:sz w:val="20"/>
          <w:szCs w:val="20"/>
        </w:rPr>
        <w:t>was</w:t>
      </w:r>
      <w:r w:rsidRPr="005F2A5A">
        <w:rPr>
          <w:sz w:val="20"/>
          <w:szCs w:val="20"/>
        </w:rPr>
        <w:t xml:space="preserve"> appointed to co-chair the task force for Alternative Tenure Track</w:t>
      </w:r>
      <w:r>
        <w:rPr>
          <w:sz w:val="20"/>
          <w:szCs w:val="20"/>
        </w:rPr>
        <w:t>s</w:t>
      </w:r>
      <w:r w:rsidRPr="005F2A5A">
        <w:rPr>
          <w:sz w:val="20"/>
          <w:szCs w:val="20"/>
        </w:rPr>
        <w:t>.</w:t>
      </w:r>
    </w:p>
    <w:p w14:paraId="4F956565" w14:textId="77777777" w:rsidR="005F2A5A" w:rsidRPr="005F2A5A" w:rsidRDefault="005F2A5A" w:rsidP="005F2A5A">
      <w:pPr>
        <w:pStyle w:val="ListParagraph"/>
        <w:ind w:left="360"/>
        <w:rPr>
          <w:sz w:val="20"/>
          <w:szCs w:val="20"/>
        </w:rPr>
      </w:pPr>
    </w:p>
    <w:p w14:paraId="628D877E" w14:textId="7EF4712D" w:rsidR="005F2A5A" w:rsidRDefault="005F2A5A" w:rsidP="005F2A5A">
      <w:pPr>
        <w:rPr>
          <w:b/>
          <w:sz w:val="20"/>
          <w:szCs w:val="20"/>
        </w:rPr>
      </w:pPr>
      <w:r>
        <w:rPr>
          <w:b/>
          <w:sz w:val="20"/>
          <w:szCs w:val="20"/>
        </w:rPr>
        <w:t>POLICY</w:t>
      </w:r>
    </w:p>
    <w:p w14:paraId="02A6D273" w14:textId="58EFAB25" w:rsidR="005F2A5A" w:rsidRDefault="005F2A5A" w:rsidP="00426F8B">
      <w:pPr>
        <w:pStyle w:val="ListParagraph"/>
        <w:numPr>
          <w:ilvl w:val="0"/>
          <w:numId w:val="3"/>
        </w:numPr>
        <w:rPr>
          <w:b/>
          <w:sz w:val="20"/>
          <w:szCs w:val="20"/>
        </w:rPr>
      </w:pPr>
      <w:r>
        <w:rPr>
          <w:b/>
          <w:sz w:val="20"/>
          <w:szCs w:val="20"/>
        </w:rPr>
        <w:t xml:space="preserve">137 </w:t>
      </w:r>
      <w:r w:rsidR="00E078BD">
        <w:rPr>
          <w:b/>
          <w:sz w:val="20"/>
          <w:szCs w:val="20"/>
        </w:rPr>
        <w:t>–</w:t>
      </w:r>
      <w:r>
        <w:rPr>
          <w:b/>
          <w:sz w:val="20"/>
          <w:szCs w:val="20"/>
        </w:rPr>
        <w:t xml:space="preserve"> </w:t>
      </w:r>
      <w:r w:rsidR="00E078BD" w:rsidRPr="00E078BD">
        <w:rPr>
          <w:i/>
          <w:sz w:val="20"/>
          <w:szCs w:val="20"/>
        </w:rPr>
        <w:t>Sponsored Programs</w:t>
      </w:r>
    </w:p>
    <w:p w14:paraId="01A6DD46" w14:textId="670FC82C" w:rsidR="00E078BD" w:rsidRPr="00E14FCA" w:rsidRDefault="00E078BD" w:rsidP="00426F8B">
      <w:pPr>
        <w:pStyle w:val="ListParagraph"/>
        <w:numPr>
          <w:ilvl w:val="1"/>
          <w:numId w:val="3"/>
        </w:numPr>
        <w:rPr>
          <w:sz w:val="20"/>
          <w:szCs w:val="20"/>
        </w:rPr>
      </w:pPr>
      <w:r w:rsidRPr="00E14FCA">
        <w:rPr>
          <w:sz w:val="20"/>
          <w:szCs w:val="20"/>
        </w:rPr>
        <w:t>No comments.</w:t>
      </w:r>
    </w:p>
    <w:p w14:paraId="637F3F23" w14:textId="62513DB7" w:rsidR="00E078BD" w:rsidRPr="00E14FCA" w:rsidRDefault="00E078BD" w:rsidP="00426F8B">
      <w:pPr>
        <w:pStyle w:val="ListParagraph"/>
        <w:numPr>
          <w:ilvl w:val="1"/>
          <w:numId w:val="3"/>
        </w:numPr>
        <w:rPr>
          <w:sz w:val="20"/>
          <w:szCs w:val="20"/>
        </w:rPr>
      </w:pPr>
      <w:r w:rsidRPr="005D1F81">
        <w:rPr>
          <w:b/>
          <w:sz w:val="20"/>
          <w:szCs w:val="20"/>
        </w:rPr>
        <w:t>MOTION</w:t>
      </w:r>
      <w:r w:rsidRPr="00E14FCA">
        <w:rPr>
          <w:sz w:val="20"/>
          <w:szCs w:val="20"/>
        </w:rPr>
        <w:t xml:space="preserve"> – </w:t>
      </w:r>
      <w:r w:rsidR="005D1F81">
        <w:rPr>
          <w:sz w:val="20"/>
          <w:szCs w:val="20"/>
        </w:rPr>
        <w:t xml:space="preserve">Suzy </w:t>
      </w:r>
      <w:r w:rsidRPr="00E14FCA">
        <w:rPr>
          <w:sz w:val="20"/>
          <w:szCs w:val="20"/>
        </w:rPr>
        <w:t xml:space="preserve">Cox moved to suspend the rules and move the policy </w:t>
      </w:r>
      <w:r w:rsidR="005D1F81">
        <w:rPr>
          <w:sz w:val="20"/>
          <w:szCs w:val="20"/>
        </w:rPr>
        <w:t xml:space="preserve">directly </w:t>
      </w:r>
      <w:r w:rsidRPr="00E14FCA">
        <w:rPr>
          <w:sz w:val="20"/>
          <w:szCs w:val="20"/>
        </w:rPr>
        <w:t xml:space="preserve">to a vote. Elijah </w:t>
      </w:r>
      <w:r w:rsidR="005D1F81">
        <w:rPr>
          <w:sz w:val="20"/>
          <w:szCs w:val="20"/>
        </w:rPr>
        <w:t xml:space="preserve">Nielson </w:t>
      </w:r>
      <w:r w:rsidRPr="00E14FCA">
        <w:rPr>
          <w:sz w:val="20"/>
          <w:szCs w:val="20"/>
        </w:rPr>
        <w:t xml:space="preserve">seconded. All in favor? </w:t>
      </w:r>
      <w:r w:rsidR="00E14FCA" w:rsidRPr="00E14FCA">
        <w:rPr>
          <w:sz w:val="20"/>
          <w:szCs w:val="20"/>
        </w:rPr>
        <w:t>37; Opposed – 0; Abstained – 0. Motion passed.</w:t>
      </w:r>
    </w:p>
    <w:p w14:paraId="7D6CBAA2" w14:textId="1475A498" w:rsidR="00E14FCA" w:rsidRDefault="00E14FCA" w:rsidP="00426F8B">
      <w:pPr>
        <w:pStyle w:val="ListParagraph"/>
        <w:numPr>
          <w:ilvl w:val="1"/>
          <w:numId w:val="3"/>
        </w:numPr>
        <w:rPr>
          <w:sz w:val="20"/>
          <w:szCs w:val="20"/>
        </w:rPr>
      </w:pPr>
      <w:r w:rsidRPr="005D1F81">
        <w:rPr>
          <w:b/>
          <w:sz w:val="20"/>
          <w:szCs w:val="20"/>
        </w:rPr>
        <w:t>MOTION</w:t>
      </w:r>
      <w:r w:rsidRPr="00E14FCA">
        <w:rPr>
          <w:sz w:val="20"/>
          <w:szCs w:val="20"/>
        </w:rPr>
        <w:t xml:space="preserve"> – </w:t>
      </w:r>
      <w:r w:rsidR="005D1F81">
        <w:rPr>
          <w:sz w:val="20"/>
          <w:szCs w:val="20"/>
        </w:rPr>
        <w:t xml:space="preserve">Suzy </w:t>
      </w:r>
      <w:r w:rsidRPr="00E14FCA">
        <w:rPr>
          <w:sz w:val="20"/>
          <w:szCs w:val="20"/>
        </w:rPr>
        <w:t xml:space="preserve">Cox moved to pass the policy forward with no comments. </w:t>
      </w:r>
      <w:r w:rsidR="005D1F81">
        <w:rPr>
          <w:sz w:val="20"/>
          <w:szCs w:val="20"/>
        </w:rPr>
        <w:t xml:space="preserve">Lyn </w:t>
      </w:r>
      <w:r w:rsidRPr="00E14FCA">
        <w:rPr>
          <w:sz w:val="20"/>
          <w:szCs w:val="20"/>
        </w:rPr>
        <w:t>Bennett seconded. All in favor? 36; Opposed – 0; Abstained – 0. Motion passed.</w:t>
      </w:r>
    </w:p>
    <w:p w14:paraId="7DD4AC19" w14:textId="3424276F" w:rsidR="00530C2D" w:rsidRDefault="00530C2D" w:rsidP="00426F8B">
      <w:pPr>
        <w:pStyle w:val="ListParagraph"/>
        <w:numPr>
          <w:ilvl w:val="0"/>
          <w:numId w:val="3"/>
        </w:numPr>
        <w:rPr>
          <w:sz w:val="20"/>
          <w:szCs w:val="20"/>
        </w:rPr>
      </w:pPr>
      <w:r>
        <w:rPr>
          <w:sz w:val="20"/>
          <w:szCs w:val="20"/>
        </w:rPr>
        <w:t xml:space="preserve">146 – </w:t>
      </w:r>
      <w:r w:rsidRPr="00530C2D">
        <w:rPr>
          <w:i/>
          <w:sz w:val="20"/>
          <w:szCs w:val="20"/>
        </w:rPr>
        <w:t>Sponsored Programs Financial Management</w:t>
      </w:r>
    </w:p>
    <w:p w14:paraId="774D2AC0" w14:textId="11A3BC6F" w:rsidR="00530C2D" w:rsidRDefault="005467FE" w:rsidP="00426F8B">
      <w:pPr>
        <w:pStyle w:val="ListParagraph"/>
        <w:numPr>
          <w:ilvl w:val="1"/>
          <w:numId w:val="3"/>
        </w:numPr>
        <w:rPr>
          <w:sz w:val="20"/>
          <w:szCs w:val="20"/>
        </w:rPr>
      </w:pPr>
      <w:r>
        <w:rPr>
          <w:sz w:val="20"/>
          <w:szCs w:val="20"/>
        </w:rPr>
        <w:t xml:space="preserve">Section </w:t>
      </w:r>
      <w:r w:rsidR="00530C2D">
        <w:rPr>
          <w:sz w:val="20"/>
          <w:szCs w:val="20"/>
        </w:rPr>
        <w:t>4.1.2</w:t>
      </w:r>
    </w:p>
    <w:p w14:paraId="50488168" w14:textId="364747FF" w:rsidR="00530C2D" w:rsidRDefault="008D61D6" w:rsidP="00426F8B">
      <w:pPr>
        <w:pStyle w:val="ListParagraph"/>
        <w:numPr>
          <w:ilvl w:val="2"/>
          <w:numId w:val="3"/>
        </w:numPr>
        <w:rPr>
          <w:sz w:val="20"/>
          <w:szCs w:val="20"/>
        </w:rPr>
      </w:pPr>
      <w:r>
        <w:rPr>
          <w:sz w:val="20"/>
          <w:szCs w:val="20"/>
        </w:rPr>
        <w:t>Recommend clarifying</w:t>
      </w:r>
      <w:r w:rsidR="00530C2D">
        <w:rPr>
          <w:sz w:val="20"/>
          <w:szCs w:val="20"/>
        </w:rPr>
        <w:t xml:space="preserve"> language </w:t>
      </w:r>
      <w:r>
        <w:rPr>
          <w:sz w:val="20"/>
          <w:szCs w:val="20"/>
        </w:rPr>
        <w:t>to delineate between deliberate/egregious misconduct or unintentional and have the consequence match the infraction.</w:t>
      </w:r>
    </w:p>
    <w:p w14:paraId="349B5F9E" w14:textId="53A9D157" w:rsidR="008750C9" w:rsidRDefault="008750C9" w:rsidP="00426F8B">
      <w:pPr>
        <w:pStyle w:val="ListParagraph"/>
        <w:numPr>
          <w:ilvl w:val="2"/>
          <w:numId w:val="3"/>
        </w:numPr>
        <w:rPr>
          <w:sz w:val="20"/>
          <w:szCs w:val="20"/>
        </w:rPr>
      </w:pPr>
      <w:r>
        <w:rPr>
          <w:sz w:val="20"/>
          <w:szCs w:val="20"/>
        </w:rPr>
        <w:t>Suggested comment: stick with “deliberate misconduct”, or perhaps “reckless or negligent.”</w:t>
      </w:r>
    </w:p>
    <w:p w14:paraId="64A0DF7C" w14:textId="0018A914" w:rsidR="008750C9" w:rsidRDefault="008750C9" w:rsidP="00426F8B">
      <w:pPr>
        <w:pStyle w:val="ListParagraph"/>
        <w:numPr>
          <w:ilvl w:val="2"/>
          <w:numId w:val="3"/>
        </w:numPr>
        <w:rPr>
          <w:sz w:val="20"/>
          <w:szCs w:val="20"/>
        </w:rPr>
      </w:pPr>
      <w:r>
        <w:rPr>
          <w:sz w:val="20"/>
          <w:szCs w:val="20"/>
        </w:rPr>
        <w:t>Pendleton supported a review of the language. This is one of the primary reasons for the policy to …</w:t>
      </w:r>
    </w:p>
    <w:p w14:paraId="2457E65A" w14:textId="3ADCB10B" w:rsidR="008750C9" w:rsidRPr="00CF6B60" w:rsidRDefault="005467FE" w:rsidP="00426F8B">
      <w:pPr>
        <w:pStyle w:val="ListParagraph"/>
        <w:numPr>
          <w:ilvl w:val="1"/>
          <w:numId w:val="3"/>
        </w:numPr>
        <w:rPr>
          <w:sz w:val="20"/>
          <w:szCs w:val="20"/>
        </w:rPr>
      </w:pPr>
      <w:r>
        <w:rPr>
          <w:sz w:val="20"/>
          <w:szCs w:val="20"/>
        </w:rPr>
        <w:t xml:space="preserve">Section </w:t>
      </w:r>
      <w:r w:rsidR="008750C9">
        <w:rPr>
          <w:sz w:val="20"/>
          <w:szCs w:val="20"/>
        </w:rPr>
        <w:t>5.2.2</w:t>
      </w:r>
      <w:r w:rsidR="00CF6B60">
        <w:rPr>
          <w:sz w:val="20"/>
          <w:szCs w:val="20"/>
        </w:rPr>
        <w:t xml:space="preserve"> - </w:t>
      </w:r>
      <w:r w:rsidR="008750C9" w:rsidRPr="00CF6B60">
        <w:rPr>
          <w:sz w:val="20"/>
          <w:szCs w:val="20"/>
        </w:rPr>
        <w:t>No discussion</w:t>
      </w:r>
    </w:p>
    <w:p w14:paraId="6640E5DD" w14:textId="17781EE2" w:rsidR="008750C9" w:rsidRDefault="005467FE" w:rsidP="00426F8B">
      <w:pPr>
        <w:pStyle w:val="ListParagraph"/>
        <w:numPr>
          <w:ilvl w:val="1"/>
          <w:numId w:val="3"/>
        </w:numPr>
        <w:rPr>
          <w:sz w:val="20"/>
          <w:szCs w:val="20"/>
        </w:rPr>
      </w:pPr>
      <w:r>
        <w:rPr>
          <w:sz w:val="20"/>
          <w:szCs w:val="20"/>
        </w:rPr>
        <w:t xml:space="preserve">Section </w:t>
      </w:r>
      <w:r w:rsidR="008750C9">
        <w:rPr>
          <w:sz w:val="20"/>
          <w:szCs w:val="20"/>
        </w:rPr>
        <w:t>5.8.3</w:t>
      </w:r>
    </w:p>
    <w:p w14:paraId="315BC78A" w14:textId="41DE5832" w:rsidR="009E02F0" w:rsidRDefault="008750C9" w:rsidP="00426F8B">
      <w:pPr>
        <w:pStyle w:val="ListParagraph"/>
        <w:numPr>
          <w:ilvl w:val="2"/>
          <w:numId w:val="3"/>
        </w:numPr>
        <w:rPr>
          <w:sz w:val="20"/>
          <w:szCs w:val="20"/>
        </w:rPr>
      </w:pPr>
      <w:r>
        <w:rPr>
          <w:sz w:val="20"/>
          <w:szCs w:val="20"/>
        </w:rPr>
        <w:t>Discussion about use of funds for program advertisement</w:t>
      </w:r>
      <w:r w:rsidR="009E02F0">
        <w:rPr>
          <w:sz w:val="20"/>
          <w:szCs w:val="20"/>
        </w:rPr>
        <w:t>/promotional materials</w:t>
      </w:r>
      <w:r>
        <w:rPr>
          <w:sz w:val="20"/>
          <w:szCs w:val="20"/>
        </w:rPr>
        <w:t xml:space="preserve"> being supported by the sponsored program. </w:t>
      </w:r>
      <w:r w:rsidR="008B5A25">
        <w:rPr>
          <w:sz w:val="20"/>
          <w:szCs w:val="20"/>
        </w:rPr>
        <w:t>Pendleton shared that upon the sponsoring organization’s approval, funds can be spent “if it is solely for any of the following: outreach and recruitment of personnel required for performance of the sponsored program and participant enrollment, including participation in human-subject research, such as surveys, focus groups, or clinical trials.”</w:t>
      </w:r>
      <w:r w:rsidR="00DE390E">
        <w:rPr>
          <w:sz w:val="20"/>
          <w:szCs w:val="20"/>
        </w:rPr>
        <w:t xml:space="preserve"> In the Federal Code of Regulations, these are the only allowable use of funds.</w:t>
      </w:r>
      <w:r w:rsidR="00A4194E">
        <w:rPr>
          <w:sz w:val="20"/>
          <w:szCs w:val="20"/>
        </w:rPr>
        <w:t xml:space="preserve"> Specific requests should be directed to the grant research officer/program manager to determine an allowable expenditure.</w:t>
      </w:r>
    </w:p>
    <w:p w14:paraId="0F472FCB" w14:textId="07E7C9AB" w:rsidR="008750C9" w:rsidRDefault="008750C9" w:rsidP="00426F8B">
      <w:pPr>
        <w:pStyle w:val="ListParagraph"/>
        <w:numPr>
          <w:ilvl w:val="2"/>
          <w:numId w:val="3"/>
        </w:numPr>
        <w:rPr>
          <w:sz w:val="20"/>
          <w:szCs w:val="20"/>
        </w:rPr>
      </w:pPr>
      <w:r>
        <w:rPr>
          <w:sz w:val="20"/>
          <w:szCs w:val="20"/>
        </w:rPr>
        <w:t>Decision was to take the default position</w:t>
      </w:r>
      <w:r w:rsidR="00A4194E">
        <w:rPr>
          <w:sz w:val="20"/>
          <w:szCs w:val="20"/>
        </w:rPr>
        <w:t xml:space="preserve"> and retain the existing wording</w:t>
      </w:r>
      <w:r>
        <w:rPr>
          <w:sz w:val="20"/>
          <w:szCs w:val="20"/>
        </w:rPr>
        <w:t>.</w:t>
      </w:r>
    </w:p>
    <w:p w14:paraId="5249F5D3" w14:textId="5F57B175" w:rsidR="008750C9" w:rsidRDefault="008750C9" w:rsidP="00426F8B">
      <w:pPr>
        <w:pStyle w:val="ListParagraph"/>
        <w:numPr>
          <w:ilvl w:val="0"/>
          <w:numId w:val="3"/>
        </w:numPr>
        <w:rPr>
          <w:sz w:val="20"/>
          <w:szCs w:val="20"/>
        </w:rPr>
      </w:pPr>
      <w:r>
        <w:rPr>
          <w:sz w:val="20"/>
          <w:szCs w:val="20"/>
        </w:rPr>
        <w:lastRenderedPageBreak/>
        <w:t xml:space="preserve">633 – </w:t>
      </w:r>
      <w:r w:rsidRPr="008750C9">
        <w:rPr>
          <w:i/>
          <w:sz w:val="20"/>
          <w:szCs w:val="20"/>
        </w:rPr>
        <w:t>Annual Faculty Review</w:t>
      </w:r>
      <w:r w:rsidR="0006058C">
        <w:rPr>
          <w:i/>
          <w:sz w:val="20"/>
          <w:szCs w:val="20"/>
        </w:rPr>
        <w:t xml:space="preserve"> (Faculty Performance Evaluation and Feedback)</w:t>
      </w:r>
    </w:p>
    <w:p w14:paraId="6698FA5F" w14:textId="0C562E5D" w:rsidR="008750C9" w:rsidRDefault="005467FE" w:rsidP="00426F8B">
      <w:pPr>
        <w:pStyle w:val="ListParagraph"/>
        <w:numPr>
          <w:ilvl w:val="1"/>
          <w:numId w:val="3"/>
        </w:numPr>
        <w:rPr>
          <w:sz w:val="20"/>
          <w:szCs w:val="20"/>
        </w:rPr>
      </w:pPr>
      <w:r>
        <w:rPr>
          <w:sz w:val="20"/>
          <w:szCs w:val="20"/>
        </w:rPr>
        <w:t xml:space="preserve">Section </w:t>
      </w:r>
      <w:r w:rsidR="008750C9">
        <w:rPr>
          <w:sz w:val="20"/>
          <w:szCs w:val="20"/>
        </w:rPr>
        <w:t>4.5.5</w:t>
      </w:r>
    </w:p>
    <w:p w14:paraId="626C001E" w14:textId="713D882D" w:rsidR="000B2171" w:rsidRPr="00710B31" w:rsidRDefault="00CF6B60" w:rsidP="00710B31">
      <w:pPr>
        <w:pStyle w:val="ListParagraph"/>
        <w:numPr>
          <w:ilvl w:val="2"/>
          <w:numId w:val="3"/>
        </w:numPr>
        <w:rPr>
          <w:sz w:val="20"/>
          <w:szCs w:val="20"/>
        </w:rPr>
      </w:pPr>
      <w:r>
        <w:rPr>
          <w:sz w:val="20"/>
          <w:szCs w:val="20"/>
        </w:rPr>
        <w:t xml:space="preserve">Clarify language </w:t>
      </w:r>
      <w:r w:rsidR="005329C1">
        <w:rPr>
          <w:sz w:val="20"/>
          <w:szCs w:val="20"/>
        </w:rPr>
        <w:t>for</w:t>
      </w:r>
      <w:r>
        <w:rPr>
          <w:sz w:val="20"/>
          <w:szCs w:val="20"/>
        </w:rPr>
        <w:t xml:space="preserve"> “meet</w:t>
      </w:r>
      <w:r w:rsidR="005E67B7">
        <w:rPr>
          <w:sz w:val="20"/>
          <w:szCs w:val="20"/>
        </w:rPr>
        <w:t>”</w:t>
      </w:r>
      <w:r w:rsidR="005329C1">
        <w:rPr>
          <w:sz w:val="20"/>
          <w:szCs w:val="20"/>
        </w:rPr>
        <w:t xml:space="preserve"> </w:t>
      </w:r>
      <w:r>
        <w:rPr>
          <w:sz w:val="20"/>
          <w:szCs w:val="20"/>
        </w:rPr>
        <w:t>mean</w:t>
      </w:r>
      <w:r w:rsidR="005E67B7">
        <w:rPr>
          <w:sz w:val="20"/>
          <w:szCs w:val="20"/>
        </w:rPr>
        <w:t>ing does it need to be in-person or can it be virtual</w:t>
      </w:r>
      <w:r>
        <w:rPr>
          <w:sz w:val="20"/>
          <w:szCs w:val="20"/>
        </w:rPr>
        <w:t xml:space="preserve">. </w:t>
      </w:r>
      <w:r w:rsidR="005329C1">
        <w:rPr>
          <w:sz w:val="20"/>
          <w:szCs w:val="20"/>
        </w:rPr>
        <w:t>Consider d</w:t>
      </w:r>
      <w:r>
        <w:rPr>
          <w:sz w:val="20"/>
          <w:szCs w:val="20"/>
        </w:rPr>
        <w:t xml:space="preserve">epartment </w:t>
      </w:r>
      <w:r w:rsidR="005329C1">
        <w:rPr>
          <w:sz w:val="20"/>
          <w:szCs w:val="20"/>
        </w:rPr>
        <w:t>c</w:t>
      </w:r>
      <w:r>
        <w:rPr>
          <w:sz w:val="20"/>
          <w:szCs w:val="20"/>
        </w:rPr>
        <w:t xml:space="preserve">hair and faculty </w:t>
      </w:r>
      <w:r w:rsidR="00B159EC">
        <w:rPr>
          <w:sz w:val="20"/>
          <w:szCs w:val="20"/>
        </w:rPr>
        <w:t xml:space="preserve">member </w:t>
      </w:r>
      <w:r>
        <w:rPr>
          <w:sz w:val="20"/>
          <w:szCs w:val="20"/>
        </w:rPr>
        <w:t>negotiate the format of the meeting</w:t>
      </w:r>
      <w:r w:rsidR="005329C1">
        <w:rPr>
          <w:sz w:val="20"/>
          <w:szCs w:val="20"/>
        </w:rPr>
        <w:t xml:space="preserve"> in advance </w:t>
      </w:r>
      <w:r w:rsidR="00B159EC">
        <w:rPr>
          <w:sz w:val="20"/>
          <w:szCs w:val="20"/>
        </w:rPr>
        <w:t xml:space="preserve">to ensure equity </w:t>
      </w:r>
      <w:r w:rsidR="005329C1">
        <w:rPr>
          <w:sz w:val="20"/>
          <w:szCs w:val="20"/>
        </w:rPr>
        <w:t>and whether or not a meeting is necessary</w:t>
      </w:r>
      <w:r w:rsidR="005E67B7">
        <w:rPr>
          <w:sz w:val="20"/>
          <w:szCs w:val="20"/>
        </w:rPr>
        <w:t xml:space="preserve">. </w:t>
      </w:r>
    </w:p>
    <w:p w14:paraId="4D1A4C17" w14:textId="57483B81" w:rsidR="00CF6B60" w:rsidRDefault="005E67B7" w:rsidP="00426F8B">
      <w:pPr>
        <w:pStyle w:val="ListParagraph"/>
        <w:numPr>
          <w:ilvl w:val="2"/>
          <w:numId w:val="3"/>
        </w:numPr>
        <w:rPr>
          <w:sz w:val="20"/>
          <w:szCs w:val="20"/>
        </w:rPr>
      </w:pPr>
      <w:r>
        <w:rPr>
          <w:sz w:val="20"/>
          <w:szCs w:val="20"/>
        </w:rPr>
        <w:t>To meet face-to-face</w:t>
      </w:r>
      <w:r w:rsidR="00CF6B60">
        <w:rPr>
          <w:sz w:val="20"/>
          <w:szCs w:val="20"/>
        </w:rPr>
        <w:t xml:space="preserve"> in a large department can be time consuming and difficult to achieve.</w:t>
      </w:r>
    </w:p>
    <w:p w14:paraId="091FA114" w14:textId="252BE80B" w:rsidR="00C903C9" w:rsidRDefault="00C903C9" w:rsidP="00426F8B">
      <w:pPr>
        <w:pStyle w:val="ListParagraph"/>
        <w:numPr>
          <w:ilvl w:val="2"/>
          <w:numId w:val="3"/>
        </w:numPr>
        <w:rPr>
          <w:sz w:val="20"/>
          <w:szCs w:val="20"/>
        </w:rPr>
      </w:pPr>
      <w:r>
        <w:rPr>
          <w:sz w:val="20"/>
          <w:szCs w:val="20"/>
        </w:rPr>
        <w:t>Discussion about why holding a formal meeting is necessary.</w:t>
      </w:r>
    </w:p>
    <w:p w14:paraId="360C6952" w14:textId="0B037EAB" w:rsidR="00C44F25" w:rsidRDefault="005329C1" w:rsidP="00C44F25">
      <w:pPr>
        <w:pStyle w:val="ListParagraph"/>
        <w:numPr>
          <w:ilvl w:val="2"/>
          <w:numId w:val="3"/>
        </w:numPr>
        <w:rPr>
          <w:sz w:val="20"/>
          <w:szCs w:val="20"/>
        </w:rPr>
      </w:pPr>
      <w:r>
        <w:rPr>
          <w:sz w:val="20"/>
          <w:szCs w:val="20"/>
        </w:rPr>
        <w:t>Sp</w:t>
      </w:r>
      <w:r w:rsidR="00C903C9">
        <w:rPr>
          <w:sz w:val="20"/>
          <w:szCs w:val="20"/>
        </w:rPr>
        <w:t xml:space="preserve">lit comment into two viewpoints: 1) whether a faculty member or chair </w:t>
      </w:r>
      <w:r w:rsidR="00D333E8">
        <w:rPr>
          <w:sz w:val="20"/>
          <w:szCs w:val="20"/>
        </w:rPr>
        <w:t>determine</w:t>
      </w:r>
      <w:r w:rsidR="00C903C9">
        <w:rPr>
          <w:sz w:val="20"/>
          <w:szCs w:val="20"/>
        </w:rPr>
        <w:t xml:space="preserve"> if </w:t>
      </w:r>
      <w:r w:rsidR="00D333E8">
        <w:rPr>
          <w:sz w:val="20"/>
          <w:szCs w:val="20"/>
        </w:rPr>
        <w:t xml:space="preserve">the </w:t>
      </w:r>
      <w:r w:rsidR="00C903C9">
        <w:rPr>
          <w:sz w:val="20"/>
          <w:szCs w:val="20"/>
        </w:rPr>
        <w:t xml:space="preserve">meeting </w:t>
      </w:r>
      <w:r w:rsidR="00D333E8">
        <w:rPr>
          <w:sz w:val="20"/>
          <w:szCs w:val="20"/>
        </w:rPr>
        <w:t xml:space="preserve">will be </w:t>
      </w:r>
      <w:r w:rsidR="00C903C9">
        <w:rPr>
          <w:sz w:val="20"/>
          <w:szCs w:val="20"/>
        </w:rPr>
        <w:t>online or in-person or, 2) whether a meeting is required</w:t>
      </w:r>
      <w:r w:rsidR="00D333E8">
        <w:rPr>
          <w:sz w:val="20"/>
          <w:szCs w:val="20"/>
        </w:rPr>
        <w:t xml:space="preserve"> at all</w:t>
      </w:r>
      <w:r w:rsidR="00C44F25">
        <w:rPr>
          <w:sz w:val="20"/>
          <w:szCs w:val="20"/>
        </w:rPr>
        <w:t xml:space="preserve"> such as for tenure track faculty who have not achieved tenure.</w:t>
      </w:r>
    </w:p>
    <w:p w14:paraId="201F1028" w14:textId="22562A93" w:rsidR="00E103FF" w:rsidRPr="00C44F25" w:rsidRDefault="00E103FF" w:rsidP="00C44F25">
      <w:pPr>
        <w:pStyle w:val="ListParagraph"/>
        <w:numPr>
          <w:ilvl w:val="2"/>
          <w:numId w:val="3"/>
        </w:numPr>
        <w:rPr>
          <w:sz w:val="20"/>
          <w:szCs w:val="20"/>
        </w:rPr>
      </w:pPr>
      <w:r>
        <w:rPr>
          <w:sz w:val="20"/>
          <w:szCs w:val="20"/>
        </w:rPr>
        <w:t xml:space="preserve">Consider </w:t>
      </w:r>
      <w:r w:rsidR="001934EF">
        <w:rPr>
          <w:sz w:val="20"/>
          <w:szCs w:val="20"/>
        </w:rPr>
        <w:t>changing</w:t>
      </w:r>
      <w:r>
        <w:rPr>
          <w:sz w:val="20"/>
          <w:szCs w:val="20"/>
        </w:rPr>
        <w:t xml:space="preserve"> the word “meet” </w:t>
      </w:r>
      <w:r w:rsidR="001934EF">
        <w:rPr>
          <w:sz w:val="20"/>
          <w:szCs w:val="20"/>
        </w:rPr>
        <w:t>to</w:t>
      </w:r>
      <w:r>
        <w:rPr>
          <w:sz w:val="20"/>
          <w:szCs w:val="20"/>
        </w:rPr>
        <w:t xml:space="preserve"> “report.”</w:t>
      </w:r>
      <w:r w:rsidR="000A2102">
        <w:rPr>
          <w:sz w:val="20"/>
          <w:szCs w:val="20"/>
        </w:rPr>
        <w:t xml:space="preserve"> Need to determine what conditions need to be present in order to hold a formal meeting whether virtual or in-person.</w:t>
      </w:r>
    </w:p>
    <w:p w14:paraId="2FDDC5F8" w14:textId="7C1D7495" w:rsidR="00CF6B60" w:rsidRPr="005467FE" w:rsidRDefault="005467FE" w:rsidP="005467FE">
      <w:pPr>
        <w:pStyle w:val="ListParagraph"/>
        <w:numPr>
          <w:ilvl w:val="1"/>
          <w:numId w:val="3"/>
        </w:numPr>
        <w:rPr>
          <w:sz w:val="20"/>
          <w:szCs w:val="20"/>
        </w:rPr>
      </w:pPr>
      <w:r>
        <w:rPr>
          <w:sz w:val="20"/>
          <w:szCs w:val="20"/>
        </w:rPr>
        <w:t xml:space="preserve">Section </w:t>
      </w:r>
      <w:r w:rsidR="00CF6B60" w:rsidRPr="005467FE">
        <w:rPr>
          <w:sz w:val="20"/>
          <w:szCs w:val="20"/>
        </w:rPr>
        <w:t>4.6</w:t>
      </w:r>
    </w:p>
    <w:p w14:paraId="403A3BDB" w14:textId="71C72047" w:rsidR="00586978" w:rsidRDefault="00586978" w:rsidP="00426F8B">
      <w:pPr>
        <w:pStyle w:val="ListParagraph"/>
        <w:numPr>
          <w:ilvl w:val="2"/>
          <w:numId w:val="3"/>
        </w:numPr>
        <w:rPr>
          <w:sz w:val="20"/>
          <w:szCs w:val="20"/>
        </w:rPr>
      </w:pPr>
      <w:r>
        <w:rPr>
          <w:sz w:val="20"/>
          <w:szCs w:val="20"/>
        </w:rPr>
        <w:t>Policy 636 indicates that e</w:t>
      </w:r>
      <w:r w:rsidR="00B735FD">
        <w:rPr>
          <w:sz w:val="20"/>
          <w:szCs w:val="20"/>
        </w:rPr>
        <w:t xml:space="preserve">xpectations should be defined in the department RTP criteria. </w:t>
      </w:r>
      <w:r w:rsidR="005D7260">
        <w:rPr>
          <w:sz w:val="20"/>
          <w:szCs w:val="20"/>
        </w:rPr>
        <w:t xml:space="preserve">Annual review criteria should be aligned with RTP criteria. </w:t>
      </w:r>
      <w:r>
        <w:rPr>
          <w:sz w:val="20"/>
          <w:szCs w:val="20"/>
        </w:rPr>
        <w:t xml:space="preserve">Cox shared why the move </w:t>
      </w:r>
      <w:r w:rsidR="005204C4">
        <w:rPr>
          <w:sz w:val="20"/>
          <w:szCs w:val="20"/>
        </w:rPr>
        <w:t xml:space="preserve">to </w:t>
      </w:r>
      <w:r w:rsidR="00BD5034">
        <w:rPr>
          <w:sz w:val="20"/>
          <w:szCs w:val="20"/>
        </w:rPr>
        <w:t>a</w:t>
      </w:r>
      <w:r w:rsidR="005204C4">
        <w:rPr>
          <w:sz w:val="20"/>
          <w:szCs w:val="20"/>
        </w:rPr>
        <w:t xml:space="preserve"> 4-point scale</w:t>
      </w:r>
      <w:r w:rsidR="00B735FD">
        <w:rPr>
          <w:sz w:val="20"/>
          <w:szCs w:val="20"/>
        </w:rPr>
        <w:t xml:space="preserve"> </w:t>
      </w:r>
      <w:r>
        <w:rPr>
          <w:sz w:val="20"/>
          <w:szCs w:val="20"/>
        </w:rPr>
        <w:t>as</w:t>
      </w:r>
      <w:r w:rsidR="00B735FD">
        <w:rPr>
          <w:sz w:val="20"/>
          <w:szCs w:val="20"/>
        </w:rPr>
        <w:t xml:space="preserve"> some faculty </w:t>
      </w:r>
      <w:r w:rsidR="00934506">
        <w:rPr>
          <w:sz w:val="20"/>
          <w:szCs w:val="20"/>
        </w:rPr>
        <w:t xml:space="preserve">were put on improvement plans as they were not making much progress </w:t>
      </w:r>
      <w:r w:rsidR="00B735FD">
        <w:rPr>
          <w:sz w:val="20"/>
          <w:szCs w:val="20"/>
        </w:rPr>
        <w:t xml:space="preserve">and this allows faculty to receive a meets expectations, but </w:t>
      </w:r>
      <w:r w:rsidR="00BD5034">
        <w:rPr>
          <w:sz w:val="20"/>
          <w:szCs w:val="20"/>
        </w:rPr>
        <w:t xml:space="preserve">notes </w:t>
      </w:r>
      <w:r w:rsidR="00B735FD">
        <w:rPr>
          <w:sz w:val="20"/>
          <w:szCs w:val="20"/>
        </w:rPr>
        <w:t>still has some work to do</w:t>
      </w:r>
      <w:r w:rsidR="00E14F0F">
        <w:rPr>
          <w:sz w:val="20"/>
          <w:szCs w:val="20"/>
        </w:rPr>
        <w:t xml:space="preserve"> without stating they are not meeting expectations and put them on a full improvement plan</w:t>
      </w:r>
      <w:r w:rsidR="00B735FD">
        <w:rPr>
          <w:sz w:val="20"/>
          <w:szCs w:val="20"/>
        </w:rPr>
        <w:t xml:space="preserve">. </w:t>
      </w:r>
      <w:r>
        <w:rPr>
          <w:sz w:val="20"/>
          <w:szCs w:val="20"/>
        </w:rPr>
        <w:t>She</w:t>
      </w:r>
      <w:r w:rsidR="00B735FD">
        <w:rPr>
          <w:sz w:val="20"/>
          <w:szCs w:val="20"/>
        </w:rPr>
        <w:t xml:space="preserve"> will review the language to see how </w:t>
      </w:r>
      <w:r w:rsidR="00A90B64">
        <w:rPr>
          <w:sz w:val="20"/>
          <w:szCs w:val="20"/>
        </w:rPr>
        <w:t>to clarify</w:t>
      </w:r>
      <w:r w:rsidR="00B735FD">
        <w:rPr>
          <w:sz w:val="20"/>
          <w:szCs w:val="20"/>
        </w:rPr>
        <w:t xml:space="preserve"> more.</w:t>
      </w:r>
    </w:p>
    <w:p w14:paraId="57B472AD" w14:textId="36F3E0E0" w:rsidR="00B735FD" w:rsidRDefault="00586978" w:rsidP="00426F8B">
      <w:pPr>
        <w:pStyle w:val="ListParagraph"/>
        <w:numPr>
          <w:ilvl w:val="2"/>
          <w:numId w:val="3"/>
        </w:numPr>
        <w:rPr>
          <w:sz w:val="20"/>
          <w:szCs w:val="20"/>
        </w:rPr>
      </w:pPr>
      <w:r>
        <w:rPr>
          <w:sz w:val="20"/>
          <w:szCs w:val="20"/>
        </w:rPr>
        <w:t>Discussion about t</w:t>
      </w:r>
      <w:r w:rsidR="001A1A45">
        <w:rPr>
          <w:sz w:val="20"/>
          <w:szCs w:val="20"/>
        </w:rPr>
        <w:t xml:space="preserve">he 4-point </w:t>
      </w:r>
      <w:r>
        <w:rPr>
          <w:sz w:val="20"/>
          <w:szCs w:val="20"/>
        </w:rPr>
        <w:t xml:space="preserve">scale and is moving to this model creating more confusion. </w:t>
      </w:r>
      <w:r w:rsidR="008E125D">
        <w:rPr>
          <w:sz w:val="20"/>
          <w:szCs w:val="20"/>
        </w:rPr>
        <w:t>Keep scale as simple as possible.</w:t>
      </w:r>
    </w:p>
    <w:p w14:paraId="4F27EB42" w14:textId="6522F5BF" w:rsidR="001A1A45" w:rsidRPr="00CB7158" w:rsidRDefault="00B735FD" w:rsidP="00426F8B">
      <w:pPr>
        <w:pStyle w:val="ListParagraph"/>
        <w:numPr>
          <w:ilvl w:val="1"/>
          <w:numId w:val="3"/>
        </w:numPr>
        <w:rPr>
          <w:sz w:val="20"/>
          <w:szCs w:val="20"/>
        </w:rPr>
      </w:pPr>
      <w:r w:rsidRPr="005467FE">
        <w:rPr>
          <w:b/>
          <w:sz w:val="20"/>
          <w:szCs w:val="20"/>
        </w:rPr>
        <w:t>MOTION</w:t>
      </w:r>
      <w:r>
        <w:rPr>
          <w:sz w:val="20"/>
          <w:szCs w:val="20"/>
        </w:rPr>
        <w:t xml:space="preserve"> – </w:t>
      </w:r>
      <w:r w:rsidR="005467FE">
        <w:rPr>
          <w:sz w:val="20"/>
          <w:szCs w:val="20"/>
        </w:rPr>
        <w:t xml:space="preserve">Skyler </w:t>
      </w:r>
      <w:r>
        <w:rPr>
          <w:sz w:val="20"/>
          <w:szCs w:val="20"/>
        </w:rPr>
        <w:t xml:space="preserve">Simmons move to extend conversation 10 minutes. </w:t>
      </w:r>
      <w:r w:rsidR="005467FE">
        <w:rPr>
          <w:sz w:val="20"/>
          <w:szCs w:val="20"/>
        </w:rPr>
        <w:t xml:space="preserve">Wioleta Fedeczko seconded. </w:t>
      </w:r>
      <w:r>
        <w:rPr>
          <w:sz w:val="20"/>
          <w:szCs w:val="20"/>
        </w:rPr>
        <w:t>All in favor? 23; Opposed – 5; Abstained – 0. Motion passed.</w:t>
      </w:r>
      <w:r w:rsidR="000B7575">
        <w:rPr>
          <w:sz w:val="20"/>
          <w:szCs w:val="20"/>
        </w:rPr>
        <w:t xml:space="preserve"> </w:t>
      </w:r>
    </w:p>
    <w:p w14:paraId="5B453E84" w14:textId="38DA88D0" w:rsidR="00CF6B60" w:rsidRDefault="005467FE" w:rsidP="00426F8B">
      <w:pPr>
        <w:pStyle w:val="ListParagraph"/>
        <w:numPr>
          <w:ilvl w:val="1"/>
          <w:numId w:val="3"/>
        </w:numPr>
        <w:rPr>
          <w:sz w:val="20"/>
          <w:szCs w:val="20"/>
        </w:rPr>
      </w:pPr>
      <w:r>
        <w:rPr>
          <w:sz w:val="20"/>
          <w:szCs w:val="20"/>
        </w:rPr>
        <w:t xml:space="preserve">Section </w:t>
      </w:r>
      <w:r w:rsidR="00CF6B60">
        <w:rPr>
          <w:sz w:val="20"/>
          <w:szCs w:val="20"/>
        </w:rPr>
        <w:t>4.8.1.2</w:t>
      </w:r>
    </w:p>
    <w:p w14:paraId="0068D4C4" w14:textId="124087EF" w:rsidR="00CF6B60" w:rsidRDefault="004C727C" w:rsidP="00426F8B">
      <w:pPr>
        <w:pStyle w:val="ListParagraph"/>
        <w:numPr>
          <w:ilvl w:val="2"/>
          <w:numId w:val="3"/>
        </w:numPr>
        <w:rPr>
          <w:sz w:val="20"/>
          <w:szCs w:val="20"/>
        </w:rPr>
      </w:pPr>
      <w:r>
        <w:rPr>
          <w:sz w:val="20"/>
          <w:szCs w:val="20"/>
        </w:rPr>
        <w:t xml:space="preserve">Faculty do not want the deans to be the default party in the appeal review process. They only want the RTP &amp; Appeals committee involved. </w:t>
      </w:r>
    </w:p>
    <w:p w14:paraId="50AB83E9" w14:textId="234C6243" w:rsidR="000B7575" w:rsidRDefault="000B7575" w:rsidP="00426F8B">
      <w:pPr>
        <w:pStyle w:val="ListParagraph"/>
        <w:numPr>
          <w:ilvl w:val="2"/>
          <w:numId w:val="3"/>
        </w:numPr>
        <w:rPr>
          <w:sz w:val="20"/>
          <w:szCs w:val="20"/>
        </w:rPr>
      </w:pPr>
      <w:r>
        <w:rPr>
          <w:sz w:val="20"/>
          <w:szCs w:val="20"/>
        </w:rPr>
        <w:t>Consider option of allowing the faculty member the ability to determine whether the dean or the RTP &amp; Appeals committee/chair to take the role.</w:t>
      </w:r>
    </w:p>
    <w:p w14:paraId="2649F3E5" w14:textId="2BFFDB8D" w:rsidR="000B7575" w:rsidRDefault="000B7575" w:rsidP="00426F8B">
      <w:pPr>
        <w:pStyle w:val="ListParagraph"/>
        <w:numPr>
          <w:ilvl w:val="2"/>
          <w:numId w:val="3"/>
        </w:numPr>
        <w:rPr>
          <w:sz w:val="20"/>
          <w:szCs w:val="20"/>
        </w:rPr>
      </w:pPr>
      <w:r>
        <w:rPr>
          <w:sz w:val="20"/>
          <w:szCs w:val="20"/>
        </w:rPr>
        <w:t>Steward will review for additional clarity.</w:t>
      </w:r>
    </w:p>
    <w:p w14:paraId="7754CC1E" w14:textId="379B301F" w:rsidR="00CB7158" w:rsidRDefault="005467FE" w:rsidP="00426F8B">
      <w:pPr>
        <w:pStyle w:val="ListParagraph"/>
        <w:numPr>
          <w:ilvl w:val="1"/>
          <w:numId w:val="3"/>
        </w:numPr>
        <w:rPr>
          <w:sz w:val="20"/>
          <w:szCs w:val="20"/>
        </w:rPr>
      </w:pPr>
      <w:r>
        <w:rPr>
          <w:sz w:val="20"/>
          <w:szCs w:val="20"/>
        </w:rPr>
        <w:t xml:space="preserve">Section </w:t>
      </w:r>
      <w:r w:rsidR="00CB7158">
        <w:rPr>
          <w:sz w:val="20"/>
          <w:szCs w:val="20"/>
        </w:rPr>
        <w:t>5.3.4 and 5.4.4</w:t>
      </w:r>
    </w:p>
    <w:p w14:paraId="708B545B" w14:textId="3B9B0CE1" w:rsidR="00CB7158" w:rsidRDefault="00CB7158" w:rsidP="00426F8B">
      <w:pPr>
        <w:pStyle w:val="ListParagraph"/>
        <w:numPr>
          <w:ilvl w:val="2"/>
          <w:numId w:val="3"/>
        </w:numPr>
        <w:rPr>
          <w:sz w:val="20"/>
          <w:szCs w:val="20"/>
        </w:rPr>
      </w:pPr>
      <w:r>
        <w:rPr>
          <w:sz w:val="20"/>
          <w:szCs w:val="20"/>
        </w:rPr>
        <w:t>Purposely kept “the system” broad in case a change is made in the future.</w:t>
      </w:r>
    </w:p>
    <w:p w14:paraId="4649F9B7" w14:textId="62EDFA36" w:rsidR="00CB7158" w:rsidRDefault="00CB7158" w:rsidP="00426F8B">
      <w:pPr>
        <w:pStyle w:val="ListParagraph"/>
        <w:numPr>
          <w:ilvl w:val="0"/>
          <w:numId w:val="3"/>
        </w:numPr>
        <w:rPr>
          <w:sz w:val="20"/>
          <w:szCs w:val="20"/>
        </w:rPr>
      </w:pPr>
      <w:r>
        <w:rPr>
          <w:sz w:val="20"/>
          <w:szCs w:val="20"/>
        </w:rPr>
        <w:t>638</w:t>
      </w:r>
      <w:r w:rsidR="006F585D">
        <w:rPr>
          <w:sz w:val="20"/>
          <w:szCs w:val="20"/>
        </w:rPr>
        <w:t xml:space="preserve"> – </w:t>
      </w:r>
      <w:r w:rsidR="006F585D" w:rsidRPr="006F585D">
        <w:rPr>
          <w:i/>
          <w:sz w:val="20"/>
          <w:szCs w:val="20"/>
        </w:rPr>
        <w:t>Post-Tenure Review</w:t>
      </w:r>
    </w:p>
    <w:p w14:paraId="1993EDDE" w14:textId="74590A70" w:rsidR="00CB7158" w:rsidRDefault="00CB7158" w:rsidP="00426F8B">
      <w:pPr>
        <w:pStyle w:val="ListParagraph"/>
        <w:numPr>
          <w:ilvl w:val="1"/>
          <w:numId w:val="3"/>
        </w:numPr>
        <w:rPr>
          <w:sz w:val="20"/>
          <w:szCs w:val="20"/>
        </w:rPr>
      </w:pPr>
      <w:r>
        <w:rPr>
          <w:sz w:val="20"/>
          <w:szCs w:val="20"/>
        </w:rPr>
        <w:t>No Comments</w:t>
      </w:r>
    </w:p>
    <w:p w14:paraId="43BCCC75" w14:textId="2787653A" w:rsidR="00CB7158" w:rsidRPr="000F68FF" w:rsidRDefault="00CB7158" w:rsidP="00CB7158">
      <w:pPr>
        <w:rPr>
          <w:b/>
          <w:sz w:val="20"/>
          <w:szCs w:val="20"/>
        </w:rPr>
      </w:pPr>
      <w:r w:rsidRPr="000F68FF">
        <w:rPr>
          <w:b/>
          <w:sz w:val="20"/>
          <w:szCs w:val="20"/>
        </w:rPr>
        <w:t>TEACHING EXCELLENCE</w:t>
      </w:r>
    </w:p>
    <w:p w14:paraId="4AB64B35" w14:textId="2091FD7D" w:rsidR="00686FAC" w:rsidRDefault="00CB7158" w:rsidP="00426F8B">
      <w:pPr>
        <w:pStyle w:val="ListParagraph"/>
        <w:numPr>
          <w:ilvl w:val="0"/>
          <w:numId w:val="4"/>
        </w:numPr>
        <w:rPr>
          <w:sz w:val="20"/>
          <w:szCs w:val="20"/>
        </w:rPr>
      </w:pPr>
      <w:r>
        <w:rPr>
          <w:sz w:val="20"/>
          <w:szCs w:val="20"/>
        </w:rPr>
        <w:t xml:space="preserve">Reviewed the Teaching Excellence Model and the Teaching Observation Form. Link </w:t>
      </w:r>
      <w:hyperlink r:id="rId8" w:history="1">
        <w:r w:rsidR="000F68FF" w:rsidRPr="008F02C5">
          <w:rPr>
            <w:rStyle w:val="Hyperlink"/>
            <w:sz w:val="20"/>
            <w:szCs w:val="20"/>
          </w:rPr>
          <w:t>www.uvu.edu/ot</w:t>
        </w:r>
        <w:r w:rsidR="000F68FF" w:rsidRPr="008F02C5">
          <w:rPr>
            <w:rStyle w:val="Hyperlink"/>
            <w:sz w:val="20"/>
            <w:szCs w:val="20"/>
          </w:rPr>
          <w:t>l</w:t>
        </w:r>
        <w:r w:rsidR="000F68FF" w:rsidRPr="008F02C5">
          <w:rPr>
            <w:rStyle w:val="Hyperlink"/>
            <w:sz w:val="20"/>
            <w:szCs w:val="20"/>
          </w:rPr>
          <w:t>/peerobservation.html</w:t>
        </w:r>
      </w:hyperlink>
      <w:r w:rsidR="000F68FF">
        <w:rPr>
          <w:sz w:val="20"/>
          <w:szCs w:val="20"/>
        </w:rPr>
        <w:t>.</w:t>
      </w:r>
      <w:r>
        <w:rPr>
          <w:sz w:val="20"/>
          <w:szCs w:val="20"/>
        </w:rPr>
        <w:t xml:space="preserve"> Have </w:t>
      </w:r>
      <w:r w:rsidR="000F68FF">
        <w:rPr>
          <w:sz w:val="20"/>
          <w:szCs w:val="20"/>
        </w:rPr>
        <w:t xml:space="preserve">also </w:t>
      </w:r>
      <w:r>
        <w:rPr>
          <w:sz w:val="20"/>
          <w:szCs w:val="20"/>
        </w:rPr>
        <w:t>developed an intentional process for the observation</w:t>
      </w:r>
      <w:r w:rsidR="000F68FF">
        <w:rPr>
          <w:sz w:val="20"/>
          <w:szCs w:val="20"/>
        </w:rPr>
        <w:t>. Would like</w:t>
      </w:r>
      <w:r>
        <w:rPr>
          <w:sz w:val="20"/>
          <w:szCs w:val="20"/>
        </w:rPr>
        <w:t xml:space="preserve"> feedback on </w:t>
      </w:r>
      <w:r w:rsidR="000F68FF">
        <w:rPr>
          <w:sz w:val="20"/>
          <w:szCs w:val="20"/>
        </w:rPr>
        <w:t>both</w:t>
      </w:r>
      <w:r>
        <w:rPr>
          <w:sz w:val="20"/>
          <w:szCs w:val="20"/>
        </w:rPr>
        <w:t xml:space="preserve"> tools to help build these into the teaching evaluation process.</w:t>
      </w:r>
    </w:p>
    <w:p w14:paraId="2D28D191" w14:textId="1D500BD5" w:rsidR="00686FAC" w:rsidRDefault="00686FAC" w:rsidP="00426F8B">
      <w:pPr>
        <w:pStyle w:val="ListParagraph"/>
        <w:numPr>
          <w:ilvl w:val="0"/>
          <w:numId w:val="4"/>
        </w:numPr>
        <w:rPr>
          <w:sz w:val="20"/>
          <w:szCs w:val="20"/>
        </w:rPr>
      </w:pPr>
      <w:r>
        <w:rPr>
          <w:sz w:val="20"/>
          <w:szCs w:val="20"/>
        </w:rPr>
        <w:t>Faculty are not required to use these tools, only provide feedback.</w:t>
      </w:r>
    </w:p>
    <w:p w14:paraId="3D9D5528" w14:textId="72067716" w:rsidR="00686FAC" w:rsidRPr="000F68FF" w:rsidRDefault="00686FAC" w:rsidP="00686FAC">
      <w:pPr>
        <w:rPr>
          <w:b/>
          <w:sz w:val="20"/>
          <w:szCs w:val="20"/>
        </w:rPr>
      </w:pPr>
      <w:r w:rsidRPr="000F68FF">
        <w:rPr>
          <w:b/>
          <w:sz w:val="20"/>
          <w:szCs w:val="20"/>
        </w:rPr>
        <w:t>GOOD OF THE ORDER</w:t>
      </w:r>
    </w:p>
    <w:p w14:paraId="1A39AAB8" w14:textId="64BFFF6B" w:rsidR="00FD0DE8" w:rsidRDefault="00AC3488" w:rsidP="00426F8B">
      <w:pPr>
        <w:pStyle w:val="ListParagraph"/>
        <w:numPr>
          <w:ilvl w:val="0"/>
          <w:numId w:val="5"/>
        </w:numPr>
        <w:rPr>
          <w:sz w:val="20"/>
          <w:szCs w:val="20"/>
        </w:rPr>
      </w:pPr>
      <w:r>
        <w:rPr>
          <w:sz w:val="20"/>
          <w:szCs w:val="20"/>
        </w:rPr>
        <w:t>Math Department started a new seminar series called “Tea Time Talks” on Mondays, Tuesdays, and Wednesdays in SB 137. There is also a new universal talk series on Thursdays in SB Auditorium on how math has been applied to or how math applies in everyday life. Sandie Waters will be addressing this topic on 9/30.</w:t>
      </w:r>
    </w:p>
    <w:p w14:paraId="3662CBF6" w14:textId="5F82FEF9" w:rsidR="00FD0DE8" w:rsidRPr="00FD0DE8" w:rsidRDefault="000B7BEC" w:rsidP="00FD0DE8">
      <w:pPr>
        <w:rPr>
          <w:sz w:val="20"/>
          <w:szCs w:val="20"/>
        </w:rPr>
      </w:pPr>
      <w:r>
        <w:rPr>
          <w:sz w:val="20"/>
          <w:szCs w:val="20"/>
        </w:rPr>
        <w:t xml:space="preserve">Meeting </w:t>
      </w:r>
      <w:r w:rsidR="00FD0DE8">
        <w:rPr>
          <w:sz w:val="20"/>
          <w:szCs w:val="20"/>
        </w:rPr>
        <w:t>adjourn</w:t>
      </w:r>
      <w:r>
        <w:rPr>
          <w:sz w:val="20"/>
          <w:szCs w:val="20"/>
        </w:rPr>
        <w:t>ed</w:t>
      </w:r>
      <w:r w:rsidR="00FD0DE8">
        <w:rPr>
          <w:sz w:val="20"/>
          <w:szCs w:val="20"/>
        </w:rPr>
        <w:t xml:space="preserve"> at 4:57 p.m.</w:t>
      </w:r>
      <w:bookmarkStart w:id="0" w:name="_GoBack"/>
      <w:bookmarkEnd w:id="0"/>
    </w:p>
    <w:sectPr w:rsidR="00FD0DE8" w:rsidRPr="00FD0DE8"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39EF1" w14:textId="77777777" w:rsidR="006139CA" w:rsidRDefault="006139CA" w:rsidP="00161135">
      <w:pPr>
        <w:spacing w:after="0" w:line="240" w:lineRule="auto"/>
      </w:pPr>
      <w:r>
        <w:separator/>
      </w:r>
    </w:p>
  </w:endnote>
  <w:endnote w:type="continuationSeparator" w:id="0">
    <w:p w14:paraId="63F9D83C" w14:textId="77777777" w:rsidR="006139CA" w:rsidRDefault="006139CA"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78273" w14:textId="77777777" w:rsidR="006139CA" w:rsidRDefault="006139CA" w:rsidP="00161135">
      <w:pPr>
        <w:spacing w:after="0" w:line="240" w:lineRule="auto"/>
      </w:pPr>
      <w:r>
        <w:separator/>
      </w:r>
    </w:p>
  </w:footnote>
  <w:footnote w:type="continuationSeparator" w:id="0">
    <w:p w14:paraId="26C6D8ED" w14:textId="77777777" w:rsidR="006139CA" w:rsidRDefault="006139CA"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147B4"/>
    <w:multiLevelType w:val="hybridMultilevel"/>
    <w:tmpl w:val="62BE7E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E0608A"/>
    <w:multiLevelType w:val="hybridMultilevel"/>
    <w:tmpl w:val="982C5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4379B9"/>
    <w:multiLevelType w:val="hybridMultilevel"/>
    <w:tmpl w:val="0AA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90013"/>
    <w:multiLevelType w:val="hybridMultilevel"/>
    <w:tmpl w:val="AFB06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C4C31C2"/>
    <w:multiLevelType w:val="hybridMultilevel"/>
    <w:tmpl w:val="2FEE0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9"/>
    <w:rsid w:val="000040FB"/>
    <w:rsid w:val="0000728A"/>
    <w:rsid w:val="0001056B"/>
    <w:rsid w:val="00013ABB"/>
    <w:rsid w:val="00014B47"/>
    <w:rsid w:val="00015F00"/>
    <w:rsid w:val="000221A0"/>
    <w:rsid w:val="000234E5"/>
    <w:rsid w:val="0002647E"/>
    <w:rsid w:val="000264DD"/>
    <w:rsid w:val="000301AE"/>
    <w:rsid w:val="0003110C"/>
    <w:rsid w:val="0003193F"/>
    <w:rsid w:val="00034006"/>
    <w:rsid w:val="000353B2"/>
    <w:rsid w:val="00036C16"/>
    <w:rsid w:val="000372D1"/>
    <w:rsid w:val="000374EE"/>
    <w:rsid w:val="00044E49"/>
    <w:rsid w:val="00046B18"/>
    <w:rsid w:val="00046FBD"/>
    <w:rsid w:val="00051538"/>
    <w:rsid w:val="00052000"/>
    <w:rsid w:val="000522AD"/>
    <w:rsid w:val="00053980"/>
    <w:rsid w:val="00055372"/>
    <w:rsid w:val="00057ACF"/>
    <w:rsid w:val="0006058C"/>
    <w:rsid w:val="00060AA5"/>
    <w:rsid w:val="00060B06"/>
    <w:rsid w:val="00062C53"/>
    <w:rsid w:val="000656B1"/>
    <w:rsid w:val="000667DB"/>
    <w:rsid w:val="00066F93"/>
    <w:rsid w:val="000728C5"/>
    <w:rsid w:val="00075288"/>
    <w:rsid w:val="0007619E"/>
    <w:rsid w:val="0007774F"/>
    <w:rsid w:val="00081396"/>
    <w:rsid w:val="00081E89"/>
    <w:rsid w:val="000824C9"/>
    <w:rsid w:val="000856CD"/>
    <w:rsid w:val="0008658A"/>
    <w:rsid w:val="0009154A"/>
    <w:rsid w:val="00093080"/>
    <w:rsid w:val="00095C6E"/>
    <w:rsid w:val="000A0400"/>
    <w:rsid w:val="000A2102"/>
    <w:rsid w:val="000A5EE2"/>
    <w:rsid w:val="000A6E50"/>
    <w:rsid w:val="000A769B"/>
    <w:rsid w:val="000B1FD4"/>
    <w:rsid w:val="000B2171"/>
    <w:rsid w:val="000B2783"/>
    <w:rsid w:val="000B4483"/>
    <w:rsid w:val="000B49CF"/>
    <w:rsid w:val="000B517C"/>
    <w:rsid w:val="000B60DB"/>
    <w:rsid w:val="000B7575"/>
    <w:rsid w:val="000B7BEC"/>
    <w:rsid w:val="000C1F11"/>
    <w:rsid w:val="000C5AF4"/>
    <w:rsid w:val="000C6EF8"/>
    <w:rsid w:val="000D016C"/>
    <w:rsid w:val="000D0A24"/>
    <w:rsid w:val="000D1914"/>
    <w:rsid w:val="000D1CE5"/>
    <w:rsid w:val="000D1EBC"/>
    <w:rsid w:val="000D31C4"/>
    <w:rsid w:val="000D3F5A"/>
    <w:rsid w:val="000D61E0"/>
    <w:rsid w:val="000E0DBE"/>
    <w:rsid w:val="000E0DDA"/>
    <w:rsid w:val="000E3FCD"/>
    <w:rsid w:val="000E47C9"/>
    <w:rsid w:val="000F14D9"/>
    <w:rsid w:val="000F4B29"/>
    <w:rsid w:val="000F68FF"/>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7410"/>
    <w:rsid w:val="0013037F"/>
    <w:rsid w:val="00131656"/>
    <w:rsid w:val="0013200F"/>
    <w:rsid w:val="0013335A"/>
    <w:rsid w:val="00133FCA"/>
    <w:rsid w:val="00135C07"/>
    <w:rsid w:val="001366FE"/>
    <w:rsid w:val="00137B10"/>
    <w:rsid w:val="00143585"/>
    <w:rsid w:val="00144AF9"/>
    <w:rsid w:val="00145496"/>
    <w:rsid w:val="00145E78"/>
    <w:rsid w:val="0015006B"/>
    <w:rsid w:val="0015008F"/>
    <w:rsid w:val="00150C2B"/>
    <w:rsid w:val="00150C55"/>
    <w:rsid w:val="001518AD"/>
    <w:rsid w:val="00153416"/>
    <w:rsid w:val="00154EE2"/>
    <w:rsid w:val="0015652A"/>
    <w:rsid w:val="00161135"/>
    <w:rsid w:val="0016132C"/>
    <w:rsid w:val="00163AA0"/>
    <w:rsid w:val="00164E1E"/>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34EF"/>
    <w:rsid w:val="00194F26"/>
    <w:rsid w:val="00195F3E"/>
    <w:rsid w:val="001979A2"/>
    <w:rsid w:val="001A1300"/>
    <w:rsid w:val="001A1A45"/>
    <w:rsid w:val="001A1F6B"/>
    <w:rsid w:val="001A282F"/>
    <w:rsid w:val="001A37E2"/>
    <w:rsid w:val="001B4131"/>
    <w:rsid w:val="001B4826"/>
    <w:rsid w:val="001B4933"/>
    <w:rsid w:val="001B4B89"/>
    <w:rsid w:val="001B549A"/>
    <w:rsid w:val="001B54B9"/>
    <w:rsid w:val="001B7C60"/>
    <w:rsid w:val="001B7FA3"/>
    <w:rsid w:val="001C057B"/>
    <w:rsid w:val="001C0AEB"/>
    <w:rsid w:val="001C306F"/>
    <w:rsid w:val="001C57D8"/>
    <w:rsid w:val="001C7E03"/>
    <w:rsid w:val="001D0D25"/>
    <w:rsid w:val="001D2061"/>
    <w:rsid w:val="001D2B40"/>
    <w:rsid w:val="001D47BA"/>
    <w:rsid w:val="001D58C6"/>
    <w:rsid w:val="001D6C7D"/>
    <w:rsid w:val="001D6D6F"/>
    <w:rsid w:val="001D717A"/>
    <w:rsid w:val="001E024F"/>
    <w:rsid w:val="001E0A54"/>
    <w:rsid w:val="001E2C89"/>
    <w:rsid w:val="001E5568"/>
    <w:rsid w:val="001F000C"/>
    <w:rsid w:val="001F2A30"/>
    <w:rsid w:val="001F2FA6"/>
    <w:rsid w:val="001F403C"/>
    <w:rsid w:val="001F4CA3"/>
    <w:rsid w:val="001F67EE"/>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6DA"/>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5D46"/>
    <w:rsid w:val="002777AB"/>
    <w:rsid w:val="00277F21"/>
    <w:rsid w:val="00281C7D"/>
    <w:rsid w:val="0028353B"/>
    <w:rsid w:val="0028436B"/>
    <w:rsid w:val="00285F01"/>
    <w:rsid w:val="00290A1C"/>
    <w:rsid w:val="002919A4"/>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21"/>
    <w:rsid w:val="002B5120"/>
    <w:rsid w:val="002C0C63"/>
    <w:rsid w:val="002C2AA9"/>
    <w:rsid w:val="002C6F14"/>
    <w:rsid w:val="002C7C54"/>
    <w:rsid w:val="002C7CBA"/>
    <w:rsid w:val="002D1484"/>
    <w:rsid w:val="002D350E"/>
    <w:rsid w:val="002D50A1"/>
    <w:rsid w:val="002D57FD"/>
    <w:rsid w:val="002D5EE9"/>
    <w:rsid w:val="002D6AC3"/>
    <w:rsid w:val="002E058E"/>
    <w:rsid w:val="002E10C0"/>
    <w:rsid w:val="002E11FC"/>
    <w:rsid w:val="002E128C"/>
    <w:rsid w:val="002E3073"/>
    <w:rsid w:val="002E3EEF"/>
    <w:rsid w:val="002E497B"/>
    <w:rsid w:val="002E5CF6"/>
    <w:rsid w:val="002E5FEF"/>
    <w:rsid w:val="002E768C"/>
    <w:rsid w:val="002F0706"/>
    <w:rsid w:val="002F0EB1"/>
    <w:rsid w:val="002F2221"/>
    <w:rsid w:val="002F5E76"/>
    <w:rsid w:val="002F6056"/>
    <w:rsid w:val="002F69BA"/>
    <w:rsid w:val="00300243"/>
    <w:rsid w:val="00303E90"/>
    <w:rsid w:val="0030407C"/>
    <w:rsid w:val="00305985"/>
    <w:rsid w:val="00312E29"/>
    <w:rsid w:val="003146EA"/>
    <w:rsid w:val="003177B6"/>
    <w:rsid w:val="0031781E"/>
    <w:rsid w:val="00320716"/>
    <w:rsid w:val="00321CF2"/>
    <w:rsid w:val="003227B6"/>
    <w:rsid w:val="0032380D"/>
    <w:rsid w:val="003251A2"/>
    <w:rsid w:val="0032557A"/>
    <w:rsid w:val="0033296B"/>
    <w:rsid w:val="0033309B"/>
    <w:rsid w:val="00333EBD"/>
    <w:rsid w:val="003353F0"/>
    <w:rsid w:val="003374DA"/>
    <w:rsid w:val="003413B2"/>
    <w:rsid w:val="003427C4"/>
    <w:rsid w:val="00342982"/>
    <w:rsid w:val="00342A07"/>
    <w:rsid w:val="0034309F"/>
    <w:rsid w:val="0034357A"/>
    <w:rsid w:val="0035277F"/>
    <w:rsid w:val="00353D40"/>
    <w:rsid w:val="00353D7B"/>
    <w:rsid w:val="00355717"/>
    <w:rsid w:val="00360B1B"/>
    <w:rsid w:val="00361011"/>
    <w:rsid w:val="00362ECF"/>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7050"/>
    <w:rsid w:val="00390122"/>
    <w:rsid w:val="003910A0"/>
    <w:rsid w:val="00397305"/>
    <w:rsid w:val="003A048D"/>
    <w:rsid w:val="003A0DCD"/>
    <w:rsid w:val="003A2115"/>
    <w:rsid w:val="003A2B0D"/>
    <w:rsid w:val="003A46A0"/>
    <w:rsid w:val="003A5524"/>
    <w:rsid w:val="003A7E62"/>
    <w:rsid w:val="003B3EB1"/>
    <w:rsid w:val="003B423F"/>
    <w:rsid w:val="003B55D8"/>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40233F"/>
    <w:rsid w:val="00402550"/>
    <w:rsid w:val="00403096"/>
    <w:rsid w:val="00403BF9"/>
    <w:rsid w:val="00405385"/>
    <w:rsid w:val="00405693"/>
    <w:rsid w:val="00405717"/>
    <w:rsid w:val="004108C5"/>
    <w:rsid w:val="00410938"/>
    <w:rsid w:val="00410963"/>
    <w:rsid w:val="00412013"/>
    <w:rsid w:val="00412CBB"/>
    <w:rsid w:val="00412CFD"/>
    <w:rsid w:val="0041538B"/>
    <w:rsid w:val="00415A7E"/>
    <w:rsid w:val="00417163"/>
    <w:rsid w:val="00417800"/>
    <w:rsid w:val="00417C07"/>
    <w:rsid w:val="004215D4"/>
    <w:rsid w:val="004222CF"/>
    <w:rsid w:val="00422892"/>
    <w:rsid w:val="004249E0"/>
    <w:rsid w:val="004254F3"/>
    <w:rsid w:val="00426F8B"/>
    <w:rsid w:val="0043025F"/>
    <w:rsid w:val="00431B95"/>
    <w:rsid w:val="004331D2"/>
    <w:rsid w:val="00433F24"/>
    <w:rsid w:val="00436F7A"/>
    <w:rsid w:val="004377F0"/>
    <w:rsid w:val="004430BA"/>
    <w:rsid w:val="00443F2C"/>
    <w:rsid w:val="00446C66"/>
    <w:rsid w:val="00446E64"/>
    <w:rsid w:val="004544D3"/>
    <w:rsid w:val="00455B39"/>
    <w:rsid w:val="00455C1B"/>
    <w:rsid w:val="004568D0"/>
    <w:rsid w:val="0045798D"/>
    <w:rsid w:val="004601EC"/>
    <w:rsid w:val="00461DE5"/>
    <w:rsid w:val="0046224C"/>
    <w:rsid w:val="004630E9"/>
    <w:rsid w:val="00464978"/>
    <w:rsid w:val="00466043"/>
    <w:rsid w:val="004715D6"/>
    <w:rsid w:val="00471830"/>
    <w:rsid w:val="00472AE4"/>
    <w:rsid w:val="004732F3"/>
    <w:rsid w:val="004741B3"/>
    <w:rsid w:val="00476B8F"/>
    <w:rsid w:val="0048042B"/>
    <w:rsid w:val="004814C3"/>
    <w:rsid w:val="00481961"/>
    <w:rsid w:val="00481A38"/>
    <w:rsid w:val="00481B28"/>
    <w:rsid w:val="004832B3"/>
    <w:rsid w:val="00486F5B"/>
    <w:rsid w:val="00490571"/>
    <w:rsid w:val="00490684"/>
    <w:rsid w:val="00490E35"/>
    <w:rsid w:val="0049189F"/>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1782"/>
    <w:rsid w:val="004B3984"/>
    <w:rsid w:val="004B4141"/>
    <w:rsid w:val="004B584C"/>
    <w:rsid w:val="004B6804"/>
    <w:rsid w:val="004B6823"/>
    <w:rsid w:val="004B7300"/>
    <w:rsid w:val="004B782C"/>
    <w:rsid w:val="004C01BF"/>
    <w:rsid w:val="004C0260"/>
    <w:rsid w:val="004C0F6E"/>
    <w:rsid w:val="004C140D"/>
    <w:rsid w:val="004C1724"/>
    <w:rsid w:val="004C3037"/>
    <w:rsid w:val="004C727C"/>
    <w:rsid w:val="004D3571"/>
    <w:rsid w:val="004D5082"/>
    <w:rsid w:val="004D6F8B"/>
    <w:rsid w:val="004E0CAB"/>
    <w:rsid w:val="004E1F21"/>
    <w:rsid w:val="004E20CD"/>
    <w:rsid w:val="004E5D86"/>
    <w:rsid w:val="004E6971"/>
    <w:rsid w:val="004E6DC3"/>
    <w:rsid w:val="004E7125"/>
    <w:rsid w:val="004E76E2"/>
    <w:rsid w:val="004F05E1"/>
    <w:rsid w:val="004F11B8"/>
    <w:rsid w:val="004F12D2"/>
    <w:rsid w:val="004F5519"/>
    <w:rsid w:val="004F5A3C"/>
    <w:rsid w:val="004F7913"/>
    <w:rsid w:val="00500869"/>
    <w:rsid w:val="00500F60"/>
    <w:rsid w:val="00501D2B"/>
    <w:rsid w:val="00502B47"/>
    <w:rsid w:val="00503D6C"/>
    <w:rsid w:val="0050516A"/>
    <w:rsid w:val="00506F72"/>
    <w:rsid w:val="0051358B"/>
    <w:rsid w:val="005149C5"/>
    <w:rsid w:val="005204C4"/>
    <w:rsid w:val="0052071E"/>
    <w:rsid w:val="00521990"/>
    <w:rsid w:val="005239B1"/>
    <w:rsid w:val="00523B85"/>
    <w:rsid w:val="005272EE"/>
    <w:rsid w:val="00530581"/>
    <w:rsid w:val="00530C2D"/>
    <w:rsid w:val="005329C1"/>
    <w:rsid w:val="00533487"/>
    <w:rsid w:val="00536257"/>
    <w:rsid w:val="0053763B"/>
    <w:rsid w:val="00541B63"/>
    <w:rsid w:val="00541EB7"/>
    <w:rsid w:val="00542EBF"/>
    <w:rsid w:val="00543AE7"/>
    <w:rsid w:val="005467DE"/>
    <w:rsid w:val="005467FE"/>
    <w:rsid w:val="00546E5B"/>
    <w:rsid w:val="005505EB"/>
    <w:rsid w:val="00551266"/>
    <w:rsid w:val="00551E58"/>
    <w:rsid w:val="005521AE"/>
    <w:rsid w:val="005534C3"/>
    <w:rsid w:val="00556E9A"/>
    <w:rsid w:val="00557BC6"/>
    <w:rsid w:val="0056153E"/>
    <w:rsid w:val="0056172D"/>
    <w:rsid w:val="00562348"/>
    <w:rsid w:val="005643A8"/>
    <w:rsid w:val="00571D91"/>
    <w:rsid w:val="005727C3"/>
    <w:rsid w:val="00574638"/>
    <w:rsid w:val="005760A7"/>
    <w:rsid w:val="00576272"/>
    <w:rsid w:val="005768B5"/>
    <w:rsid w:val="00577132"/>
    <w:rsid w:val="00580F8E"/>
    <w:rsid w:val="00585A8A"/>
    <w:rsid w:val="00586978"/>
    <w:rsid w:val="005910B8"/>
    <w:rsid w:val="00593AC6"/>
    <w:rsid w:val="00593F17"/>
    <w:rsid w:val="00594403"/>
    <w:rsid w:val="005947A7"/>
    <w:rsid w:val="00596162"/>
    <w:rsid w:val="005A03BD"/>
    <w:rsid w:val="005A04EE"/>
    <w:rsid w:val="005A0DD1"/>
    <w:rsid w:val="005A1EAE"/>
    <w:rsid w:val="005A27A8"/>
    <w:rsid w:val="005A39F4"/>
    <w:rsid w:val="005A3B60"/>
    <w:rsid w:val="005A53C2"/>
    <w:rsid w:val="005A6CB0"/>
    <w:rsid w:val="005A7000"/>
    <w:rsid w:val="005A746C"/>
    <w:rsid w:val="005B2D8A"/>
    <w:rsid w:val="005B56FF"/>
    <w:rsid w:val="005B6471"/>
    <w:rsid w:val="005B71EB"/>
    <w:rsid w:val="005B71FE"/>
    <w:rsid w:val="005B74E2"/>
    <w:rsid w:val="005C0840"/>
    <w:rsid w:val="005C0EDD"/>
    <w:rsid w:val="005C63F8"/>
    <w:rsid w:val="005C69CF"/>
    <w:rsid w:val="005C7106"/>
    <w:rsid w:val="005C7B70"/>
    <w:rsid w:val="005D1F81"/>
    <w:rsid w:val="005D1FCF"/>
    <w:rsid w:val="005D3A94"/>
    <w:rsid w:val="005D410A"/>
    <w:rsid w:val="005D6784"/>
    <w:rsid w:val="005D7260"/>
    <w:rsid w:val="005E03B6"/>
    <w:rsid w:val="005E0DE9"/>
    <w:rsid w:val="005E0FE2"/>
    <w:rsid w:val="005E1FB7"/>
    <w:rsid w:val="005E259F"/>
    <w:rsid w:val="005E36C4"/>
    <w:rsid w:val="005E42B8"/>
    <w:rsid w:val="005E4DB5"/>
    <w:rsid w:val="005E67B7"/>
    <w:rsid w:val="005E6CE0"/>
    <w:rsid w:val="005E72EA"/>
    <w:rsid w:val="005E7547"/>
    <w:rsid w:val="005E7F87"/>
    <w:rsid w:val="005F0509"/>
    <w:rsid w:val="005F058D"/>
    <w:rsid w:val="005F1505"/>
    <w:rsid w:val="005F2A5A"/>
    <w:rsid w:val="005F46D5"/>
    <w:rsid w:val="005F7443"/>
    <w:rsid w:val="00600227"/>
    <w:rsid w:val="006047D5"/>
    <w:rsid w:val="00604DA6"/>
    <w:rsid w:val="00605AD5"/>
    <w:rsid w:val="00606774"/>
    <w:rsid w:val="006139CA"/>
    <w:rsid w:val="00614173"/>
    <w:rsid w:val="00615A12"/>
    <w:rsid w:val="00617003"/>
    <w:rsid w:val="00620DA2"/>
    <w:rsid w:val="00621426"/>
    <w:rsid w:val="0062159D"/>
    <w:rsid w:val="00621E68"/>
    <w:rsid w:val="00622AA4"/>
    <w:rsid w:val="00622D5B"/>
    <w:rsid w:val="006253F5"/>
    <w:rsid w:val="006264AA"/>
    <w:rsid w:val="0063080C"/>
    <w:rsid w:val="00630A32"/>
    <w:rsid w:val="00632D15"/>
    <w:rsid w:val="00635399"/>
    <w:rsid w:val="0063692F"/>
    <w:rsid w:val="00640579"/>
    <w:rsid w:val="00645EBA"/>
    <w:rsid w:val="006475C8"/>
    <w:rsid w:val="00647C2F"/>
    <w:rsid w:val="00650D95"/>
    <w:rsid w:val="0065121A"/>
    <w:rsid w:val="00651A58"/>
    <w:rsid w:val="006547F0"/>
    <w:rsid w:val="00661C60"/>
    <w:rsid w:val="00666FA8"/>
    <w:rsid w:val="006714C5"/>
    <w:rsid w:val="00671764"/>
    <w:rsid w:val="00672E49"/>
    <w:rsid w:val="00674426"/>
    <w:rsid w:val="00682806"/>
    <w:rsid w:val="00683CFD"/>
    <w:rsid w:val="00683D95"/>
    <w:rsid w:val="0068521E"/>
    <w:rsid w:val="00686FAC"/>
    <w:rsid w:val="00687C86"/>
    <w:rsid w:val="006907E5"/>
    <w:rsid w:val="00690989"/>
    <w:rsid w:val="00694A16"/>
    <w:rsid w:val="00694AC2"/>
    <w:rsid w:val="006A0B01"/>
    <w:rsid w:val="006A620C"/>
    <w:rsid w:val="006A7A63"/>
    <w:rsid w:val="006A7E0A"/>
    <w:rsid w:val="006B0884"/>
    <w:rsid w:val="006B146D"/>
    <w:rsid w:val="006B229F"/>
    <w:rsid w:val="006B28F6"/>
    <w:rsid w:val="006B2F1E"/>
    <w:rsid w:val="006B4D81"/>
    <w:rsid w:val="006B5CF8"/>
    <w:rsid w:val="006B62C9"/>
    <w:rsid w:val="006C0C39"/>
    <w:rsid w:val="006C241C"/>
    <w:rsid w:val="006C33E2"/>
    <w:rsid w:val="006C3AEE"/>
    <w:rsid w:val="006C486C"/>
    <w:rsid w:val="006C4A07"/>
    <w:rsid w:val="006C676B"/>
    <w:rsid w:val="006C6F1B"/>
    <w:rsid w:val="006C79E2"/>
    <w:rsid w:val="006D485C"/>
    <w:rsid w:val="006E3AE2"/>
    <w:rsid w:val="006E4576"/>
    <w:rsid w:val="006E5734"/>
    <w:rsid w:val="006E67F6"/>
    <w:rsid w:val="006E7257"/>
    <w:rsid w:val="006E77BC"/>
    <w:rsid w:val="006F0000"/>
    <w:rsid w:val="006F1781"/>
    <w:rsid w:val="006F3FC7"/>
    <w:rsid w:val="006F47BB"/>
    <w:rsid w:val="006F552E"/>
    <w:rsid w:val="006F585D"/>
    <w:rsid w:val="006F665B"/>
    <w:rsid w:val="006F72A5"/>
    <w:rsid w:val="006F743F"/>
    <w:rsid w:val="006F7DAD"/>
    <w:rsid w:val="007002EE"/>
    <w:rsid w:val="00704124"/>
    <w:rsid w:val="0070483A"/>
    <w:rsid w:val="0070527F"/>
    <w:rsid w:val="007057C2"/>
    <w:rsid w:val="007058AC"/>
    <w:rsid w:val="00706B9A"/>
    <w:rsid w:val="00707369"/>
    <w:rsid w:val="00710B31"/>
    <w:rsid w:val="00710D24"/>
    <w:rsid w:val="00712CFB"/>
    <w:rsid w:val="00713006"/>
    <w:rsid w:val="007144A1"/>
    <w:rsid w:val="007178A2"/>
    <w:rsid w:val="00717D27"/>
    <w:rsid w:val="007204D9"/>
    <w:rsid w:val="00720CC2"/>
    <w:rsid w:val="00722A88"/>
    <w:rsid w:val="00723880"/>
    <w:rsid w:val="00725C58"/>
    <w:rsid w:val="0072667A"/>
    <w:rsid w:val="00726A41"/>
    <w:rsid w:val="007271E7"/>
    <w:rsid w:val="00727356"/>
    <w:rsid w:val="00731751"/>
    <w:rsid w:val="00731DCE"/>
    <w:rsid w:val="00735A9E"/>
    <w:rsid w:val="00741395"/>
    <w:rsid w:val="007446EF"/>
    <w:rsid w:val="007450AE"/>
    <w:rsid w:val="00745DA5"/>
    <w:rsid w:val="00750C4B"/>
    <w:rsid w:val="00750C9E"/>
    <w:rsid w:val="00751B71"/>
    <w:rsid w:val="00753C40"/>
    <w:rsid w:val="007572FD"/>
    <w:rsid w:val="00757C96"/>
    <w:rsid w:val="00760B78"/>
    <w:rsid w:val="00761F3B"/>
    <w:rsid w:val="007632EF"/>
    <w:rsid w:val="00765392"/>
    <w:rsid w:val="007661DF"/>
    <w:rsid w:val="0077029E"/>
    <w:rsid w:val="0077156D"/>
    <w:rsid w:val="00771F89"/>
    <w:rsid w:val="0077249F"/>
    <w:rsid w:val="00772A68"/>
    <w:rsid w:val="00772DC3"/>
    <w:rsid w:val="00774D7A"/>
    <w:rsid w:val="00775832"/>
    <w:rsid w:val="00777F60"/>
    <w:rsid w:val="007808A8"/>
    <w:rsid w:val="00782416"/>
    <w:rsid w:val="007824B2"/>
    <w:rsid w:val="00782B0B"/>
    <w:rsid w:val="0078482D"/>
    <w:rsid w:val="00785DB2"/>
    <w:rsid w:val="007862C8"/>
    <w:rsid w:val="00786C43"/>
    <w:rsid w:val="0078749F"/>
    <w:rsid w:val="00787622"/>
    <w:rsid w:val="007876A2"/>
    <w:rsid w:val="0079068A"/>
    <w:rsid w:val="007917A4"/>
    <w:rsid w:val="0079265D"/>
    <w:rsid w:val="007A25B9"/>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819"/>
    <w:rsid w:val="007C36A8"/>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E1957"/>
    <w:rsid w:val="007E5445"/>
    <w:rsid w:val="007E6222"/>
    <w:rsid w:val="007E636A"/>
    <w:rsid w:val="007E685C"/>
    <w:rsid w:val="007E6A4F"/>
    <w:rsid w:val="007E6D76"/>
    <w:rsid w:val="007E7713"/>
    <w:rsid w:val="007E7F25"/>
    <w:rsid w:val="007F07E2"/>
    <w:rsid w:val="007F1603"/>
    <w:rsid w:val="007F2420"/>
    <w:rsid w:val="007F31B0"/>
    <w:rsid w:val="007F3318"/>
    <w:rsid w:val="007F3DAB"/>
    <w:rsid w:val="007F5149"/>
    <w:rsid w:val="007F5E49"/>
    <w:rsid w:val="00801373"/>
    <w:rsid w:val="00801C83"/>
    <w:rsid w:val="008029C0"/>
    <w:rsid w:val="008054AE"/>
    <w:rsid w:val="00812112"/>
    <w:rsid w:val="00812ADC"/>
    <w:rsid w:val="00814275"/>
    <w:rsid w:val="008151A3"/>
    <w:rsid w:val="0081550C"/>
    <w:rsid w:val="00815B45"/>
    <w:rsid w:val="00817260"/>
    <w:rsid w:val="00817A1D"/>
    <w:rsid w:val="00820D13"/>
    <w:rsid w:val="0082416A"/>
    <w:rsid w:val="00824A0E"/>
    <w:rsid w:val="0082610C"/>
    <w:rsid w:val="008313D5"/>
    <w:rsid w:val="00832F10"/>
    <w:rsid w:val="008332FB"/>
    <w:rsid w:val="00833668"/>
    <w:rsid w:val="00836A35"/>
    <w:rsid w:val="008402F6"/>
    <w:rsid w:val="00841055"/>
    <w:rsid w:val="00845218"/>
    <w:rsid w:val="00845985"/>
    <w:rsid w:val="00850918"/>
    <w:rsid w:val="00853576"/>
    <w:rsid w:val="00853ACE"/>
    <w:rsid w:val="00857AB3"/>
    <w:rsid w:val="00857D26"/>
    <w:rsid w:val="00861B1F"/>
    <w:rsid w:val="008647E8"/>
    <w:rsid w:val="00867782"/>
    <w:rsid w:val="0087025C"/>
    <w:rsid w:val="00871B97"/>
    <w:rsid w:val="00873E10"/>
    <w:rsid w:val="008750C9"/>
    <w:rsid w:val="00875904"/>
    <w:rsid w:val="00876885"/>
    <w:rsid w:val="00876E3B"/>
    <w:rsid w:val="0087731A"/>
    <w:rsid w:val="0087743F"/>
    <w:rsid w:val="0087774A"/>
    <w:rsid w:val="00884396"/>
    <w:rsid w:val="00884FD2"/>
    <w:rsid w:val="008852C4"/>
    <w:rsid w:val="00892821"/>
    <w:rsid w:val="00895005"/>
    <w:rsid w:val="00896B73"/>
    <w:rsid w:val="008975E4"/>
    <w:rsid w:val="008A02EC"/>
    <w:rsid w:val="008A0780"/>
    <w:rsid w:val="008A0DF3"/>
    <w:rsid w:val="008A1A15"/>
    <w:rsid w:val="008A51EA"/>
    <w:rsid w:val="008A69E3"/>
    <w:rsid w:val="008A6F9A"/>
    <w:rsid w:val="008A70CB"/>
    <w:rsid w:val="008A71B4"/>
    <w:rsid w:val="008A7FB0"/>
    <w:rsid w:val="008B0CA2"/>
    <w:rsid w:val="008B2500"/>
    <w:rsid w:val="008B3D45"/>
    <w:rsid w:val="008B5A25"/>
    <w:rsid w:val="008B72BB"/>
    <w:rsid w:val="008B7DDD"/>
    <w:rsid w:val="008C4A4F"/>
    <w:rsid w:val="008C565B"/>
    <w:rsid w:val="008C63DA"/>
    <w:rsid w:val="008C78AD"/>
    <w:rsid w:val="008C796F"/>
    <w:rsid w:val="008C79AD"/>
    <w:rsid w:val="008D05B3"/>
    <w:rsid w:val="008D0660"/>
    <w:rsid w:val="008D0C0A"/>
    <w:rsid w:val="008D190F"/>
    <w:rsid w:val="008D1CE3"/>
    <w:rsid w:val="008D21EB"/>
    <w:rsid w:val="008D2648"/>
    <w:rsid w:val="008D4FDD"/>
    <w:rsid w:val="008D61D6"/>
    <w:rsid w:val="008D74DD"/>
    <w:rsid w:val="008E0468"/>
    <w:rsid w:val="008E0BB9"/>
    <w:rsid w:val="008E125D"/>
    <w:rsid w:val="008E35DF"/>
    <w:rsid w:val="008E389E"/>
    <w:rsid w:val="008E6E38"/>
    <w:rsid w:val="008F038C"/>
    <w:rsid w:val="008F0C94"/>
    <w:rsid w:val="008F52D2"/>
    <w:rsid w:val="008F708F"/>
    <w:rsid w:val="008F792D"/>
    <w:rsid w:val="008F7B01"/>
    <w:rsid w:val="00900469"/>
    <w:rsid w:val="0090244E"/>
    <w:rsid w:val="0090310E"/>
    <w:rsid w:val="00903FFC"/>
    <w:rsid w:val="00904E18"/>
    <w:rsid w:val="00905FFD"/>
    <w:rsid w:val="009108CD"/>
    <w:rsid w:val="00913614"/>
    <w:rsid w:val="009146DF"/>
    <w:rsid w:val="00915CF7"/>
    <w:rsid w:val="00915E00"/>
    <w:rsid w:val="00917F85"/>
    <w:rsid w:val="0092211E"/>
    <w:rsid w:val="009238C2"/>
    <w:rsid w:val="0092416C"/>
    <w:rsid w:val="00925253"/>
    <w:rsid w:val="009260C1"/>
    <w:rsid w:val="0092681D"/>
    <w:rsid w:val="00927C5B"/>
    <w:rsid w:val="00930D08"/>
    <w:rsid w:val="00933109"/>
    <w:rsid w:val="00934506"/>
    <w:rsid w:val="009421FE"/>
    <w:rsid w:val="00945CBE"/>
    <w:rsid w:val="00950DCE"/>
    <w:rsid w:val="00953E7B"/>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6B3"/>
    <w:rsid w:val="009868E1"/>
    <w:rsid w:val="00990918"/>
    <w:rsid w:val="009A010B"/>
    <w:rsid w:val="009A06E3"/>
    <w:rsid w:val="009A223B"/>
    <w:rsid w:val="009A2AD3"/>
    <w:rsid w:val="009A3307"/>
    <w:rsid w:val="009A3978"/>
    <w:rsid w:val="009A61C1"/>
    <w:rsid w:val="009A73DA"/>
    <w:rsid w:val="009A7EAD"/>
    <w:rsid w:val="009B2085"/>
    <w:rsid w:val="009B33AF"/>
    <w:rsid w:val="009B3CD8"/>
    <w:rsid w:val="009B3CE9"/>
    <w:rsid w:val="009B5E2F"/>
    <w:rsid w:val="009B7BA8"/>
    <w:rsid w:val="009C0BCE"/>
    <w:rsid w:val="009C3AC9"/>
    <w:rsid w:val="009C40CD"/>
    <w:rsid w:val="009C5931"/>
    <w:rsid w:val="009C5D06"/>
    <w:rsid w:val="009C7787"/>
    <w:rsid w:val="009D12B3"/>
    <w:rsid w:val="009D1CC4"/>
    <w:rsid w:val="009D1E74"/>
    <w:rsid w:val="009E02F0"/>
    <w:rsid w:val="009E072D"/>
    <w:rsid w:val="009E0F4A"/>
    <w:rsid w:val="009E41C8"/>
    <w:rsid w:val="009E65C3"/>
    <w:rsid w:val="009E6A5D"/>
    <w:rsid w:val="009F0E6F"/>
    <w:rsid w:val="009F4222"/>
    <w:rsid w:val="009F4996"/>
    <w:rsid w:val="009F512F"/>
    <w:rsid w:val="009F74E4"/>
    <w:rsid w:val="00A00A31"/>
    <w:rsid w:val="00A00BB8"/>
    <w:rsid w:val="00A01008"/>
    <w:rsid w:val="00A016F7"/>
    <w:rsid w:val="00A03785"/>
    <w:rsid w:val="00A03CE0"/>
    <w:rsid w:val="00A051B7"/>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0032"/>
    <w:rsid w:val="00A4194E"/>
    <w:rsid w:val="00A430B0"/>
    <w:rsid w:val="00A46AAA"/>
    <w:rsid w:val="00A46E4C"/>
    <w:rsid w:val="00A47200"/>
    <w:rsid w:val="00A5184D"/>
    <w:rsid w:val="00A53225"/>
    <w:rsid w:val="00A53F6B"/>
    <w:rsid w:val="00A543CC"/>
    <w:rsid w:val="00A5481A"/>
    <w:rsid w:val="00A55B46"/>
    <w:rsid w:val="00A60EA2"/>
    <w:rsid w:val="00A62159"/>
    <w:rsid w:val="00A62EFF"/>
    <w:rsid w:val="00A666EC"/>
    <w:rsid w:val="00A67263"/>
    <w:rsid w:val="00A704B9"/>
    <w:rsid w:val="00A74F02"/>
    <w:rsid w:val="00A76F50"/>
    <w:rsid w:val="00A80660"/>
    <w:rsid w:val="00A81370"/>
    <w:rsid w:val="00A8161B"/>
    <w:rsid w:val="00A82D1A"/>
    <w:rsid w:val="00A832C0"/>
    <w:rsid w:val="00A84B4F"/>
    <w:rsid w:val="00A85B88"/>
    <w:rsid w:val="00A90B64"/>
    <w:rsid w:val="00A93089"/>
    <w:rsid w:val="00A931DF"/>
    <w:rsid w:val="00A94363"/>
    <w:rsid w:val="00A957B6"/>
    <w:rsid w:val="00A9591B"/>
    <w:rsid w:val="00AA20C7"/>
    <w:rsid w:val="00AA559A"/>
    <w:rsid w:val="00AA704E"/>
    <w:rsid w:val="00AA7976"/>
    <w:rsid w:val="00AB0AF0"/>
    <w:rsid w:val="00AB1F10"/>
    <w:rsid w:val="00AC05C1"/>
    <w:rsid w:val="00AC3488"/>
    <w:rsid w:val="00AC3569"/>
    <w:rsid w:val="00AC5B93"/>
    <w:rsid w:val="00AC5D95"/>
    <w:rsid w:val="00AC6BB4"/>
    <w:rsid w:val="00AC7374"/>
    <w:rsid w:val="00AD0EDE"/>
    <w:rsid w:val="00AD1EB8"/>
    <w:rsid w:val="00AD301F"/>
    <w:rsid w:val="00AD506A"/>
    <w:rsid w:val="00AD6951"/>
    <w:rsid w:val="00AE1E02"/>
    <w:rsid w:val="00AE276D"/>
    <w:rsid w:val="00AE33CD"/>
    <w:rsid w:val="00AE42EF"/>
    <w:rsid w:val="00AE4349"/>
    <w:rsid w:val="00AE5A57"/>
    <w:rsid w:val="00AE64B7"/>
    <w:rsid w:val="00AF297F"/>
    <w:rsid w:val="00AF45B1"/>
    <w:rsid w:val="00AF4B72"/>
    <w:rsid w:val="00AF6F12"/>
    <w:rsid w:val="00B00DAA"/>
    <w:rsid w:val="00B02FB1"/>
    <w:rsid w:val="00B0533E"/>
    <w:rsid w:val="00B06682"/>
    <w:rsid w:val="00B07516"/>
    <w:rsid w:val="00B07EC7"/>
    <w:rsid w:val="00B159EC"/>
    <w:rsid w:val="00B1628C"/>
    <w:rsid w:val="00B17102"/>
    <w:rsid w:val="00B21E2C"/>
    <w:rsid w:val="00B25FA0"/>
    <w:rsid w:val="00B3150D"/>
    <w:rsid w:val="00B36739"/>
    <w:rsid w:val="00B44D75"/>
    <w:rsid w:val="00B46687"/>
    <w:rsid w:val="00B468AC"/>
    <w:rsid w:val="00B47669"/>
    <w:rsid w:val="00B52125"/>
    <w:rsid w:val="00B52D20"/>
    <w:rsid w:val="00B55B17"/>
    <w:rsid w:val="00B60E54"/>
    <w:rsid w:val="00B61049"/>
    <w:rsid w:val="00B61196"/>
    <w:rsid w:val="00B6149B"/>
    <w:rsid w:val="00B6733A"/>
    <w:rsid w:val="00B71569"/>
    <w:rsid w:val="00B735FD"/>
    <w:rsid w:val="00B73BFE"/>
    <w:rsid w:val="00B74117"/>
    <w:rsid w:val="00B7494D"/>
    <w:rsid w:val="00B77DAC"/>
    <w:rsid w:val="00B80A99"/>
    <w:rsid w:val="00B80C24"/>
    <w:rsid w:val="00B8562C"/>
    <w:rsid w:val="00B857F6"/>
    <w:rsid w:val="00B876F6"/>
    <w:rsid w:val="00B876FB"/>
    <w:rsid w:val="00B900F7"/>
    <w:rsid w:val="00B90DC3"/>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3794"/>
    <w:rsid w:val="00BD5034"/>
    <w:rsid w:val="00BD5BFF"/>
    <w:rsid w:val="00BD5F04"/>
    <w:rsid w:val="00BD6F2D"/>
    <w:rsid w:val="00BD73FC"/>
    <w:rsid w:val="00BD7C77"/>
    <w:rsid w:val="00BE039C"/>
    <w:rsid w:val="00BE04B6"/>
    <w:rsid w:val="00BE0C1B"/>
    <w:rsid w:val="00BE1E63"/>
    <w:rsid w:val="00BE2867"/>
    <w:rsid w:val="00BE428D"/>
    <w:rsid w:val="00BE43B7"/>
    <w:rsid w:val="00BE7B13"/>
    <w:rsid w:val="00BF3E51"/>
    <w:rsid w:val="00BF407C"/>
    <w:rsid w:val="00C004D2"/>
    <w:rsid w:val="00C00797"/>
    <w:rsid w:val="00C02572"/>
    <w:rsid w:val="00C035EC"/>
    <w:rsid w:val="00C03EE1"/>
    <w:rsid w:val="00C04BEC"/>
    <w:rsid w:val="00C06AD0"/>
    <w:rsid w:val="00C06D37"/>
    <w:rsid w:val="00C125F3"/>
    <w:rsid w:val="00C12D31"/>
    <w:rsid w:val="00C12DC8"/>
    <w:rsid w:val="00C12EAA"/>
    <w:rsid w:val="00C13B03"/>
    <w:rsid w:val="00C14DE0"/>
    <w:rsid w:val="00C151AE"/>
    <w:rsid w:val="00C16E9A"/>
    <w:rsid w:val="00C17399"/>
    <w:rsid w:val="00C17413"/>
    <w:rsid w:val="00C205F4"/>
    <w:rsid w:val="00C21204"/>
    <w:rsid w:val="00C23F03"/>
    <w:rsid w:val="00C2762F"/>
    <w:rsid w:val="00C31EAF"/>
    <w:rsid w:val="00C32E60"/>
    <w:rsid w:val="00C335A2"/>
    <w:rsid w:val="00C34AB6"/>
    <w:rsid w:val="00C34BC2"/>
    <w:rsid w:val="00C37C2A"/>
    <w:rsid w:val="00C37E8B"/>
    <w:rsid w:val="00C40050"/>
    <w:rsid w:val="00C44F25"/>
    <w:rsid w:val="00C463C5"/>
    <w:rsid w:val="00C502C7"/>
    <w:rsid w:val="00C514D1"/>
    <w:rsid w:val="00C5199F"/>
    <w:rsid w:val="00C51F00"/>
    <w:rsid w:val="00C52077"/>
    <w:rsid w:val="00C526B3"/>
    <w:rsid w:val="00C56501"/>
    <w:rsid w:val="00C60F61"/>
    <w:rsid w:val="00C628C3"/>
    <w:rsid w:val="00C64FEC"/>
    <w:rsid w:val="00C670CB"/>
    <w:rsid w:val="00C701D7"/>
    <w:rsid w:val="00C71736"/>
    <w:rsid w:val="00C75C90"/>
    <w:rsid w:val="00C75D7F"/>
    <w:rsid w:val="00C765CD"/>
    <w:rsid w:val="00C76BDF"/>
    <w:rsid w:val="00C775F3"/>
    <w:rsid w:val="00C77628"/>
    <w:rsid w:val="00C77FE1"/>
    <w:rsid w:val="00C829D0"/>
    <w:rsid w:val="00C84757"/>
    <w:rsid w:val="00C903C9"/>
    <w:rsid w:val="00C921FB"/>
    <w:rsid w:val="00C9759E"/>
    <w:rsid w:val="00C97CE2"/>
    <w:rsid w:val="00CA2958"/>
    <w:rsid w:val="00CA2B4A"/>
    <w:rsid w:val="00CA329D"/>
    <w:rsid w:val="00CA33C2"/>
    <w:rsid w:val="00CA34B0"/>
    <w:rsid w:val="00CA5635"/>
    <w:rsid w:val="00CA7F2B"/>
    <w:rsid w:val="00CB1C81"/>
    <w:rsid w:val="00CB1FE9"/>
    <w:rsid w:val="00CB63C0"/>
    <w:rsid w:val="00CB6AC7"/>
    <w:rsid w:val="00CB7158"/>
    <w:rsid w:val="00CC1838"/>
    <w:rsid w:val="00CC283F"/>
    <w:rsid w:val="00CC3931"/>
    <w:rsid w:val="00CD159C"/>
    <w:rsid w:val="00CD3522"/>
    <w:rsid w:val="00CD3F40"/>
    <w:rsid w:val="00CD596C"/>
    <w:rsid w:val="00CD71F6"/>
    <w:rsid w:val="00CD7E37"/>
    <w:rsid w:val="00CE0C79"/>
    <w:rsid w:val="00CE252B"/>
    <w:rsid w:val="00CE5C9B"/>
    <w:rsid w:val="00CE5EDD"/>
    <w:rsid w:val="00CE6A49"/>
    <w:rsid w:val="00CF34B6"/>
    <w:rsid w:val="00CF394E"/>
    <w:rsid w:val="00CF3B32"/>
    <w:rsid w:val="00CF6B60"/>
    <w:rsid w:val="00CF705F"/>
    <w:rsid w:val="00D01400"/>
    <w:rsid w:val="00D06738"/>
    <w:rsid w:val="00D10046"/>
    <w:rsid w:val="00D112A0"/>
    <w:rsid w:val="00D12367"/>
    <w:rsid w:val="00D233B9"/>
    <w:rsid w:val="00D233F2"/>
    <w:rsid w:val="00D23877"/>
    <w:rsid w:val="00D2554A"/>
    <w:rsid w:val="00D25AFE"/>
    <w:rsid w:val="00D269C6"/>
    <w:rsid w:val="00D27683"/>
    <w:rsid w:val="00D27C84"/>
    <w:rsid w:val="00D31AAE"/>
    <w:rsid w:val="00D329D0"/>
    <w:rsid w:val="00D333E8"/>
    <w:rsid w:val="00D34573"/>
    <w:rsid w:val="00D353D6"/>
    <w:rsid w:val="00D43A0A"/>
    <w:rsid w:val="00D43F3D"/>
    <w:rsid w:val="00D43F95"/>
    <w:rsid w:val="00D46C21"/>
    <w:rsid w:val="00D47980"/>
    <w:rsid w:val="00D5156C"/>
    <w:rsid w:val="00D52E05"/>
    <w:rsid w:val="00D54CDF"/>
    <w:rsid w:val="00D55FA7"/>
    <w:rsid w:val="00D568F0"/>
    <w:rsid w:val="00D57306"/>
    <w:rsid w:val="00D575C2"/>
    <w:rsid w:val="00D57746"/>
    <w:rsid w:val="00D57D07"/>
    <w:rsid w:val="00D604FC"/>
    <w:rsid w:val="00D62696"/>
    <w:rsid w:val="00D6404F"/>
    <w:rsid w:val="00D7264E"/>
    <w:rsid w:val="00D76FA7"/>
    <w:rsid w:val="00D777EA"/>
    <w:rsid w:val="00D801ED"/>
    <w:rsid w:val="00D8040E"/>
    <w:rsid w:val="00D807F4"/>
    <w:rsid w:val="00D822A0"/>
    <w:rsid w:val="00D846FC"/>
    <w:rsid w:val="00D84B7F"/>
    <w:rsid w:val="00D84E65"/>
    <w:rsid w:val="00D85471"/>
    <w:rsid w:val="00D901F6"/>
    <w:rsid w:val="00D9089C"/>
    <w:rsid w:val="00D90F5D"/>
    <w:rsid w:val="00D92B13"/>
    <w:rsid w:val="00D92EB6"/>
    <w:rsid w:val="00D93E5E"/>
    <w:rsid w:val="00D97674"/>
    <w:rsid w:val="00D97DC9"/>
    <w:rsid w:val="00DA1566"/>
    <w:rsid w:val="00DA42F4"/>
    <w:rsid w:val="00DA4809"/>
    <w:rsid w:val="00DA4B02"/>
    <w:rsid w:val="00DA5DED"/>
    <w:rsid w:val="00DA7AFC"/>
    <w:rsid w:val="00DA7B83"/>
    <w:rsid w:val="00DB1E19"/>
    <w:rsid w:val="00DB66A4"/>
    <w:rsid w:val="00DB7593"/>
    <w:rsid w:val="00DC06DF"/>
    <w:rsid w:val="00DC0826"/>
    <w:rsid w:val="00DC0914"/>
    <w:rsid w:val="00DC3D65"/>
    <w:rsid w:val="00DC4F42"/>
    <w:rsid w:val="00DC753E"/>
    <w:rsid w:val="00DC78C1"/>
    <w:rsid w:val="00DD1401"/>
    <w:rsid w:val="00DD252D"/>
    <w:rsid w:val="00DD3C65"/>
    <w:rsid w:val="00DD6FE1"/>
    <w:rsid w:val="00DD7C2F"/>
    <w:rsid w:val="00DE0C4C"/>
    <w:rsid w:val="00DE1478"/>
    <w:rsid w:val="00DE1852"/>
    <w:rsid w:val="00DE390E"/>
    <w:rsid w:val="00DE4C39"/>
    <w:rsid w:val="00DE4E46"/>
    <w:rsid w:val="00DE5BD6"/>
    <w:rsid w:val="00DE6869"/>
    <w:rsid w:val="00DF0081"/>
    <w:rsid w:val="00DF0346"/>
    <w:rsid w:val="00DF15DA"/>
    <w:rsid w:val="00DF25A2"/>
    <w:rsid w:val="00DF3A20"/>
    <w:rsid w:val="00DF6184"/>
    <w:rsid w:val="00DF6377"/>
    <w:rsid w:val="00DF731D"/>
    <w:rsid w:val="00E006DC"/>
    <w:rsid w:val="00E00A2D"/>
    <w:rsid w:val="00E038C1"/>
    <w:rsid w:val="00E063D3"/>
    <w:rsid w:val="00E078BD"/>
    <w:rsid w:val="00E103FF"/>
    <w:rsid w:val="00E10475"/>
    <w:rsid w:val="00E1249E"/>
    <w:rsid w:val="00E13522"/>
    <w:rsid w:val="00E147E1"/>
    <w:rsid w:val="00E14950"/>
    <w:rsid w:val="00E14F0F"/>
    <w:rsid w:val="00E14FCA"/>
    <w:rsid w:val="00E223C0"/>
    <w:rsid w:val="00E22F99"/>
    <w:rsid w:val="00E231FF"/>
    <w:rsid w:val="00E2358A"/>
    <w:rsid w:val="00E24487"/>
    <w:rsid w:val="00E25582"/>
    <w:rsid w:val="00E26BC5"/>
    <w:rsid w:val="00E26D38"/>
    <w:rsid w:val="00E27323"/>
    <w:rsid w:val="00E31959"/>
    <w:rsid w:val="00E353E0"/>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603C8"/>
    <w:rsid w:val="00E633E8"/>
    <w:rsid w:val="00E63C92"/>
    <w:rsid w:val="00E64EA4"/>
    <w:rsid w:val="00E656AA"/>
    <w:rsid w:val="00E66642"/>
    <w:rsid w:val="00E67824"/>
    <w:rsid w:val="00E679BD"/>
    <w:rsid w:val="00E706FF"/>
    <w:rsid w:val="00E70FDC"/>
    <w:rsid w:val="00E714F3"/>
    <w:rsid w:val="00E72B4A"/>
    <w:rsid w:val="00E72C06"/>
    <w:rsid w:val="00E72E91"/>
    <w:rsid w:val="00E73363"/>
    <w:rsid w:val="00E746D1"/>
    <w:rsid w:val="00E747D1"/>
    <w:rsid w:val="00E77F1D"/>
    <w:rsid w:val="00E82FEE"/>
    <w:rsid w:val="00E83F63"/>
    <w:rsid w:val="00E845A8"/>
    <w:rsid w:val="00E91605"/>
    <w:rsid w:val="00E930F7"/>
    <w:rsid w:val="00E93381"/>
    <w:rsid w:val="00E934A3"/>
    <w:rsid w:val="00E93667"/>
    <w:rsid w:val="00E95419"/>
    <w:rsid w:val="00E95A12"/>
    <w:rsid w:val="00E96639"/>
    <w:rsid w:val="00E97CB6"/>
    <w:rsid w:val="00EA0C75"/>
    <w:rsid w:val="00EA40A0"/>
    <w:rsid w:val="00EA40CE"/>
    <w:rsid w:val="00EA4445"/>
    <w:rsid w:val="00EA51A9"/>
    <w:rsid w:val="00EA58E4"/>
    <w:rsid w:val="00EA79CD"/>
    <w:rsid w:val="00EB11A3"/>
    <w:rsid w:val="00EB1EB7"/>
    <w:rsid w:val="00EB2C2C"/>
    <w:rsid w:val="00EB3F67"/>
    <w:rsid w:val="00EB48EB"/>
    <w:rsid w:val="00EB5642"/>
    <w:rsid w:val="00EB56CA"/>
    <w:rsid w:val="00EB56EF"/>
    <w:rsid w:val="00EB5E7F"/>
    <w:rsid w:val="00EB5FF1"/>
    <w:rsid w:val="00EB7A1F"/>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7794"/>
    <w:rsid w:val="00EF0709"/>
    <w:rsid w:val="00EF11A3"/>
    <w:rsid w:val="00EF222F"/>
    <w:rsid w:val="00EF2845"/>
    <w:rsid w:val="00EF2D7E"/>
    <w:rsid w:val="00EF3280"/>
    <w:rsid w:val="00EF3648"/>
    <w:rsid w:val="00EF4D94"/>
    <w:rsid w:val="00EF651E"/>
    <w:rsid w:val="00EF670D"/>
    <w:rsid w:val="00F000E7"/>
    <w:rsid w:val="00F035E6"/>
    <w:rsid w:val="00F0514C"/>
    <w:rsid w:val="00F05F58"/>
    <w:rsid w:val="00F069C8"/>
    <w:rsid w:val="00F111DB"/>
    <w:rsid w:val="00F11BFF"/>
    <w:rsid w:val="00F11C55"/>
    <w:rsid w:val="00F145F0"/>
    <w:rsid w:val="00F1581A"/>
    <w:rsid w:val="00F15B37"/>
    <w:rsid w:val="00F16E0B"/>
    <w:rsid w:val="00F20685"/>
    <w:rsid w:val="00F20E73"/>
    <w:rsid w:val="00F227E2"/>
    <w:rsid w:val="00F2355B"/>
    <w:rsid w:val="00F24020"/>
    <w:rsid w:val="00F252E8"/>
    <w:rsid w:val="00F31A32"/>
    <w:rsid w:val="00F33DE0"/>
    <w:rsid w:val="00F404EC"/>
    <w:rsid w:val="00F40A58"/>
    <w:rsid w:val="00F41F8A"/>
    <w:rsid w:val="00F44836"/>
    <w:rsid w:val="00F45F8E"/>
    <w:rsid w:val="00F46797"/>
    <w:rsid w:val="00F477FE"/>
    <w:rsid w:val="00F50300"/>
    <w:rsid w:val="00F51DAD"/>
    <w:rsid w:val="00F52F32"/>
    <w:rsid w:val="00F555C3"/>
    <w:rsid w:val="00F562E0"/>
    <w:rsid w:val="00F616C3"/>
    <w:rsid w:val="00F6419E"/>
    <w:rsid w:val="00F65177"/>
    <w:rsid w:val="00F6581D"/>
    <w:rsid w:val="00F65B61"/>
    <w:rsid w:val="00F6608A"/>
    <w:rsid w:val="00F72944"/>
    <w:rsid w:val="00F75B07"/>
    <w:rsid w:val="00F75CD5"/>
    <w:rsid w:val="00F77EDE"/>
    <w:rsid w:val="00F821B2"/>
    <w:rsid w:val="00F821E0"/>
    <w:rsid w:val="00F84C04"/>
    <w:rsid w:val="00F864BE"/>
    <w:rsid w:val="00F86843"/>
    <w:rsid w:val="00F91AFE"/>
    <w:rsid w:val="00F91C5C"/>
    <w:rsid w:val="00F93CA7"/>
    <w:rsid w:val="00F94D8A"/>
    <w:rsid w:val="00F94D91"/>
    <w:rsid w:val="00F96BE4"/>
    <w:rsid w:val="00FA045A"/>
    <w:rsid w:val="00FA2661"/>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0DE8"/>
    <w:rsid w:val="00FD250B"/>
    <w:rsid w:val="00FD32D1"/>
    <w:rsid w:val="00FD3D8D"/>
    <w:rsid w:val="00FD4776"/>
    <w:rsid w:val="00FE002D"/>
    <w:rsid w:val="00FE1B45"/>
    <w:rsid w:val="00FE2AD1"/>
    <w:rsid w:val="00FE522B"/>
    <w:rsid w:val="00FE5732"/>
    <w:rsid w:val="00FE625F"/>
    <w:rsid w:val="00FE7626"/>
    <w:rsid w:val="00FF2C1C"/>
    <w:rsid w:val="00FF3276"/>
    <w:rsid w:val="00FF40BF"/>
    <w:rsid w:val="00FF45CC"/>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
    <w:name w:val="Unresolved Mention"/>
    <w:basedOn w:val="DefaultParagraphFont"/>
    <w:uiPriority w:val="99"/>
    <w:semiHidden/>
    <w:unhideWhenUsed/>
    <w:rsid w:val="00B93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708944272">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u.edu/otl/peerobservation.html"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1557</TotalTime>
  <Pages>3</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69</cp:revision>
  <dcterms:created xsi:type="dcterms:W3CDTF">2021-09-14T21:00:00Z</dcterms:created>
  <dcterms:modified xsi:type="dcterms:W3CDTF">2021-09-21T20:38:00Z</dcterms:modified>
</cp:coreProperties>
</file>