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F3DF297" w:rsidR="00A462B9" w:rsidRDefault="00B45DA1" w:rsidP="00A462B9">
      <w:pPr>
        <w:spacing w:after="0" w:line="240" w:lineRule="auto"/>
        <w:jc w:val="center"/>
      </w:pPr>
      <w:r>
        <w:t>November 10</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499132E2" w:rsidR="00627903" w:rsidRPr="002A5DB5" w:rsidRDefault="00A462B9" w:rsidP="00C051EA">
      <w:r w:rsidRPr="00C051EA">
        <w:rPr>
          <w:b/>
          <w:i/>
        </w:rPr>
        <w:t>Present</w:t>
      </w:r>
      <w:r w:rsidRPr="003B0E2E">
        <w:t xml:space="preserve">: </w:t>
      </w:r>
      <w:r w:rsidR="00FF3935" w:rsidRPr="00365816">
        <w:t xml:space="preserve">Kim Abunuwara, </w:t>
      </w:r>
      <w:r w:rsidR="00627903" w:rsidRPr="00365816">
        <w:t>Christa Albrecht-Crane, Anne</w:t>
      </w:r>
      <w:r w:rsidR="005C4A9E" w:rsidRPr="00365816">
        <w:t xml:space="preserve"> Arendt</w:t>
      </w:r>
      <w:r w:rsidR="00627903" w:rsidRPr="00365816">
        <w:t xml:space="preserve">, </w:t>
      </w:r>
      <w:r w:rsidR="00227375">
        <w:t xml:space="preserve">Brian Barthel, </w:t>
      </w:r>
      <w:r w:rsidR="00627903" w:rsidRPr="00365816">
        <w:t xml:space="preserve">Nicholas Ball, Debanjan Bhattacharjee, </w:t>
      </w:r>
      <w:r w:rsidR="001A2606" w:rsidRPr="00365816">
        <w:t xml:space="preserve">Dean Bohl, </w:t>
      </w:r>
      <w:r w:rsidR="00627903" w:rsidRPr="00365816">
        <w:t xml:space="preserve">Clayton Brown, </w:t>
      </w:r>
      <w:r w:rsidR="004C5A44" w:rsidRPr="004C5A44">
        <w:t xml:space="preserve">Kat Brown, </w:t>
      </w:r>
      <w:r w:rsidR="00227375">
        <w:t xml:space="preserve">Josh Cieslewicz,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w:t>
      </w:r>
      <w:r w:rsidR="00627903" w:rsidRPr="00365816">
        <w:t xml:space="preserve">Doug Gardner, </w:t>
      </w:r>
      <w:r w:rsidR="00227375">
        <w:t xml:space="preserve">Lindsey Gerber, </w:t>
      </w:r>
      <w:r w:rsidR="00627903" w:rsidRPr="00365816">
        <w:t xml:space="preserve">Laurie Harrop-Purser, </w:t>
      </w:r>
      <w:r w:rsidR="004C5A44" w:rsidRPr="00365816">
        <w:t>Barry Hallsted,</w:t>
      </w:r>
      <w:r w:rsidR="004C5A44">
        <w:t xml:space="preserve"> ),</w:t>
      </w:r>
      <w:r w:rsidR="004C5A44" w:rsidRPr="00365816">
        <w:t xml:space="preserve"> </w:t>
      </w:r>
      <w:r w:rsidR="004C5A44">
        <w:t xml:space="preserve">Ron Hammond, </w:t>
      </w:r>
      <w:r w:rsidR="00227375">
        <w:t xml:space="preserve">Sherry Harward (PACE), </w:t>
      </w:r>
      <w:r w:rsidR="00627903" w:rsidRPr="00365816">
        <w:t xml:space="preserve">Ellis Jensen, </w:t>
      </w:r>
      <w:r w:rsidR="00227375">
        <w:t xml:space="preserve">Robert Jorgensen, </w:t>
      </w:r>
      <w:r w:rsidR="00627903" w:rsidRPr="00365816">
        <w:t xml:space="preserve">Dianne McAdams-Jones, </w:t>
      </w:r>
      <w:r w:rsidR="004C5A44" w:rsidRPr="00365816">
        <w:t>Ryan Leick,</w:t>
      </w:r>
      <w:r w:rsidR="004C5A44" w:rsidRPr="00227375">
        <w:t xml:space="preserve"> </w:t>
      </w:r>
      <w:r w:rsidR="00627903" w:rsidRPr="00365816">
        <w:t xml:space="preserve">CheolHwan Oh, </w:t>
      </w:r>
      <w:r w:rsidR="001A2606" w:rsidRPr="00365816">
        <w:t xml:space="preserve">Jeff Olson, </w:t>
      </w:r>
      <w:r w:rsidR="00227375">
        <w:t xml:space="preserve">Jeff Peterson, </w:t>
      </w:r>
      <w:r w:rsidR="005C4A9E" w:rsidRPr="00365816">
        <w:t xml:space="preserve">Matt Robins (UVUSA), </w:t>
      </w:r>
      <w:r w:rsidR="00227375">
        <w:t xml:space="preserve">Anthony Romrell, </w:t>
      </w:r>
      <w:r w:rsidR="00627903" w:rsidRPr="00365816">
        <w:t xml:space="preserve">Sheri Rysdam, Craig Thulin, </w:t>
      </w:r>
      <w:r w:rsidR="00227375">
        <w:t xml:space="preserve">Sean Tolman, </w:t>
      </w:r>
      <w:r w:rsidR="00627903" w:rsidRPr="00365816">
        <w:t>Violeta Vasilevska, Alex Yuan</w:t>
      </w:r>
      <w:r w:rsidR="002F5FEB">
        <w:t xml:space="preserve"> </w:t>
      </w:r>
    </w:p>
    <w:p w14:paraId="1CD8FCA6" w14:textId="6259EC94" w:rsidR="00627903" w:rsidRDefault="00A462B9" w:rsidP="00627903">
      <w:r w:rsidRPr="002A5DB5">
        <w:rPr>
          <w:b/>
          <w:i/>
        </w:rPr>
        <w:t>Excused or Absent</w:t>
      </w:r>
      <w:r w:rsidRPr="002A5DB5">
        <w:t xml:space="preserve">: </w:t>
      </w:r>
      <w:r w:rsidR="004C5A44" w:rsidRPr="00365816">
        <w:t xml:space="preserve">Steve Allred, Howard Bezzant, </w:t>
      </w:r>
      <w:r w:rsidR="00227375" w:rsidRPr="00365816">
        <w:t>Mark Borchelt,</w:t>
      </w:r>
      <w:r w:rsidR="00227375" w:rsidRPr="00227375">
        <w:t xml:space="preserve"> </w:t>
      </w:r>
      <w:r w:rsidR="00227375" w:rsidRPr="00365816">
        <w:t>Joel Bradford,</w:t>
      </w:r>
      <w:r w:rsidR="00227375" w:rsidRPr="00227375">
        <w:t xml:space="preserve"> </w:t>
      </w:r>
      <w:r w:rsidR="004C5A44" w:rsidRPr="00365816">
        <w:t xml:space="preserve">Mark Bracken, </w:t>
      </w:r>
      <w:r w:rsidR="004C5A44">
        <w:t>Dustin Fife (Library</w:t>
      </w:r>
      <w:r w:rsidR="004C5A44">
        <w:t xml:space="preserve">), </w:t>
      </w:r>
      <w:r w:rsidR="004C5A44" w:rsidRPr="004C5A44">
        <w:t>Matthew</w:t>
      </w:r>
      <w:r w:rsidR="004C5A44" w:rsidRPr="00365816">
        <w:t xml:space="preserve"> Holland, </w:t>
      </w:r>
      <w:r w:rsidR="00227375" w:rsidRPr="00365816">
        <w:t>John Hunt,</w:t>
      </w:r>
      <w:r w:rsidR="00227375" w:rsidRPr="00227375">
        <w:t xml:space="preserve"> </w:t>
      </w:r>
      <w:r w:rsidR="004C5A44">
        <w:t xml:space="preserve">Lydia Kerr, </w:t>
      </w:r>
      <w:r w:rsidR="00227375" w:rsidRPr="00365816">
        <w:t>Gary Mercado,</w:t>
      </w:r>
      <w:r w:rsidR="00227375">
        <w:t xml:space="preserve"> </w:t>
      </w:r>
      <w:r w:rsidR="004C5A44">
        <w:t xml:space="preserve">Duane Miller, </w:t>
      </w:r>
      <w:r w:rsidR="004C5A44" w:rsidRPr="00365816">
        <w:t xml:space="preserve">David Morin, Tyler Nelson, </w:t>
      </w:r>
      <w:r w:rsidR="00227375">
        <w:t>Jim Pettersson, Jim Price</w:t>
      </w:r>
      <w:r w:rsidR="004C5A44">
        <w:t>,</w:t>
      </w:r>
      <w:r w:rsidR="004C5A44" w:rsidRPr="004C5A44">
        <w:t xml:space="preserve"> </w:t>
      </w:r>
      <w:r w:rsidR="004C5A44">
        <w:t>Karen Preston, Robert Robbins,</w:t>
      </w:r>
      <w:r w:rsidR="004C5A44">
        <w:t xml:space="preserve"> </w:t>
      </w:r>
      <w:r w:rsidR="004C5A44" w:rsidRPr="00365816">
        <w:t xml:space="preserve">Makenzie Selland, Cyrill Slezak, </w:t>
      </w:r>
      <w:r w:rsidR="004C5A44">
        <w:t xml:space="preserve">Stuart Stein, </w:t>
      </w:r>
      <w:r w:rsidR="004C5A44">
        <w:t>Allison Swenson</w:t>
      </w:r>
    </w:p>
    <w:p w14:paraId="1BC5706A" w14:textId="1B33568B" w:rsidR="007454C7" w:rsidRPr="00B46A03" w:rsidRDefault="00750980" w:rsidP="007454C7">
      <w:r w:rsidRPr="00750980">
        <w:rPr>
          <w:b/>
          <w:i/>
        </w:rPr>
        <w:t>Guests:</w:t>
      </w:r>
      <w:r>
        <w:rPr>
          <w:b/>
          <w:i/>
        </w:rPr>
        <w:tab/>
      </w:r>
      <w:r w:rsidR="008336CE">
        <w:t>Chief Brewer</w:t>
      </w:r>
      <w:r w:rsidR="00D1162B">
        <w:t>, Jim Bailey</w:t>
      </w:r>
    </w:p>
    <w:p w14:paraId="1FC4F74E" w14:textId="4DB2C0D8" w:rsidR="002A5018" w:rsidRDefault="00FA71E1" w:rsidP="007454C7">
      <w:r>
        <w:t xml:space="preserve">Call to order </w:t>
      </w:r>
      <w:r w:rsidR="00000CD0">
        <w:t>–</w:t>
      </w:r>
      <w:r>
        <w:t xml:space="preserve"> </w:t>
      </w:r>
      <w:r w:rsidR="00BD43C9">
        <w:t>3:05</w:t>
      </w:r>
      <w:r w:rsidR="00361F88">
        <w:t xml:space="preserve"> p.m.</w:t>
      </w:r>
    </w:p>
    <w:p w14:paraId="29456DC3" w14:textId="3A96BECF" w:rsidR="008F300D" w:rsidRDefault="00231C91" w:rsidP="00B866CA">
      <w:r>
        <w:t>App</w:t>
      </w:r>
      <w:r w:rsidR="00C7032C">
        <w:t>r</w:t>
      </w:r>
      <w:r w:rsidR="00D9442D">
        <w:t xml:space="preserve">oval of Minutes </w:t>
      </w:r>
      <w:r w:rsidR="00BC3E4E">
        <w:t xml:space="preserve">from </w:t>
      </w:r>
      <w:r w:rsidR="00BD43C9">
        <w:t xml:space="preserve">October </w:t>
      </w:r>
      <w:r w:rsidR="00B45DA1">
        <w:t>27</w:t>
      </w:r>
      <w:r w:rsidR="001D7E92">
        <w:t>, 2015</w:t>
      </w:r>
      <w:r w:rsidR="004C37D8">
        <w:t>.</w:t>
      </w:r>
      <w:r w:rsidR="00860DBD">
        <w:t xml:space="preserve"> Minutes approved.</w:t>
      </w:r>
    </w:p>
    <w:p w14:paraId="7FF39071" w14:textId="1DE2939A" w:rsidR="0039380D" w:rsidRDefault="0039380D" w:rsidP="00B866CA">
      <w:r>
        <w:t>SVPAA</w:t>
      </w:r>
    </w:p>
    <w:p w14:paraId="3DF93E94" w14:textId="171D1CCC" w:rsidR="0039380D" w:rsidRDefault="00D1162B" w:rsidP="0039380D">
      <w:pPr>
        <w:pStyle w:val="ListParagraph"/>
        <w:numPr>
          <w:ilvl w:val="0"/>
          <w:numId w:val="8"/>
        </w:numPr>
      </w:pPr>
      <w:r>
        <w:t>Olson reported that Academic Affairs is m</w:t>
      </w:r>
      <w:r w:rsidR="0039380D">
        <w:t xml:space="preserve">oving forward with </w:t>
      </w:r>
      <w:r>
        <w:t xml:space="preserve">the </w:t>
      </w:r>
      <w:r w:rsidR="0039380D">
        <w:t>Academic Master Plan. In process of coding and analyzing the data from the previous meetings. Plan to bring bac</w:t>
      </w:r>
      <w:r>
        <w:t xml:space="preserve">k preliminary results to the December </w:t>
      </w:r>
      <w:r w:rsidR="0039380D">
        <w:t>1 meeting for discussion. Exciting to have faculty input.</w:t>
      </w:r>
    </w:p>
    <w:p w14:paraId="147393D0" w14:textId="1042D1C2" w:rsidR="0039380D" w:rsidRDefault="0039380D" w:rsidP="0039380D">
      <w:pPr>
        <w:pStyle w:val="ListParagraph"/>
        <w:numPr>
          <w:ilvl w:val="0"/>
          <w:numId w:val="8"/>
        </w:numPr>
      </w:pPr>
      <w:r>
        <w:t xml:space="preserve">Thank you to </w:t>
      </w:r>
      <w:r w:rsidR="00672D49">
        <w:t xml:space="preserve">the </w:t>
      </w:r>
      <w:r>
        <w:t>Shared Governance Committee for their work and input on policies.</w:t>
      </w:r>
    </w:p>
    <w:p w14:paraId="0DF8CCD0" w14:textId="7D9DAF8A" w:rsidR="0039380D" w:rsidRDefault="0039380D" w:rsidP="0039380D">
      <w:r>
        <w:t>UVUSA</w:t>
      </w:r>
    </w:p>
    <w:p w14:paraId="11E79DCE" w14:textId="6345530F" w:rsidR="0039380D" w:rsidRDefault="0039380D" w:rsidP="0039380D">
      <w:pPr>
        <w:pStyle w:val="ListParagraph"/>
        <w:numPr>
          <w:ilvl w:val="0"/>
          <w:numId w:val="9"/>
        </w:numPr>
      </w:pPr>
      <w:r>
        <w:t xml:space="preserve">Coach Pope spoke with students </w:t>
      </w:r>
      <w:r w:rsidR="00672D49">
        <w:t>on November 4, 2015</w:t>
      </w:r>
      <w:r>
        <w:t xml:space="preserve"> for </w:t>
      </w:r>
      <w:r w:rsidR="00672D49">
        <w:t xml:space="preserve">the Academic Senate </w:t>
      </w:r>
      <w:r>
        <w:t xml:space="preserve">Speaker Series. Exciting to hear his plans for the new </w:t>
      </w:r>
      <w:r w:rsidR="00672D49">
        <w:t>basketball</w:t>
      </w:r>
      <w:r>
        <w:t xml:space="preserve"> season.</w:t>
      </w:r>
    </w:p>
    <w:p w14:paraId="003228DF" w14:textId="098D85E1" w:rsidR="00C0386E" w:rsidRDefault="005C6245" w:rsidP="00C0386E">
      <w:pPr>
        <w:pStyle w:val="ListParagraph"/>
        <w:numPr>
          <w:ilvl w:val="0"/>
          <w:numId w:val="9"/>
        </w:numPr>
      </w:pPr>
      <w:r>
        <w:t>Faculty was</w:t>
      </w:r>
      <w:r w:rsidR="00672D49">
        <w:t xml:space="preserve"> asked to </w:t>
      </w:r>
      <w:r w:rsidR="0039380D">
        <w:t>encourage students to attend th</w:t>
      </w:r>
      <w:r w:rsidR="00672D49">
        <w:t xml:space="preserve">e student fee hearing on December </w:t>
      </w:r>
      <w:r w:rsidR="00C0386E">
        <w:t>10.</w:t>
      </w:r>
    </w:p>
    <w:p w14:paraId="62647B66" w14:textId="32F49CC2" w:rsidR="006A109C" w:rsidRDefault="006A109C" w:rsidP="006A109C">
      <w:r>
        <w:t>AVPAA</w:t>
      </w:r>
    </w:p>
    <w:p w14:paraId="096997E3" w14:textId="1555BEC4" w:rsidR="006A109C" w:rsidRDefault="005C6245" w:rsidP="006A109C">
      <w:pPr>
        <w:pStyle w:val="ListParagraph"/>
        <w:numPr>
          <w:ilvl w:val="0"/>
          <w:numId w:val="11"/>
        </w:numPr>
      </w:pPr>
      <w:r>
        <w:t>Kat Brown r</w:t>
      </w:r>
      <w:r w:rsidR="006A109C">
        <w:t>eported that federal regulations are becoming more complex and if we don’t comply with the feds</w:t>
      </w:r>
      <w:r>
        <w:t>,</w:t>
      </w:r>
      <w:r w:rsidR="006A109C">
        <w:t xml:space="preserve"> we stand to lose significantly.</w:t>
      </w:r>
    </w:p>
    <w:p w14:paraId="65A0C504" w14:textId="15B83CC5" w:rsidR="006A109C" w:rsidRDefault="006A109C" w:rsidP="006A109C">
      <w:pPr>
        <w:pStyle w:val="ListParagraph"/>
        <w:numPr>
          <w:ilvl w:val="0"/>
          <w:numId w:val="11"/>
        </w:numPr>
      </w:pPr>
      <w:r>
        <w:t>Large Classrooms and Adjuncts</w:t>
      </w:r>
    </w:p>
    <w:p w14:paraId="6728725D" w14:textId="7CAAB59A" w:rsidR="006A109C" w:rsidRDefault="006A109C" w:rsidP="006A109C">
      <w:pPr>
        <w:pStyle w:val="ListParagraph"/>
        <w:numPr>
          <w:ilvl w:val="1"/>
          <w:numId w:val="11"/>
        </w:numPr>
      </w:pPr>
      <w:r>
        <w:t>Adjuncts who teach large classrooms can be paid on the multiplier. The Department Chair does have to s</w:t>
      </w:r>
      <w:r w:rsidR="005C6245">
        <w:t>ubmit the request as a stipend. Olson asked that this item be added to the AAC agenda.</w:t>
      </w:r>
    </w:p>
    <w:p w14:paraId="58000305" w14:textId="424A2341" w:rsidR="006A109C" w:rsidRDefault="006A109C" w:rsidP="006A109C">
      <w:pPr>
        <w:pStyle w:val="ListParagraph"/>
        <w:numPr>
          <w:ilvl w:val="1"/>
          <w:numId w:val="11"/>
        </w:numPr>
      </w:pPr>
      <w:r>
        <w:lastRenderedPageBreak/>
        <w:t>Olson reported that AAC discussed Faculty Senate’s concerns about the resources making it to the departments in a timely manner before class</w:t>
      </w:r>
      <w:r w:rsidR="005C6245">
        <w:t>es begi</w:t>
      </w:r>
      <w:r>
        <w:t xml:space="preserve">n. Also met with </w:t>
      </w:r>
      <w:r w:rsidR="005C6245">
        <w:t xml:space="preserve">Maureen </w:t>
      </w:r>
      <w:r>
        <w:t>Andrade and others to work through the process and will bring report back to Senate.</w:t>
      </w:r>
    </w:p>
    <w:p w14:paraId="39883462" w14:textId="336C61EC" w:rsidR="0039380D" w:rsidRDefault="0039380D" w:rsidP="0039380D">
      <w:r>
        <w:t>Policy 162</w:t>
      </w:r>
      <w:r w:rsidR="00E90552">
        <w:t xml:space="preserve"> – </w:t>
      </w:r>
      <w:r w:rsidR="00E90552" w:rsidRPr="00E90552">
        <w:rPr>
          <w:i/>
        </w:rPr>
        <w:t>Sexual Misconduct</w:t>
      </w:r>
    </w:p>
    <w:p w14:paraId="1ED1B868" w14:textId="1BD71AB5" w:rsidR="0039380D" w:rsidRDefault="00E90552" w:rsidP="0039380D">
      <w:pPr>
        <w:pStyle w:val="ListParagraph"/>
        <w:numPr>
          <w:ilvl w:val="0"/>
          <w:numId w:val="10"/>
        </w:numPr>
      </w:pPr>
      <w:r>
        <w:t xml:space="preserve">Senate made recommendations for the </w:t>
      </w:r>
      <w:r w:rsidR="0039380D">
        <w:t xml:space="preserve">Ad Hoc Committee – </w:t>
      </w:r>
      <w:r>
        <w:t xml:space="preserve">Alan </w:t>
      </w:r>
      <w:r w:rsidR="0039380D">
        <w:t>Clark</w:t>
      </w:r>
      <w:r>
        <w:t>e</w:t>
      </w:r>
      <w:r w:rsidR="0039380D">
        <w:t>, C</w:t>
      </w:r>
      <w:r>
        <w:t>ourtney</w:t>
      </w:r>
      <w:r w:rsidR="0039380D">
        <w:t xml:space="preserve"> Davis, </w:t>
      </w:r>
      <w:r>
        <w:t xml:space="preserve">Kim </w:t>
      </w:r>
      <w:r w:rsidR="0039380D">
        <w:t xml:space="preserve">Abunuwara, </w:t>
      </w:r>
      <w:r>
        <w:t xml:space="preserve">David </w:t>
      </w:r>
      <w:r w:rsidR="0039380D">
        <w:t xml:space="preserve">Connelly, </w:t>
      </w:r>
      <w:r>
        <w:t xml:space="preserve">and Dianne </w:t>
      </w:r>
      <w:r w:rsidR="0039380D">
        <w:t xml:space="preserve">McAdams-Jones. </w:t>
      </w:r>
      <w:r>
        <w:t xml:space="preserve">All individuals agreed to serve on the committee. </w:t>
      </w:r>
      <w:r w:rsidR="0039380D">
        <w:t>Alternate</w:t>
      </w:r>
      <w:r>
        <w:t xml:space="preserve"> recommended was Ken</w:t>
      </w:r>
      <w:r w:rsidR="0039380D">
        <w:t xml:space="preserve"> Crook. </w:t>
      </w:r>
      <w:r>
        <w:t xml:space="preserve">The committee will review UVU and Board of Regents policies in addition to cases regarding due process from other institutions. </w:t>
      </w:r>
      <w:r w:rsidR="0039380D">
        <w:t>Dea</w:t>
      </w:r>
      <w:r>
        <w:t xml:space="preserve">dline for recommendations is December </w:t>
      </w:r>
      <w:r w:rsidR="0039380D">
        <w:t>1.</w:t>
      </w:r>
    </w:p>
    <w:p w14:paraId="42324B3B" w14:textId="6B4EA5A1" w:rsidR="0039380D" w:rsidRDefault="0039380D" w:rsidP="0039380D">
      <w:r>
        <w:t>Policy 407</w:t>
      </w:r>
      <w:r w:rsidR="00917867">
        <w:t xml:space="preserve"> – </w:t>
      </w:r>
      <w:proofErr w:type="spellStart"/>
      <w:r w:rsidR="00917867" w:rsidRPr="00917867">
        <w:rPr>
          <w:i/>
        </w:rPr>
        <w:t>Clery</w:t>
      </w:r>
      <w:proofErr w:type="spellEnd"/>
      <w:r w:rsidR="00917867" w:rsidRPr="00917867">
        <w:rPr>
          <w:i/>
        </w:rPr>
        <w:t xml:space="preserve"> Act: Campus Safety and Security</w:t>
      </w:r>
    </w:p>
    <w:p w14:paraId="6CA4D1CC" w14:textId="43351104" w:rsidR="0039380D" w:rsidRDefault="00917867" w:rsidP="0039380D">
      <w:pPr>
        <w:pStyle w:val="ListParagraph"/>
        <w:numPr>
          <w:ilvl w:val="0"/>
          <w:numId w:val="10"/>
        </w:numPr>
      </w:pPr>
      <w:r>
        <w:t xml:space="preserve">Chief Brewer shared that the </w:t>
      </w:r>
      <w:r w:rsidR="0039380D">
        <w:t>LDS Orem Institute’s jurisdiction is handled by the Institute and the Orem Police because they do not receive federal funding.</w:t>
      </w:r>
    </w:p>
    <w:p w14:paraId="18608747" w14:textId="65DAA649" w:rsidR="0039380D" w:rsidRDefault="00C0386E" w:rsidP="0039380D">
      <w:pPr>
        <w:pStyle w:val="ListParagraph"/>
        <w:numPr>
          <w:ilvl w:val="0"/>
          <w:numId w:val="10"/>
        </w:numPr>
      </w:pPr>
      <w:r>
        <w:t xml:space="preserve">Clarke expressed concern about the liability </w:t>
      </w:r>
      <w:r w:rsidR="00595F60">
        <w:t>UVU might have in connection with the institute. Chief Brewer will follow up with Risk Management and Legal Counsel</w:t>
      </w:r>
      <w:r w:rsidR="00917867">
        <w:t xml:space="preserve"> and report back</w:t>
      </w:r>
      <w:r w:rsidR="00595F60">
        <w:t>.</w:t>
      </w:r>
    </w:p>
    <w:p w14:paraId="4F30FA81" w14:textId="4A570549" w:rsidR="00C0386E" w:rsidRDefault="00C0386E" w:rsidP="0039380D">
      <w:pPr>
        <w:pStyle w:val="ListParagraph"/>
        <w:numPr>
          <w:ilvl w:val="0"/>
          <w:numId w:val="10"/>
        </w:numPr>
      </w:pPr>
      <w:r w:rsidRPr="00917867">
        <w:rPr>
          <w:b/>
        </w:rPr>
        <w:t>MOTION</w:t>
      </w:r>
      <w:r w:rsidR="00917867">
        <w:t xml:space="preserve"> – A</w:t>
      </w:r>
      <w:r>
        <w:t>rendt motioned to accept Policy 407 as it stands. Leick seconded. All in favor? 1 Abstention. Motion passed.</w:t>
      </w:r>
    </w:p>
    <w:p w14:paraId="1E1BE811" w14:textId="67E22CB0" w:rsidR="007E7B65" w:rsidRDefault="007E7B65" w:rsidP="007E7B65">
      <w:r>
        <w:t>Policy 524</w:t>
      </w:r>
      <w:r w:rsidR="00E23C33">
        <w:t xml:space="preserve"> - </w:t>
      </w:r>
      <w:r w:rsidR="00E23C33" w:rsidRPr="00E23C33">
        <w:rPr>
          <w:i/>
        </w:rPr>
        <w:t>Graduate Program Credit and Graduation Requirements</w:t>
      </w:r>
    </w:p>
    <w:p w14:paraId="602BD1AD" w14:textId="290EB137" w:rsidR="007E7B65" w:rsidRDefault="001B0AAF" w:rsidP="007E7B65">
      <w:pPr>
        <w:pStyle w:val="ListParagraph"/>
        <w:numPr>
          <w:ilvl w:val="0"/>
          <w:numId w:val="12"/>
        </w:numPr>
      </w:pPr>
      <w:r>
        <w:t>Bailey reported this policy primarily deals with course numbering with a clear distinction between 5000 and 6000 level courses.</w:t>
      </w:r>
    </w:p>
    <w:p w14:paraId="2C621F05" w14:textId="77777777" w:rsidR="001B0AAF" w:rsidRDefault="001B0AAF" w:rsidP="007E7B65">
      <w:pPr>
        <w:pStyle w:val="ListParagraph"/>
        <w:numPr>
          <w:ilvl w:val="0"/>
          <w:numId w:val="12"/>
        </w:numPr>
      </w:pPr>
      <w:r>
        <w:t>Once a student is accepted to a graduate level program, students can take courses to strengthen their knowledge base but they will not count towards graduate credit. Students currently in graduate programs that are currently taking 5000 level graduate courses will be grandfathered in.</w:t>
      </w:r>
    </w:p>
    <w:p w14:paraId="492ABB1D" w14:textId="2EB12956" w:rsidR="00B86094" w:rsidRDefault="00B86094" w:rsidP="007E7B65">
      <w:pPr>
        <w:pStyle w:val="ListParagraph"/>
        <w:numPr>
          <w:ilvl w:val="0"/>
          <w:numId w:val="12"/>
        </w:numPr>
      </w:pPr>
      <w:r>
        <w:t>Master’s programs required 30 credits or above. Graduate Certificates require different number of credits.</w:t>
      </w:r>
    </w:p>
    <w:p w14:paraId="49FDF51D" w14:textId="231F8096" w:rsidR="00B86094" w:rsidRDefault="00B86094" w:rsidP="007E7B65">
      <w:pPr>
        <w:pStyle w:val="ListParagraph"/>
        <w:numPr>
          <w:ilvl w:val="0"/>
          <w:numId w:val="12"/>
        </w:numPr>
      </w:pPr>
      <w:bookmarkStart w:id="0" w:name="_GoBack"/>
      <w:r w:rsidRPr="00BC5301">
        <w:rPr>
          <w:b/>
        </w:rPr>
        <w:t>MOTION</w:t>
      </w:r>
      <w:r>
        <w:t xml:space="preserve"> </w:t>
      </w:r>
      <w:bookmarkEnd w:id="0"/>
      <w:r>
        <w:t>– Hammond motioned to pass the policy on as written. Arendt seconded. All in favor? 4 Abstained. Motion passed.</w:t>
      </w:r>
    </w:p>
    <w:p w14:paraId="78E277EC" w14:textId="6AD93BB2" w:rsidR="00B86094" w:rsidRDefault="00B86094" w:rsidP="00B86094">
      <w:r>
        <w:t>Policy 531</w:t>
      </w:r>
      <w:r w:rsidR="00E23C33">
        <w:t xml:space="preserve"> – </w:t>
      </w:r>
      <w:r w:rsidR="00E23C33" w:rsidRPr="000D1D25">
        <w:rPr>
          <w:i/>
        </w:rPr>
        <w:t xml:space="preserve">Associated Student </w:t>
      </w:r>
      <w:proofErr w:type="spellStart"/>
      <w:r w:rsidR="00E23C33" w:rsidRPr="000D1D25">
        <w:rPr>
          <w:i/>
        </w:rPr>
        <w:t>Ombuds</w:t>
      </w:r>
      <w:proofErr w:type="spellEnd"/>
      <w:r w:rsidR="00E23C33" w:rsidRPr="000D1D25">
        <w:rPr>
          <w:i/>
        </w:rPr>
        <w:t xml:space="preserve"> Office</w:t>
      </w:r>
      <w:r w:rsidR="00E23C33">
        <w:t xml:space="preserve"> (Deletion)</w:t>
      </w:r>
    </w:p>
    <w:p w14:paraId="4A508B4C" w14:textId="016C39C3" w:rsidR="00B86094" w:rsidRDefault="00B86094" w:rsidP="00B86094">
      <w:pPr>
        <w:pStyle w:val="ListParagraph"/>
        <w:numPr>
          <w:ilvl w:val="0"/>
          <w:numId w:val="13"/>
        </w:numPr>
      </w:pPr>
      <w:r>
        <w:t>No comments.</w:t>
      </w:r>
    </w:p>
    <w:p w14:paraId="13DC31B9" w14:textId="71AEBAB8" w:rsidR="00B86094" w:rsidRDefault="009B6BFA" w:rsidP="00B86094">
      <w:r>
        <w:t>Policy 607</w:t>
      </w:r>
      <w:r w:rsidR="00E23C33">
        <w:t xml:space="preserve"> – </w:t>
      </w:r>
      <w:r w:rsidR="00E23C33" w:rsidRPr="00E23C33">
        <w:rPr>
          <w:i/>
        </w:rPr>
        <w:t>Course and Lab Fees</w:t>
      </w:r>
    </w:p>
    <w:p w14:paraId="2C53F965" w14:textId="387CA752" w:rsidR="009B6BFA" w:rsidRDefault="009B6BFA" w:rsidP="009B6BFA">
      <w:pPr>
        <w:pStyle w:val="ListParagraph"/>
        <w:numPr>
          <w:ilvl w:val="0"/>
          <w:numId w:val="13"/>
        </w:numPr>
      </w:pPr>
      <w:r>
        <w:t xml:space="preserve">Brown will </w:t>
      </w:r>
      <w:r w:rsidR="00E23C33">
        <w:t>follow-up</w:t>
      </w:r>
      <w:r>
        <w:t xml:space="preserve"> to determine if the policy came through regular process.</w:t>
      </w:r>
    </w:p>
    <w:p w14:paraId="3FD90726" w14:textId="63149AB4" w:rsidR="009B6BFA" w:rsidRDefault="009B6BFA" w:rsidP="009B6BFA">
      <w:r>
        <w:t>Standing Committee Reports</w:t>
      </w:r>
    </w:p>
    <w:p w14:paraId="5C625643" w14:textId="5A1C5F4D" w:rsidR="00102685" w:rsidRDefault="00102685" w:rsidP="008F6E06">
      <w:pPr>
        <w:pStyle w:val="ListParagraph"/>
        <w:numPr>
          <w:ilvl w:val="0"/>
          <w:numId w:val="13"/>
        </w:numPr>
      </w:pPr>
      <w:r>
        <w:t>Special Assignments</w:t>
      </w:r>
      <w:r w:rsidR="000D1D25">
        <w:t xml:space="preserve"> &amp; Investigations</w:t>
      </w:r>
    </w:p>
    <w:p w14:paraId="654719CD" w14:textId="23B9FAFD" w:rsidR="00A13C69" w:rsidRDefault="00A13C69" w:rsidP="00102685">
      <w:pPr>
        <w:pStyle w:val="ListParagraph"/>
        <w:numPr>
          <w:ilvl w:val="1"/>
          <w:numId w:val="13"/>
        </w:numPr>
      </w:pPr>
      <w:r>
        <w:lastRenderedPageBreak/>
        <w:t xml:space="preserve">SCULPT – 30 </w:t>
      </w:r>
      <w:proofErr w:type="gramStart"/>
      <w:r>
        <w:t>f</w:t>
      </w:r>
      <w:r w:rsidR="009B6BFA">
        <w:t>aculty</w:t>
      </w:r>
      <w:proofErr w:type="gramEnd"/>
      <w:r w:rsidR="009B6BFA">
        <w:t xml:space="preserve"> interested in inquiry-based learning. As a part of that group has developed a survey that they want to distribute to all faculty. What is the best mechanism on how to get the survey out to all </w:t>
      </w:r>
      <w:proofErr w:type="gramStart"/>
      <w:r w:rsidR="009B6BFA">
        <w:t>faculty</w:t>
      </w:r>
      <w:proofErr w:type="gramEnd"/>
      <w:r w:rsidR="009B6BFA">
        <w:t xml:space="preserve">? Inquiry-based learning is research-based learning or creative activities that could be published or presented in some manner. Methods to get student work out into </w:t>
      </w:r>
      <w:r w:rsidR="00A21F61">
        <w:t xml:space="preserve">a </w:t>
      </w:r>
      <w:r w:rsidR="009B6BFA">
        <w:t xml:space="preserve">public </w:t>
      </w:r>
      <w:r w:rsidR="00A21F61">
        <w:t xml:space="preserve">academic </w:t>
      </w:r>
      <w:r w:rsidR="009B6BFA">
        <w:t>arena.</w:t>
      </w:r>
    </w:p>
    <w:p w14:paraId="1850FA24" w14:textId="27C0919D" w:rsidR="008F6E06" w:rsidRDefault="0002325E" w:rsidP="00102685">
      <w:pPr>
        <w:pStyle w:val="ListParagraph"/>
        <w:numPr>
          <w:ilvl w:val="1"/>
          <w:numId w:val="13"/>
        </w:numPr>
      </w:pPr>
      <w:r>
        <w:t xml:space="preserve">Arendt provided background to lead into Canvas Access discussion. </w:t>
      </w:r>
      <w:r w:rsidR="008F6E06">
        <w:t xml:space="preserve">Previous motion was to approve items 1 and 2 and address 3. </w:t>
      </w:r>
      <w:r w:rsidR="008F6E06" w:rsidRPr="00A13C69">
        <w:rPr>
          <w:b/>
        </w:rPr>
        <w:t>MOTION</w:t>
      </w:r>
      <w:r w:rsidR="008F6E06">
        <w:t xml:space="preserve"> – Leick motioned to take existing </w:t>
      </w:r>
      <w:r>
        <w:t xml:space="preserve">Canvas Access </w:t>
      </w:r>
      <w:r w:rsidR="008F6E06">
        <w:t>resolution and create an ad hoc committee to broaden the discussion and address the resolution as a whole and not in parts and bring a recommendation back to the Senate.</w:t>
      </w:r>
      <w:r>
        <w:t xml:space="preserve"> Crook seconded.</w:t>
      </w:r>
      <w:r w:rsidR="00674CD1">
        <w:t xml:space="preserve"> </w:t>
      </w:r>
      <w:r w:rsidR="002B54C6">
        <w:t xml:space="preserve">Connelly provided an overview of what the original resolution proposed. </w:t>
      </w:r>
      <w:r w:rsidR="00674CD1">
        <w:t xml:space="preserve">Clarke acknowledged that senate agreed with </w:t>
      </w:r>
      <w:r w:rsidR="00A13C69">
        <w:t xml:space="preserve">items </w:t>
      </w:r>
      <w:r w:rsidR="00674CD1">
        <w:t xml:space="preserve">1 and 2, but had difficulty with “misconduct.” </w:t>
      </w:r>
      <w:r w:rsidR="00A13C69">
        <w:t xml:space="preserve">You </w:t>
      </w:r>
      <w:r w:rsidR="007009FE">
        <w:t xml:space="preserve">could just list all the grounds, policy violations, and build in a procedure to deal with it. </w:t>
      </w:r>
      <w:r w:rsidR="00A21F61">
        <w:t xml:space="preserve">Peterson noted we strayed from the original intent of the discussion and would like to see the resolution split into two portions. </w:t>
      </w:r>
      <w:r w:rsidR="00A13C69">
        <w:t>A</w:t>
      </w:r>
      <w:r w:rsidR="00674CD1">
        <w:t>rend</w:t>
      </w:r>
      <w:r w:rsidR="00A13C69">
        <w:t>t</w:t>
      </w:r>
      <w:r w:rsidR="007009FE">
        <w:t xml:space="preserve"> provided a list of UVU referenced policies - </w:t>
      </w:r>
      <w:r w:rsidR="00674CD1">
        <w:t xml:space="preserve">156, 542, 601, 604, 635, 644, 646, 647, </w:t>
      </w:r>
      <w:r w:rsidR="007009FE">
        <w:t>BOR R481</w:t>
      </w:r>
      <w:r w:rsidR="00996C62">
        <w:t xml:space="preserve">, and </w:t>
      </w:r>
      <w:r w:rsidR="006F1C5C">
        <w:t>UVU</w:t>
      </w:r>
      <w:r w:rsidR="00996C62">
        <w:t xml:space="preserve"> 446</w:t>
      </w:r>
      <w:r w:rsidR="00674CD1">
        <w:t xml:space="preserve">. </w:t>
      </w:r>
      <w:r w:rsidR="006F1C5C">
        <w:t>Brown reported that adding a statement to the policies could be an extensive process.</w:t>
      </w:r>
      <w:r w:rsidR="00674CD1">
        <w:t xml:space="preserve"> Brown noted that she has tried to default to faculty</w:t>
      </w:r>
      <w:r w:rsidR="006F1C5C">
        <w:t xml:space="preserve"> giving permission</w:t>
      </w:r>
      <w:r w:rsidR="00674CD1">
        <w:t xml:space="preserve"> to make a decision on procedure.  Connelly noted the real question is does the list o</w:t>
      </w:r>
      <w:r w:rsidR="00386350">
        <w:t>f policies just provided give adequate protection to the faculty member, but at the same time preserve institution integrity in terms of anything that needs to be done o</w:t>
      </w:r>
      <w:r w:rsidR="00674CD1">
        <w:t>r does this body need to make a separate statement</w:t>
      </w:r>
      <w:r w:rsidR="00386350">
        <w:t xml:space="preserve"> in </w:t>
      </w:r>
      <w:r w:rsidR="00BB5EA2">
        <w:t>regards to those kinds of issue</w:t>
      </w:r>
      <w:r w:rsidR="00386350">
        <w:t xml:space="preserve"> of access</w:t>
      </w:r>
      <w:r w:rsidR="00674CD1">
        <w:t xml:space="preserve">. Seems we have a lot of policy that </w:t>
      </w:r>
      <w:r w:rsidR="00BB5EA2">
        <w:t>covers what we need.</w:t>
      </w:r>
      <w:r w:rsidR="00674CD1">
        <w:t xml:space="preserve"> A good look at the policies seems a good idea.  Clarke recommends that it seems appropriate to create a list of conditions for a </w:t>
      </w:r>
      <w:r w:rsidR="00BB5EA2">
        <w:t>Department Chair</w:t>
      </w:r>
      <w:r w:rsidR="00674CD1">
        <w:t xml:space="preserve"> </w:t>
      </w:r>
      <w:r w:rsidR="00BB5EA2">
        <w:t xml:space="preserve">to </w:t>
      </w:r>
      <w:r w:rsidR="00674CD1">
        <w:t>go i</w:t>
      </w:r>
      <w:r w:rsidR="00BB5EA2">
        <w:t>nto a canvas site and build in</w:t>
      </w:r>
      <w:r w:rsidR="00674CD1">
        <w:t xml:space="preserve"> procedure</w:t>
      </w:r>
      <w:r w:rsidR="00BB5EA2">
        <w:t xml:space="preserve"> protections</w:t>
      </w:r>
      <w:r w:rsidR="00674CD1">
        <w:t xml:space="preserve"> to handle various situations.</w:t>
      </w:r>
      <w:r w:rsidR="00102685">
        <w:t xml:space="preserve"> All in favor? 1 Opposed. 3 Abstentions. Motion passed.</w:t>
      </w:r>
    </w:p>
    <w:p w14:paraId="43D6FEA3" w14:textId="580D2AAD" w:rsidR="00102685" w:rsidRDefault="00102685" w:rsidP="00102685">
      <w:pPr>
        <w:pStyle w:val="ListParagraph"/>
        <w:numPr>
          <w:ilvl w:val="1"/>
          <w:numId w:val="13"/>
        </w:numPr>
      </w:pPr>
      <w:r>
        <w:t xml:space="preserve">Ad Hoc Committee recommendations – </w:t>
      </w:r>
      <w:r w:rsidR="00544CE5">
        <w:t xml:space="preserve">Ryan </w:t>
      </w:r>
      <w:r>
        <w:t xml:space="preserve">Leick, </w:t>
      </w:r>
      <w:r w:rsidR="00544CE5">
        <w:t xml:space="preserve">Christa </w:t>
      </w:r>
      <w:r>
        <w:t xml:space="preserve">Albrecht-Crane, </w:t>
      </w:r>
      <w:r w:rsidR="00544CE5">
        <w:t xml:space="preserve">David </w:t>
      </w:r>
      <w:r>
        <w:t>Connelly, Jim Price, Deb</w:t>
      </w:r>
      <w:r w:rsidR="00544CE5">
        <w:t>orah</w:t>
      </w:r>
      <w:r>
        <w:t xml:space="preserve"> Marrott, </w:t>
      </w:r>
      <w:r w:rsidR="00544CE5">
        <w:t xml:space="preserve">Anne </w:t>
      </w:r>
      <w:r>
        <w:t xml:space="preserve">Arendt, </w:t>
      </w:r>
      <w:r w:rsidR="00544CE5">
        <w:t xml:space="preserve">and </w:t>
      </w:r>
      <w:r>
        <w:t>David McArthur. Arendt will contact the individuals to see if they are willing to serve.</w:t>
      </w:r>
    </w:p>
    <w:p w14:paraId="546F323D" w14:textId="0C2B234A" w:rsidR="00102685" w:rsidRDefault="00102685" w:rsidP="00102685">
      <w:pPr>
        <w:pStyle w:val="ListParagraph"/>
        <w:numPr>
          <w:ilvl w:val="1"/>
          <w:numId w:val="13"/>
        </w:numPr>
      </w:pPr>
      <w:r>
        <w:t>Brown noted that access requests will be addressed as quickly as possible during normal working hours.</w:t>
      </w:r>
    </w:p>
    <w:p w14:paraId="28E6C2BC" w14:textId="4292B543" w:rsidR="00102685" w:rsidRDefault="00102685" w:rsidP="00102685">
      <w:pPr>
        <w:pStyle w:val="ListParagraph"/>
        <w:numPr>
          <w:ilvl w:val="0"/>
          <w:numId w:val="13"/>
        </w:numPr>
      </w:pPr>
      <w:r>
        <w:t>Personnel &amp; Elections</w:t>
      </w:r>
    </w:p>
    <w:p w14:paraId="74DFA390" w14:textId="33103D9B" w:rsidR="00102685" w:rsidRDefault="00102685" w:rsidP="00102685">
      <w:pPr>
        <w:pStyle w:val="ListParagraph"/>
        <w:numPr>
          <w:ilvl w:val="1"/>
          <w:numId w:val="13"/>
        </w:numPr>
      </w:pPr>
      <w:r>
        <w:t>Contact Clayton Brown if you have a university committee that you would like him to address.</w:t>
      </w:r>
    </w:p>
    <w:p w14:paraId="728D5559" w14:textId="670ECD95" w:rsidR="00102685" w:rsidRDefault="00102685" w:rsidP="00102685">
      <w:pPr>
        <w:pStyle w:val="ListParagraph"/>
        <w:numPr>
          <w:ilvl w:val="0"/>
          <w:numId w:val="13"/>
        </w:numPr>
      </w:pPr>
      <w:r>
        <w:t>Curriculum</w:t>
      </w:r>
    </w:p>
    <w:p w14:paraId="111829F8" w14:textId="1049DB28" w:rsidR="00102685" w:rsidRDefault="00053292" w:rsidP="00102685">
      <w:pPr>
        <w:pStyle w:val="ListParagraph"/>
        <w:numPr>
          <w:ilvl w:val="1"/>
          <w:numId w:val="13"/>
        </w:numPr>
      </w:pPr>
      <w:r>
        <w:t>Leick reported that the committee has</w:t>
      </w:r>
      <w:r w:rsidR="00102685">
        <w:t xml:space="preserve"> selected a new curriculum management software, but still in legal. Hopefully training will begin in spring.</w:t>
      </w:r>
    </w:p>
    <w:p w14:paraId="3DF1B9B3" w14:textId="7477FC09" w:rsidR="00102685" w:rsidRDefault="006712C4" w:rsidP="00102685">
      <w:pPr>
        <w:pStyle w:val="ListParagraph"/>
        <w:numPr>
          <w:ilvl w:val="1"/>
          <w:numId w:val="13"/>
        </w:numPr>
      </w:pPr>
      <w:r>
        <w:t xml:space="preserve">UCC meets monthly and </w:t>
      </w:r>
      <w:r w:rsidR="00513358">
        <w:t>will</w:t>
      </w:r>
      <w:r>
        <w:t xml:space="preserve"> meet next week. Everything is being handled on a rolling cycle. Will not be meeting in December.</w:t>
      </w:r>
    </w:p>
    <w:p w14:paraId="6B19FE58" w14:textId="1F35584A" w:rsidR="006712C4" w:rsidRDefault="006712C4" w:rsidP="00102685">
      <w:pPr>
        <w:pStyle w:val="ListParagraph"/>
        <w:numPr>
          <w:ilvl w:val="1"/>
          <w:numId w:val="13"/>
        </w:numPr>
      </w:pPr>
      <w:r>
        <w:t>Encourage faculty to get involved in their college curriculum committees. UCC is primarily doing a technical review at present, but trying to get away from that role and put the responsibility back on the departments and their college.</w:t>
      </w:r>
    </w:p>
    <w:p w14:paraId="67CDEFF8" w14:textId="1124F3AA" w:rsidR="00102685" w:rsidRDefault="00EB54DA" w:rsidP="00102685">
      <w:pPr>
        <w:pStyle w:val="ListParagraph"/>
        <w:numPr>
          <w:ilvl w:val="1"/>
          <w:numId w:val="13"/>
        </w:numPr>
      </w:pPr>
      <w:r>
        <w:t>Will be setting up curriculum training on how to write new curriculum, courses, programs, curriculum assessment, and the function of the curriculum committee.</w:t>
      </w:r>
    </w:p>
    <w:p w14:paraId="51A46E50" w14:textId="64F9FB13" w:rsidR="00EB54DA" w:rsidRDefault="00EB54DA" w:rsidP="00102685">
      <w:pPr>
        <w:pStyle w:val="ListParagraph"/>
        <w:numPr>
          <w:ilvl w:val="1"/>
          <w:numId w:val="13"/>
        </w:numPr>
      </w:pPr>
      <w:r>
        <w:lastRenderedPageBreak/>
        <w:t>Policy 605 –</w:t>
      </w:r>
      <w:r w:rsidR="00513358" w:rsidRPr="00513358">
        <w:rPr>
          <w:i/>
        </w:rPr>
        <w:t>Curriculum and Program Changes Approval Process</w:t>
      </w:r>
      <w:r w:rsidR="00513358">
        <w:t xml:space="preserve"> -</w:t>
      </w:r>
      <w:r>
        <w:t xml:space="preserve"> </w:t>
      </w:r>
      <w:r w:rsidR="00513358">
        <w:t>H</w:t>
      </w:r>
      <w:r>
        <w:t>opes to finish modifications next week and bring to senate in the spring.</w:t>
      </w:r>
    </w:p>
    <w:p w14:paraId="1D9C77FB" w14:textId="6EE6121D" w:rsidR="00B23515" w:rsidRDefault="00513358" w:rsidP="00102685">
      <w:pPr>
        <w:pStyle w:val="ListParagraph"/>
        <w:numPr>
          <w:ilvl w:val="1"/>
          <w:numId w:val="13"/>
        </w:numPr>
      </w:pPr>
      <w:r>
        <w:t>Faculty wants</w:t>
      </w:r>
      <w:r w:rsidR="00B23515">
        <w:t xml:space="preserve"> to know the deadline to make things into the official fall catalog.</w:t>
      </w:r>
    </w:p>
    <w:p w14:paraId="31DD9B17" w14:textId="4076B8B4" w:rsidR="00157AA7" w:rsidRDefault="00157AA7" w:rsidP="00157AA7">
      <w:pPr>
        <w:pStyle w:val="ListParagraph"/>
        <w:numPr>
          <w:ilvl w:val="0"/>
          <w:numId w:val="13"/>
        </w:numPr>
      </w:pPr>
      <w:r>
        <w:t>RTP</w:t>
      </w:r>
    </w:p>
    <w:p w14:paraId="1D938C36" w14:textId="4E19B13D" w:rsidR="00157AA7" w:rsidRDefault="00157AA7" w:rsidP="00157AA7">
      <w:pPr>
        <w:pStyle w:val="ListParagraph"/>
        <w:numPr>
          <w:ilvl w:val="1"/>
          <w:numId w:val="13"/>
        </w:numPr>
      </w:pPr>
      <w:r>
        <w:t>In process of establishing two grievance committees. Seeking additional recommendations for individuals to serve on these committees. They do need to be tenured faculty members. Contact Jim Pettersson with recommendations.</w:t>
      </w:r>
    </w:p>
    <w:p w14:paraId="43131501" w14:textId="0CA0074F" w:rsidR="00157AA7" w:rsidRDefault="00157AA7" w:rsidP="00157AA7">
      <w:pPr>
        <w:pStyle w:val="ListParagraph"/>
        <w:numPr>
          <w:ilvl w:val="0"/>
          <w:numId w:val="13"/>
        </w:numPr>
      </w:pPr>
      <w:r>
        <w:t>Good of the Order</w:t>
      </w:r>
    </w:p>
    <w:p w14:paraId="4AB13DE3" w14:textId="57A3E8D3" w:rsidR="00157AA7" w:rsidRDefault="00513358" w:rsidP="00157AA7">
      <w:pPr>
        <w:pStyle w:val="ListParagraph"/>
        <w:numPr>
          <w:ilvl w:val="1"/>
          <w:numId w:val="13"/>
        </w:numPr>
      </w:pPr>
      <w:r>
        <w:t>McAdams-Jones gave k</w:t>
      </w:r>
      <w:r w:rsidR="00157AA7">
        <w:t xml:space="preserve">udos to </w:t>
      </w:r>
      <w:r>
        <w:t xml:space="preserve">the </w:t>
      </w:r>
      <w:r w:rsidR="00157AA7">
        <w:t xml:space="preserve">Provo Police </w:t>
      </w:r>
      <w:r>
        <w:t>Department</w:t>
      </w:r>
      <w:r w:rsidR="00157AA7">
        <w:t xml:space="preserve"> working with the Community Advisory Board. Seeking more </w:t>
      </w:r>
      <w:proofErr w:type="gramStart"/>
      <w:r w:rsidR="00157AA7">
        <w:t>faculty</w:t>
      </w:r>
      <w:proofErr w:type="gramEnd"/>
      <w:r w:rsidR="00157AA7">
        <w:t xml:space="preserve"> to participate on the Black Student Union to provide additional diversity. Ellis Jensen volunteered to join. </w:t>
      </w:r>
      <w:r w:rsidR="00491385">
        <w:t>Send information to Diane McAdams-Jones.</w:t>
      </w:r>
    </w:p>
    <w:p w14:paraId="0827B1B3" w14:textId="4C684FE5" w:rsidR="00742C41" w:rsidRDefault="00742C41" w:rsidP="00157AA7">
      <w:pPr>
        <w:pStyle w:val="ListParagraph"/>
        <w:numPr>
          <w:ilvl w:val="1"/>
          <w:numId w:val="13"/>
        </w:numPr>
      </w:pPr>
      <w:r>
        <w:t>Women’s Soccer team won the WAC. Play BYU on Saturday at 1 p.m.</w:t>
      </w:r>
    </w:p>
    <w:p w14:paraId="4627C151" w14:textId="77777777" w:rsidR="00513358" w:rsidRDefault="00513358" w:rsidP="00513358">
      <w:pPr>
        <w:pStyle w:val="ListParagraph"/>
        <w:ind w:left="1440"/>
      </w:pPr>
    </w:p>
    <w:p w14:paraId="303BD004" w14:textId="62D31BD3" w:rsidR="00C0386E" w:rsidRDefault="00513358" w:rsidP="00513358">
      <w:pPr>
        <w:pStyle w:val="ListParagraph"/>
        <w:ind w:left="0"/>
      </w:pPr>
      <w:r w:rsidRPr="00513358">
        <w:rPr>
          <w:b/>
        </w:rPr>
        <w:t>MOTION</w:t>
      </w:r>
      <w:r>
        <w:t xml:space="preserve"> - </w:t>
      </w:r>
      <w:r w:rsidR="00742C41">
        <w:t xml:space="preserve">Leick motioned to adjourn. Clayton Brown seconded. </w:t>
      </w:r>
      <w:proofErr w:type="gramStart"/>
      <w:r w:rsidR="00742C41">
        <w:t>Adjourned at 4:17 p.m.</w:t>
      </w:r>
      <w:proofErr w:type="gramEnd"/>
    </w:p>
    <w:sectPr w:rsidR="00C0386E"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12"/>
  </w:num>
  <w:num w:numId="6">
    <w:abstractNumId w:val="5"/>
  </w:num>
  <w:num w:numId="7">
    <w:abstractNumId w:val="10"/>
  </w:num>
  <w:num w:numId="8">
    <w:abstractNumId w:val="4"/>
  </w:num>
  <w:num w:numId="9">
    <w:abstractNumId w:val="7"/>
  </w:num>
  <w:num w:numId="10">
    <w:abstractNumId w:val="11"/>
  </w:num>
  <w:num w:numId="11">
    <w:abstractNumId w:val="9"/>
  </w:num>
  <w:num w:numId="12">
    <w:abstractNumId w:val="2"/>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80A"/>
    <w:rsid w:val="00000CD0"/>
    <w:rsid w:val="00002096"/>
    <w:rsid w:val="0000227A"/>
    <w:rsid w:val="00002D13"/>
    <w:rsid w:val="00004880"/>
    <w:rsid w:val="000067BA"/>
    <w:rsid w:val="00010F69"/>
    <w:rsid w:val="00011062"/>
    <w:rsid w:val="0001382E"/>
    <w:rsid w:val="00013A79"/>
    <w:rsid w:val="00015075"/>
    <w:rsid w:val="0001549C"/>
    <w:rsid w:val="00020547"/>
    <w:rsid w:val="0002114F"/>
    <w:rsid w:val="0002325E"/>
    <w:rsid w:val="00023460"/>
    <w:rsid w:val="000238D8"/>
    <w:rsid w:val="00025F7F"/>
    <w:rsid w:val="0003376F"/>
    <w:rsid w:val="00033F77"/>
    <w:rsid w:val="00034503"/>
    <w:rsid w:val="00036488"/>
    <w:rsid w:val="0004257B"/>
    <w:rsid w:val="00042937"/>
    <w:rsid w:val="000445F6"/>
    <w:rsid w:val="0004485A"/>
    <w:rsid w:val="00044FA7"/>
    <w:rsid w:val="000462E4"/>
    <w:rsid w:val="00051C8A"/>
    <w:rsid w:val="00053292"/>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403"/>
    <w:rsid w:val="000A6645"/>
    <w:rsid w:val="000A67B3"/>
    <w:rsid w:val="000A6DA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1D25"/>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203A2"/>
    <w:rsid w:val="00121C71"/>
    <w:rsid w:val="00122395"/>
    <w:rsid w:val="001248AF"/>
    <w:rsid w:val="00125E71"/>
    <w:rsid w:val="00126DAA"/>
    <w:rsid w:val="00126DC5"/>
    <w:rsid w:val="00131319"/>
    <w:rsid w:val="00132B75"/>
    <w:rsid w:val="0013375B"/>
    <w:rsid w:val="00134965"/>
    <w:rsid w:val="00135611"/>
    <w:rsid w:val="0013744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3157"/>
    <w:rsid w:val="001737DF"/>
    <w:rsid w:val="00174651"/>
    <w:rsid w:val="00177616"/>
    <w:rsid w:val="00181DEC"/>
    <w:rsid w:val="0018460C"/>
    <w:rsid w:val="00185006"/>
    <w:rsid w:val="0019143E"/>
    <w:rsid w:val="00191EB3"/>
    <w:rsid w:val="001923E8"/>
    <w:rsid w:val="0019247E"/>
    <w:rsid w:val="00196EEC"/>
    <w:rsid w:val="001A01C1"/>
    <w:rsid w:val="001A177B"/>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0B57"/>
    <w:rsid w:val="00221C66"/>
    <w:rsid w:val="002220B4"/>
    <w:rsid w:val="00224FD7"/>
    <w:rsid w:val="002254A6"/>
    <w:rsid w:val="0022700E"/>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54C6"/>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6977"/>
    <w:rsid w:val="002F04B6"/>
    <w:rsid w:val="002F1223"/>
    <w:rsid w:val="002F2972"/>
    <w:rsid w:val="002F2C65"/>
    <w:rsid w:val="002F3BDE"/>
    <w:rsid w:val="002F43D4"/>
    <w:rsid w:val="002F5E20"/>
    <w:rsid w:val="002F5FEB"/>
    <w:rsid w:val="002F6C98"/>
    <w:rsid w:val="00300224"/>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1DA8"/>
    <w:rsid w:val="00352FA6"/>
    <w:rsid w:val="0035357A"/>
    <w:rsid w:val="00360525"/>
    <w:rsid w:val="00361F88"/>
    <w:rsid w:val="00362C1B"/>
    <w:rsid w:val="003647B8"/>
    <w:rsid w:val="00364806"/>
    <w:rsid w:val="00365816"/>
    <w:rsid w:val="003705D0"/>
    <w:rsid w:val="00371D89"/>
    <w:rsid w:val="00372662"/>
    <w:rsid w:val="00373B2C"/>
    <w:rsid w:val="00375F91"/>
    <w:rsid w:val="0037708E"/>
    <w:rsid w:val="0037783B"/>
    <w:rsid w:val="00381B4B"/>
    <w:rsid w:val="00381FA5"/>
    <w:rsid w:val="00382D2D"/>
    <w:rsid w:val="003860A2"/>
    <w:rsid w:val="00386350"/>
    <w:rsid w:val="00386F9C"/>
    <w:rsid w:val="00387258"/>
    <w:rsid w:val="00387679"/>
    <w:rsid w:val="00392B11"/>
    <w:rsid w:val="00393306"/>
    <w:rsid w:val="003933C7"/>
    <w:rsid w:val="0039380D"/>
    <w:rsid w:val="00394DE2"/>
    <w:rsid w:val="00396C25"/>
    <w:rsid w:val="00397231"/>
    <w:rsid w:val="003A09C5"/>
    <w:rsid w:val="003A0C8B"/>
    <w:rsid w:val="003A273E"/>
    <w:rsid w:val="003A388A"/>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F08"/>
    <w:rsid w:val="004055AA"/>
    <w:rsid w:val="004057B6"/>
    <w:rsid w:val="00405FB6"/>
    <w:rsid w:val="0040637E"/>
    <w:rsid w:val="00407376"/>
    <w:rsid w:val="00407D21"/>
    <w:rsid w:val="0041016F"/>
    <w:rsid w:val="00410EA2"/>
    <w:rsid w:val="00413C6C"/>
    <w:rsid w:val="0042177A"/>
    <w:rsid w:val="004228FB"/>
    <w:rsid w:val="00422EA8"/>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0B1F"/>
    <w:rsid w:val="00462887"/>
    <w:rsid w:val="00464178"/>
    <w:rsid w:val="00465AC5"/>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63BE"/>
    <w:rsid w:val="004C37D8"/>
    <w:rsid w:val="004C3986"/>
    <w:rsid w:val="004C3DD3"/>
    <w:rsid w:val="004C476F"/>
    <w:rsid w:val="004C4CD5"/>
    <w:rsid w:val="004C5A44"/>
    <w:rsid w:val="004C60A6"/>
    <w:rsid w:val="004C61F4"/>
    <w:rsid w:val="004D3A56"/>
    <w:rsid w:val="004D4652"/>
    <w:rsid w:val="004D552B"/>
    <w:rsid w:val="004D67C9"/>
    <w:rsid w:val="004D6A3E"/>
    <w:rsid w:val="004D6CE5"/>
    <w:rsid w:val="004D7226"/>
    <w:rsid w:val="004E0C89"/>
    <w:rsid w:val="004E1028"/>
    <w:rsid w:val="004E18B6"/>
    <w:rsid w:val="004E2C21"/>
    <w:rsid w:val="004E5BE3"/>
    <w:rsid w:val="004F1AC7"/>
    <w:rsid w:val="004F2ADA"/>
    <w:rsid w:val="004F362C"/>
    <w:rsid w:val="004F64F0"/>
    <w:rsid w:val="004F735D"/>
    <w:rsid w:val="00500B28"/>
    <w:rsid w:val="00501000"/>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308E"/>
    <w:rsid w:val="00513358"/>
    <w:rsid w:val="00515E98"/>
    <w:rsid w:val="00522287"/>
    <w:rsid w:val="00522C90"/>
    <w:rsid w:val="0052424F"/>
    <w:rsid w:val="005246ED"/>
    <w:rsid w:val="005269D6"/>
    <w:rsid w:val="005323D9"/>
    <w:rsid w:val="00533160"/>
    <w:rsid w:val="005355FC"/>
    <w:rsid w:val="005437DF"/>
    <w:rsid w:val="00544CE5"/>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8693D"/>
    <w:rsid w:val="00590104"/>
    <w:rsid w:val="00590EEA"/>
    <w:rsid w:val="00590FA2"/>
    <w:rsid w:val="00594114"/>
    <w:rsid w:val="0059445A"/>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245"/>
    <w:rsid w:val="005C6B45"/>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D49"/>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61E6"/>
    <w:rsid w:val="006E6459"/>
    <w:rsid w:val="006E6C51"/>
    <w:rsid w:val="006F1C5C"/>
    <w:rsid w:val="006F2416"/>
    <w:rsid w:val="006F27D3"/>
    <w:rsid w:val="006F2E21"/>
    <w:rsid w:val="006F3056"/>
    <w:rsid w:val="006F3CD5"/>
    <w:rsid w:val="006F626D"/>
    <w:rsid w:val="006F6579"/>
    <w:rsid w:val="007009FE"/>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2C41"/>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301"/>
    <w:rsid w:val="00785B78"/>
    <w:rsid w:val="007860C5"/>
    <w:rsid w:val="007866CB"/>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21348"/>
    <w:rsid w:val="0082270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DBD"/>
    <w:rsid w:val="00860DD9"/>
    <w:rsid w:val="00861BDD"/>
    <w:rsid w:val="00861D71"/>
    <w:rsid w:val="00863581"/>
    <w:rsid w:val="00863D5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640E"/>
    <w:rsid w:val="008A7735"/>
    <w:rsid w:val="008B0B74"/>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EF7"/>
    <w:rsid w:val="008F40D9"/>
    <w:rsid w:val="008F5E3C"/>
    <w:rsid w:val="008F6E06"/>
    <w:rsid w:val="00900540"/>
    <w:rsid w:val="00901D03"/>
    <w:rsid w:val="0090278A"/>
    <w:rsid w:val="00903AD3"/>
    <w:rsid w:val="00905CAE"/>
    <w:rsid w:val="00905FC2"/>
    <w:rsid w:val="00907B2D"/>
    <w:rsid w:val="00910E5F"/>
    <w:rsid w:val="00911753"/>
    <w:rsid w:val="00913FF3"/>
    <w:rsid w:val="009141BD"/>
    <w:rsid w:val="00915927"/>
    <w:rsid w:val="009162B3"/>
    <w:rsid w:val="00917867"/>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B5F"/>
    <w:rsid w:val="0095574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89A"/>
    <w:rsid w:val="00976F3C"/>
    <w:rsid w:val="009875D4"/>
    <w:rsid w:val="00987CE6"/>
    <w:rsid w:val="00990C8D"/>
    <w:rsid w:val="00990E70"/>
    <w:rsid w:val="00991E03"/>
    <w:rsid w:val="00993832"/>
    <w:rsid w:val="00993B90"/>
    <w:rsid w:val="00993D61"/>
    <w:rsid w:val="00996C62"/>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A6E"/>
    <w:rsid w:val="009C3CAF"/>
    <w:rsid w:val="009C574B"/>
    <w:rsid w:val="009C7E2A"/>
    <w:rsid w:val="009D07E0"/>
    <w:rsid w:val="009D51BF"/>
    <w:rsid w:val="009D6F97"/>
    <w:rsid w:val="009E04A5"/>
    <w:rsid w:val="009E07C9"/>
    <w:rsid w:val="009E2753"/>
    <w:rsid w:val="009E2911"/>
    <w:rsid w:val="009E2EEE"/>
    <w:rsid w:val="009E545A"/>
    <w:rsid w:val="009E5CB7"/>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3C69"/>
    <w:rsid w:val="00A141E7"/>
    <w:rsid w:val="00A15C02"/>
    <w:rsid w:val="00A1627C"/>
    <w:rsid w:val="00A166FB"/>
    <w:rsid w:val="00A210F5"/>
    <w:rsid w:val="00A211A6"/>
    <w:rsid w:val="00A21A64"/>
    <w:rsid w:val="00A21F61"/>
    <w:rsid w:val="00A221D8"/>
    <w:rsid w:val="00A227B9"/>
    <w:rsid w:val="00A24173"/>
    <w:rsid w:val="00A242DC"/>
    <w:rsid w:val="00A24DD8"/>
    <w:rsid w:val="00A257C1"/>
    <w:rsid w:val="00A30738"/>
    <w:rsid w:val="00A30786"/>
    <w:rsid w:val="00A315F0"/>
    <w:rsid w:val="00A33BC4"/>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A3C8B"/>
    <w:rsid w:val="00AA5589"/>
    <w:rsid w:val="00AA6327"/>
    <w:rsid w:val="00AB1163"/>
    <w:rsid w:val="00AB144D"/>
    <w:rsid w:val="00AB1EC1"/>
    <w:rsid w:val="00AB409F"/>
    <w:rsid w:val="00AB62DF"/>
    <w:rsid w:val="00AB6BA5"/>
    <w:rsid w:val="00AB6D99"/>
    <w:rsid w:val="00AC126D"/>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F2652"/>
    <w:rsid w:val="00AF27AA"/>
    <w:rsid w:val="00AF46FC"/>
    <w:rsid w:val="00AF5FB7"/>
    <w:rsid w:val="00AF65A9"/>
    <w:rsid w:val="00AF7AFC"/>
    <w:rsid w:val="00B002B2"/>
    <w:rsid w:val="00B00743"/>
    <w:rsid w:val="00B01A78"/>
    <w:rsid w:val="00B03810"/>
    <w:rsid w:val="00B03CBF"/>
    <w:rsid w:val="00B04530"/>
    <w:rsid w:val="00B05905"/>
    <w:rsid w:val="00B06A02"/>
    <w:rsid w:val="00B073EA"/>
    <w:rsid w:val="00B076EC"/>
    <w:rsid w:val="00B10922"/>
    <w:rsid w:val="00B11E8B"/>
    <w:rsid w:val="00B125AA"/>
    <w:rsid w:val="00B167E1"/>
    <w:rsid w:val="00B2172F"/>
    <w:rsid w:val="00B22775"/>
    <w:rsid w:val="00B22F01"/>
    <w:rsid w:val="00B23515"/>
    <w:rsid w:val="00B271CF"/>
    <w:rsid w:val="00B27BDA"/>
    <w:rsid w:val="00B31414"/>
    <w:rsid w:val="00B3188E"/>
    <w:rsid w:val="00B319DA"/>
    <w:rsid w:val="00B35B4C"/>
    <w:rsid w:val="00B363FC"/>
    <w:rsid w:val="00B36448"/>
    <w:rsid w:val="00B368BA"/>
    <w:rsid w:val="00B3691E"/>
    <w:rsid w:val="00B374AB"/>
    <w:rsid w:val="00B44359"/>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5C10"/>
    <w:rsid w:val="00BB5EA2"/>
    <w:rsid w:val="00BC0C20"/>
    <w:rsid w:val="00BC30DE"/>
    <w:rsid w:val="00BC3454"/>
    <w:rsid w:val="00BC3B8E"/>
    <w:rsid w:val="00BC3E4E"/>
    <w:rsid w:val="00BC5301"/>
    <w:rsid w:val="00BC5C00"/>
    <w:rsid w:val="00BC6B92"/>
    <w:rsid w:val="00BC6D02"/>
    <w:rsid w:val="00BD19B2"/>
    <w:rsid w:val="00BD1D8A"/>
    <w:rsid w:val="00BD1E23"/>
    <w:rsid w:val="00BD3B6A"/>
    <w:rsid w:val="00BD43C9"/>
    <w:rsid w:val="00BD6596"/>
    <w:rsid w:val="00BE1300"/>
    <w:rsid w:val="00BE36F5"/>
    <w:rsid w:val="00BE5065"/>
    <w:rsid w:val="00BE5320"/>
    <w:rsid w:val="00BE694B"/>
    <w:rsid w:val="00BF25CC"/>
    <w:rsid w:val="00BF43C0"/>
    <w:rsid w:val="00BF631B"/>
    <w:rsid w:val="00C01EF1"/>
    <w:rsid w:val="00C025BF"/>
    <w:rsid w:val="00C02DF1"/>
    <w:rsid w:val="00C037EF"/>
    <w:rsid w:val="00C0386E"/>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C046B"/>
    <w:rsid w:val="00CC14EE"/>
    <w:rsid w:val="00CC491D"/>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75E7"/>
    <w:rsid w:val="00CE797A"/>
    <w:rsid w:val="00CF0CF7"/>
    <w:rsid w:val="00CF3D3F"/>
    <w:rsid w:val="00CF7B63"/>
    <w:rsid w:val="00D004FD"/>
    <w:rsid w:val="00D00DC1"/>
    <w:rsid w:val="00D02261"/>
    <w:rsid w:val="00D02F84"/>
    <w:rsid w:val="00D039CB"/>
    <w:rsid w:val="00D0496C"/>
    <w:rsid w:val="00D05591"/>
    <w:rsid w:val="00D06024"/>
    <w:rsid w:val="00D065D7"/>
    <w:rsid w:val="00D1162B"/>
    <w:rsid w:val="00D11EB2"/>
    <w:rsid w:val="00D11EBA"/>
    <w:rsid w:val="00D11FC4"/>
    <w:rsid w:val="00D126DD"/>
    <w:rsid w:val="00D13688"/>
    <w:rsid w:val="00D16A47"/>
    <w:rsid w:val="00D16D62"/>
    <w:rsid w:val="00D17850"/>
    <w:rsid w:val="00D20E12"/>
    <w:rsid w:val="00D21814"/>
    <w:rsid w:val="00D22182"/>
    <w:rsid w:val="00D224CF"/>
    <w:rsid w:val="00D27369"/>
    <w:rsid w:val="00D317C5"/>
    <w:rsid w:val="00D31FD0"/>
    <w:rsid w:val="00D329F7"/>
    <w:rsid w:val="00D3470B"/>
    <w:rsid w:val="00D35DFC"/>
    <w:rsid w:val="00D3748F"/>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72A"/>
    <w:rsid w:val="00DB320A"/>
    <w:rsid w:val="00DB45BF"/>
    <w:rsid w:val="00DB47FC"/>
    <w:rsid w:val="00DB5C8D"/>
    <w:rsid w:val="00DC11AE"/>
    <w:rsid w:val="00DC18A1"/>
    <w:rsid w:val="00DD4FEF"/>
    <w:rsid w:val="00DD69B4"/>
    <w:rsid w:val="00DD7422"/>
    <w:rsid w:val="00DE0A59"/>
    <w:rsid w:val="00DE0DC6"/>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338D"/>
    <w:rsid w:val="00E23C33"/>
    <w:rsid w:val="00E26C90"/>
    <w:rsid w:val="00E27060"/>
    <w:rsid w:val="00E32170"/>
    <w:rsid w:val="00E32958"/>
    <w:rsid w:val="00E350AE"/>
    <w:rsid w:val="00E35684"/>
    <w:rsid w:val="00E36040"/>
    <w:rsid w:val="00E37486"/>
    <w:rsid w:val="00E3795D"/>
    <w:rsid w:val="00E428BA"/>
    <w:rsid w:val="00E435FF"/>
    <w:rsid w:val="00E43B3A"/>
    <w:rsid w:val="00E45ABE"/>
    <w:rsid w:val="00E4659F"/>
    <w:rsid w:val="00E46C6E"/>
    <w:rsid w:val="00E50FD6"/>
    <w:rsid w:val="00E51632"/>
    <w:rsid w:val="00E545B8"/>
    <w:rsid w:val="00E57B7E"/>
    <w:rsid w:val="00E601E7"/>
    <w:rsid w:val="00E61766"/>
    <w:rsid w:val="00E61F1C"/>
    <w:rsid w:val="00E63214"/>
    <w:rsid w:val="00E63D96"/>
    <w:rsid w:val="00E64856"/>
    <w:rsid w:val="00E66437"/>
    <w:rsid w:val="00E70958"/>
    <w:rsid w:val="00E71E1F"/>
    <w:rsid w:val="00E72ED2"/>
    <w:rsid w:val="00E7333E"/>
    <w:rsid w:val="00E738CB"/>
    <w:rsid w:val="00E752DD"/>
    <w:rsid w:val="00E80690"/>
    <w:rsid w:val="00E808C9"/>
    <w:rsid w:val="00E84ABA"/>
    <w:rsid w:val="00E85FC5"/>
    <w:rsid w:val="00E85FF7"/>
    <w:rsid w:val="00E90552"/>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7AA1"/>
    <w:rsid w:val="00ED0A02"/>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0C3"/>
    <w:rsid w:val="00EF3FC2"/>
    <w:rsid w:val="00EF75CE"/>
    <w:rsid w:val="00EF7FE9"/>
    <w:rsid w:val="00F02487"/>
    <w:rsid w:val="00F03D9F"/>
    <w:rsid w:val="00F040ED"/>
    <w:rsid w:val="00F06088"/>
    <w:rsid w:val="00F071E4"/>
    <w:rsid w:val="00F10E5B"/>
    <w:rsid w:val="00F12599"/>
    <w:rsid w:val="00F12858"/>
    <w:rsid w:val="00F129CC"/>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4D06"/>
    <w:rsid w:val="00F57DEB"/>
    <w:rsid w:val="00F613C0"/>
    <w:rsid w:val="00F622B4"/>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423C"/>
    <w:rsid w:val="00F95E1E"/>
    <w:rsid w:val="00F9770B"/>
    <w:rsid w:val="00FA01AC"/>
    <w:rsid w:val="00FA057F"/>
    <w:rsid w:val="00FA15E5"/>
    <w:rsid w:val="00FA1B41"/>
    <w:rsid w:val="00FA3348"/>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2015-11-10T21:55:00Z</dcterms:created>
  <dcterms:modified xsi:type="dcterms:W3CDTF">2015-11-16T23:33:00Z</dcterms:modified>
</cp:coreProperties>
</file>