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3E57B6FE" w:rsidR="00D901F6" w:rsidRDefault="00FC0E18" w:rsidP="00D901F6">
      <w:pPr>
        <w:spacing w:after="0" w:line="240" w:lineRule="auto"/>
        <w:jc w:val="center"/>
      </w:pPr>
      <w:r>
        <w:t>November 30</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63ADD888" w:rsidR="00D901F6" w:rsidRPr="00AE011A"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AE011A">
        <w:rPr>
          <w:sz w:val="20"/>
          <w:szCs w:val="20"/>
        </w:rPr>
        <w:t xml:space="preserve">Jon Anderson, </w:t>
      </w:r>
      <w:r w:rsidR="00470C10" w:rsidRPr="00AE011A">
        <w:rPr>
          <w:sz w:val="20"/>
          <w:szCs w:val="20"/>
        </w:rPr>
        <w:t xml:space="preserve">Maureen Andrade, </w:t>
      </w:r>
      <w:r w:rsidR="003E2854" w:rsidRPr="00AE011A">
        <w:rPr>
          <w:sz w:val="20"/>
          <w:szCs w:val="20"/>
        </w:rPr>
        <w:t xml:space="preserve">Wendy Athens (OTL), </w:t>
      </w:r>
      <w:r w:rsidRPr="00AE011A">
        <w:rPr>
          <w:sz w:val="20"/>
          <w:szCs w:val="20"/>
        </w:rPr>
        <w:t xml:space="preserve">Lyn Bennett, </w:t>
      </w:r>
      <w:r w:rsidR="00D93E5E" w:rsidRPr="00AE011A">
        <w:rPr>
          <w:sz w:val="20"/>
          <w:szCs w:val="20"/>
        </w:rPr>
        <w:t>Lauren Brooks,</w:t>
      </w:r>
      <w:r w:rsidR="00D06738" w:rsidRPr="00AE011A">
        <w:rPr>
          <w:sz w:val="20"/>
          <w:szCs w:val="20"/>
        </w:rPr>
        <w:t xml:space="preserve"> </w:t>
      </w:r>
      <w:r w:rsidR="00C64FEC" w:rsidRPr="00AE011A">
        <w:rPr>
          <w:sz w:val="20"/>
          <w:szCs w:val="20"/>
        </w:rPr>
        <w:t>Kat Brown</w:t>
      </w:r>
      <w:r w:rsidR="005715A8" w:rsidRPr="00AE011A">
        <w:rPr>
          <w:sz w:val="20"/>
          <w:szCs w:val="20"/>
        </w:rPr>
        <w:t>,</w:t>
      </w:r>
      <w:r w:rsidR="00BC33C3" w:rsidRPr="00AE011A">
        <w:rPr>
          <w:sz w:val="20"/>
          <w:szCs w:val="20"/>
        </w:rPr>
        <w:t xml:space="preserve"> </w:t>
      </w:r>
      <w:r w:rsidRPr="00AE011A">
        <w:rPr>
          <w:sz w:val="20"/>
          <w:szCs w:val="20"/>
        </w:rPr>
        <w:t xml:space="preserve">Joy Cole, </w:t>
      </w:r>
      <w:r w:rsidR="00975151" w:rsidRPr="00AE011A">
        <w:rPr>
          <w:sz w:val="20"/>
          <w:szCs w:val="20"/>
        </w:rPr>
        <w:t xml:space="preserve">Suzy Cox, </w:t>
      </w:r>
      <w:r w:rsidR="00116119" w:rsidRPr="00AE011A">
        <w:rPr>
          <w:sz w:val="20"/>
          <w:szCs w:val="20"/>
        </w:rPr>
        <w:t xml:space="preserve">Doug Czajka, </w:t>
      </w:r>
      <w:r w:rsidR="00470C10" w:rsidRPr="00AE011A">
        <w:rPr>
          <w:sz w:val="20"/>
          <w:szCs w:val="20"/>
        </w:rPr>
        <w:t xml:space="preserve">Shane Draper, </w:t>
      </w:r>
      <w:r w:rsidR="00BC5043" w:rsidRPr="00AE011A">
        <w:rPr>
          <w:sz w:val="20"/>
          <w:szCs w:val="20"/>
        </w:rPr>
        <w:t xml:space="preserve">Wioleta Fedeczko, </w:t>
      </w:r>
      <w:r w:rsidR="005715A8" w:rsidRPr="00AE011A">
        <w:rPr>
          <w:sz w:val="20"/>
          <w:szCs w:val="20"/>
        </w:rPr>
        <w:t>David Frame,</w:t>
      </w:r>
      <w:r w:rsidR="00116119" w:rsidRPr="00AE011A">
        <w:rPr>
          <w:sz w:val="20"/>
          <w:szCs w:val="20"/>
        </w:rPr>
        <w:t xml:space="preserve"> </w:t>
      </w:r>
      <w:r w:rsidR="005D06E2" w:rsidRPr="00AE011A">
        <w:rPr>
          <w:sz w:val="20"/>
          <w:szCs w:val="20"/>
        </w:rPr>
        <w:t xml:space="preserve">Gareth Fry, </w:t>
      </w:r>
      <w:r w:rsidR="005715A8" w:rsidRPr="00AE011A">
        <w:rPr>
          <w:sz w:val="20"/>
          <w:szCs w:val="20"/>
        </w:rPr>
        <w:t xml:space="preserve">Chris Goslin, </w:t>
      </w:r>
      <w:r w:rsidR="00D93E5E" w:rsidRPr="00AE011A">
        <w:rPr>
          <w:sz w:val="20"/>
          <w:szCs w:val="20"/>
        </w:rPr>
        <w:t xml:space="preserve">Lisa Hall, Young Wan Ham, </w:t>
      </w:r>
      <w:r w:rsidR="000E0DDA" w:rsidRPr="00AE011A">
        <w:rPr>
          <w:sz w:val="20"/>
          <w:szCs w:val="20"/>
        </w:rPr>
        <w:t xml:space="preserve">Ryan Harte, </w:t>
      </w:r>
      <w:r w:rsidR="00AE011A" w:rsidRPr="00AE011A">
        <w:rPr>
          <w:sz w:val="20"/>
          <w:szCs w:val="20"/>
        </w:rPr>
        <w:t xml:space="preserve">Melissa Heath, </w:t>
      </w:r>
      <w:r w:rsidR="009E1B6D" w:rsidRPr="00AE011A">
        <w:rPr>
          <w:sz w:val="20"/>
          <w:szCs w:val="20"/>
        </w:rPr>
        <w:t xml:space="preserve">Joshua Hilst, </w:t>
      </w:r>
      <w:r w:rsidR="00AE011A" w:rsidRPr="00AE011A">
        <w:rPr>
          <w:sz w:val="20"/>
          <w:szCs w:val="20"/>
        </w:rPr>
        <w:t xml:space="preserve">Michael Hollister, </w:t>
      </w:r>
      <w:r w:rsidRPr="00AE011A">
        <w:rPr>
          <w:sz w:val="20"/>
          <w:szCs w:val="20"/>
        </w:rPr>
        <w:t xml:space="preserve">Hilary Hungerford, </w:t>
      </w:r>
      <w:r w:rsidR="009C7787" w:rsidRPr="00AE011A">
        <w:rPr>
          <w:sz w:val="20"/>
          <w:szCs w:val="20"/>
        </w:rPr>
        <w:t xml:space="preserve">Armen Ilikchyan, </w:t>
      </w:r>
      <w:r w:rsidRPr="00AE011A">
        <w:rPr>
          <w:sz w:val="20"/>
          <w:szCs w:val="20"/>
        </w:rPr>
        <w:t xml:space="preserve">Greg Jackson, </w:t>
      </w:r>
      <w:r w:rsidR="004D5082" w:rsidRPr="00AE011A">
        <w:rPr>
          <w:sz w:val="20"/>
          <w:szCs w:val="20"/>
        </w:rPr>
        <w:t xml:space="preserve">John Jarvis, </w:t>
      </w:r>
      <w:r w:rsidR="007E6A4F" w:rsidRPr="00AE011A">
        <w:rPr>
          <w:sz w:val="20"/>
          <w:szCs w:val="20"/>
        </w:rPr>
        <w:t xml:space="preserve">Kyle Kamaiopili, </w:t>
      </w:r>
      <w:r w:rsidR="002128BB" w:rsidRPr="00AE011A">
        <w:rPr>
          <w:sz w:val="20"/>
          <w:szCs w:val="20"/>
        </w:rPr>
        <w:t xml:space="preserve">Scott Lewis, </w:t>
      </w:r>
      <w:r w:rsidRPr="00AE011A">
        <w:rPr>
          <w:sz w:val="20"/>
          <w:szCs w:val="20"/>
        </w:rPr>
        <w:t xml:space="preserve"> </w:t>
      </w:r>
      <w:r w:rsidR="006A620C" w:rsidRPr="00AE011A">
        <w:rPr>
          <w:sz w:val="20"/>
          <w:szCs w:val="20"/>
        </w:rPr>
        <w:t xml:space="preserve">Dianne McAdams-Jones, Natalie Monson, </w:t>
      </w:r>
      <w:r w:rsidR="00AE011A" w:rsidRPr="00AE011A">
        <w:rPr>
          <w:sz w:val="20"/>
          <w:szCs w:val="20"/>
        </w:rPr>
        <w:t xml:space="preserve">Ethan Morse (UVUSA), </w:t>
      </w:r>
      <w:r w:rsidR="00116119" w:rsidRPr="00AE011A">
        <w:rPr>
          <w:sz w:val="20"/>
          <w:szCs w:val="20"/>
        </w:rPr>
        <w:t xml:space="preserve">Ashley Nadeau, </w:t>
      </w:r>
      <w:r w:rsidRPr="00AE011A">
        <w:rPr>
          <w:sz w:val="20"/>
          <w:szCs w:val="20"/>
        </w:rPr>
        <w:t xml:space="preserve">Elijah Nielson, Matthew North, </w:t>
      </w:r>
      <w:r w:rsidR="00BC5043" w:rsidRPr="00AE011A">
        <w:rPr>
          <w:sz w:val="20"/>
          <w:szCs w:val="20"/>
        </w:rPr>
        <w:t xml:space="preserve">Tammy Parker, </w:t>
      </w:r>
      <w:r w:rsidR="0000728A" w:rsidRPr="00AE011A">
        <w:rPr>
          <w:sz w:val="20"/>
          <w:szCs w:val="20"/>
        </w:rPr>
        <w:t xml:space="preserve">Jim Pettersson, </w:t>
      </w:r>
      <w:r w:rsidR="002128BB" w:rsidRPr="00AE011A">
        <w:rPr>
          <w:sz w:val="20"/>
          <w:szCs w:val="20"/>
        </w:rPr>
        <w:t xml:space="preserve">Evelyn Porter, </w:t>
      </w:r>
      <w:r w:rsidR="00116119" w:rsidRPr="00AE011A">
        <w:rPr>
          <w:sz w:val="20"/>
          <w:szCs w:val="20"/>
        </w:rPr>
        <w:t xml:space="preserve">Jim Price, Laura Ricaldi, </w:t>
      </w:r>
      <w:r w:rsidR="00E22F99" w:rsidRPr="00AE011A">
        <w:rPr>
          <w:sz w:val="20"/>
          <w:szCs w:val="20"/>
        </w:rPr>
        <w:t xml:space="preserve">Brandon Ro, </w:t>
      </w:r>
      <w:r w:rsidR="00116119" w:rsidRPr="00AE011A">
        <w:rPr>
          <w:sz w:val="20"/>
          <w:szCs w:val="20"/>
        </w:rPr>
        <w:t xml:space="preserve">Eric Russell, </w:t>
      </w:r>
      <w:r w:rsidR="00417163" w:rsidRPr="00AE011A">
        <w:rPr>
          <w:sz w:val="20"/>
          <w:szCs w:val="20"/>
        </w:rPr>
        <w:t xml:space="preserve">Bryan Sansom, </w:t>
      </w:r>
      <w:r w:rsidR="005715A8" w:rsidRPr="00AE011A">
        <w:rPr>
          <w:sz w:val="20"/>
          <w:szCs w:val="20"/>
        </w:rPr>
        <w:t xml:space="preserve">Leo Schlosnagle, </w:t>
      </w:r>
      <w:r w:rsidR="008B72BB" w:rsidRPr="00AE011A">
        <w:rPr>
          <w:sz w:val="20"/>
          <w:szCs w:val="20"/>
        </w:rPr>
        <w:t xml:space="preserve">David W. Scott, </w:t>
      </w:r>
      <w:r w:rsidR="00BC5043" w:rsidRPr="00AE011A">
        <w:rPr>
          <w:sz w:val="20"/>
          <w:szCs w:val="20"/>
        </w:rPr>
        <w:t xml:space="preserve">Waseem Sheikh, </w:t>
      </w:r>
      <w:r w:rsidR="00470C10" w:rsidRPr="00AE011A">
        <w:rPr>
          <w:sz w:val="20"/>
          <w:szCs w:val="20"/>
        </w:rPr>
        <w:t xml:space="preserve">Justin Schellenberg, </w:t>
      </w:r>
      <w:r w:rsidRPr="00AE011A">
        <w:rPr>
          <w:sz w:val="20"/>
          <w:szCs w:val="20"/>
        </w:rPr>
        <w:t xml:space="preserve">Dustin Shipp, Skyler Simmons, </w:t>
      </w:r>
      <w:r w:rsidR="00BC5043" w:rsidRPr="00AE011A">
        <w:rPr>
          <w:sz w:val="20"/>
          <w:szCs w:val="20"/>
        </w:rPr>
        <w:t xml:space="preserve">Mike Smidt, </w:t>
      </w:r>
      <w:r w:rsidR="00116119" w:rsidRPr="00AE011A">
        <w:rPr>
          <w:sz w:val="20"/>
          <w:szCs w:val="20"/>
        </w:rPr>
        <w:t xml:space="preserve">Kevin Smith, </w:t>
      </w:r>
      <w:r w:rsidR="005643A8" w:rsidRPr="00AE011A">
        <w:rPr>
          <w:sz w:val="20"/>
          <w:szCs w:val="20"/>
        </w:rPr>
        <w:t xml:space="preserve">Karen Sturtevant </w:t>
      </w:r>
      <w:r w:rsidR="006A620C" w:rsidRPr="00AE011A">
        <w:rPr>
          <w:sz w:val="20"/>
          <w:szCs w:val="20"/>
        </w:rPr>
        <w:t>(Library</w:t>
      </w:r>
      <w:r w:rsidR="003E2854" w:rsidRPr="00AE011A">
        <w:rPr>
          <w:sz w:val="20"/>
          <w:szCs w:val="20"/>
        </w:rPr>
        <w:t>)</w:t>
      </w:r>
      <w:r w:rsidR="006A620C" w:rsidRPr="00AE011A">
        <w:rPr>
          <w:sz w:val="20"/>
          <w:szCs w:val="20"/>
        </w:rPr>
        <w:t xml:space="preserve">, </w:t>
      </w:r>
      <w:r w:rsidR="00BC5043" w:rsidRPr="00AE011A">
        <w:rPr>
          <w:sz w:val="20"/>
          <w:szCs w:val="20"/>
        </w:rPr>
        <w:t xml:space="preserve">Zachery Taylor, </w:t>
      </w:r>
      <w:r w:rsidR="003A08C8" w:rsidRPr="00AE011A">
        <w:rPr>
          <w:sz w:val="20"/>
          <w:szCs w:val="20"/>
        </w:rPr>
        <w:t>Wayne Vaught, Bob Walsh,</w:t>
      </w:r>
      <w:r w:rsidR="006F762F" w:rsidRPr="00AE011A">
        <w:rPr>
          <w:sz w:val="20"/>
          <w:szCs w:val="20"/>
        </w:rPr>
        <w:t xml:space="preserve"> Sandie Waters, </w:t>
      </w:r>
      <w:r w:rsidR="008F792D" w:rsidRPr="00AE011A">
        <w:rPr>
          <w:sz w:val="20"/>
          <w:szCs w:val="20"/>
        </w:rPr>
        <w:t xml:space="preserve">Christopher Witt, </w:t>
      </w:r>
      <w:r w:rsidR="00116119" w:rsidRPr="00AE011A">
        <w:rPr>
          <w:sz w:val="20"/>
          <w:szCs w:val="20"/>
        </w:rPr>
        <w:t xml:space="preserve">Kathleen Young, </w:t>
      </w:r>
      <w:r w:rsidR="008F792D" w:rsidRPr="00AE011A">
        <w:rPr>
          <w:sz w:val="20"/>
          <w:szCs w:val="20"/>
        </w:rPr>
        <w:t>Alex Yuan</w:t>
      </w:r>
    </w:p>
    <w:p w14:paraId="0D845A73" w14:textId="10353138" w:rsidR="00D901F6" w:rsidRPr="00AE011A" w:rsidRDefault="00D901F6" w:rsidP="00D901F6">
      <w:pPr>
        <w:rPr>
          <w:sz w:val="20"/>
          <w:szCs w:val="20"/>
        </w:rPr>
      </w:pPr>
      <w:r w:rsidRPr="00AE011A">
        <w:rPr>
          <w:b/>
          <w:i/>
          <w:sz w:val="20"/>
          <w:szCs w:val="20"/>
        </w:rPr>
        <w:t>Excused or Absent</w:t>
      </w:r>
      <w:r w:rsidRPr="00AE011A">
        <w:rPr>
          <w:sz w:val="20"/>
          <w:szCs w:val="20"/>
        </w:rPr>
        <w:t xml:space="preserve">: </w:t>
      </w:r>
      <w:r w:rsidR="00AE011A" w:rsidRPr="00AE011A">
        <w:rPr>
          <w:sz w:val="20"/>
          <w:szCs w:val="20"/>
        </w:rPr>
        <w:t xml:space="preserve">Karen Cushing, </w:t>
      </w:r>
      <w:r w:rsidR="000E0DDA" w:rsidRPr="00AE011A">
        <w:rPr>
          <w:sz w:val="20"/>
          <w:szCs w:val="20"/>
        </w:rPr>
        <w:t xml:space="preserve">Beka Grulich (PACE), </w:t>
      </w:r>
      <w:r w:rsidR="00E10B98" w:rsidRPr="00AE011A">
        <w:rPr>
          <w:sz w:val="20"/>
          <w:szCs w:val="20"/>
        </w:rPr>
        <w:t xml:space="preserve">Benjamin Johnson, </w:t>
      </w:r>
      <w:r w:rsidR="00AE011A" w:rsidRPr="00AE011A">
        <w:rPr>
          <w:sz w:val="20"/>
          <w:szCs w:val="20"/>
        </w:rPr>
        <w:t xml:space="preserve">Jeremy Knee (OGC), </w:t>
      </w:r>
      <w:r w:rsidR="000E0DDA" w:rsidRPr="00AE011A">
        <w:rPr>
          <w:sz w:val="20"/>
          <w:szCs w:val="20"/>
        </w:rPr>
        <w:t>Chuck Knutson,</w:t>
      </w:r>
      <w:r w:rsidR="00E10B98" w:rsidRPr="00AE011A">
        <w:rPr>
          <w:sz w:val="20"/>
          <w:szCs w:val="20"/>
        </w:rPr>
        <w:t xml:space="preserve"> Ben Moulton, </w:t>
      </w:r>
      <w:r w:rsidR="00A60056" w:rsidRPr="00AE011A">
        <w:rPr>
          <w:sz w:val="20"/>
          <w:szCs w:val="20"/>
        </w:rPr>
        <w:t>Michaela Sawyer</w:t>
      </w:r>
      <w:r w:rsidR="00AE011A" w:rsidRPr="00AE011A">
        <w:rPr>
          <w:sz w:val="20"/>
          <w:szCs w:val="20"/>
        </w:rPr>
        <w:t>, Peter Sproul</w:t>
      </w:r>
      <w:r w:rsidR="006F762F" w:rsidRPr="00AE011A">
        <w:rPr>
          <w:sz w:val="20"/>
          <w:szCs w:val="20"/>
        </w:rPr>
        <w:t xml:space="preserve"> </w:t>
      </w:r>
    </w:p>
    <w:p w14:paraId="298E9F4F" w14:textId="6C92A3A0" w:rsidR="00D901F6" w:rsidRPr="004A088F" w:rsidRDefault="00D901F6" w:rsidP="00D901F6">
      <w:pPr>
        <w:rPr>
          <w:sz w:val="20"/>
          <w:szCs w:val="20"/>
        </w:rPr>
      </w:pPr>
      <w:r w:rsidRPr="00AE011A">
        <w:rPr>
          <w:b/>
          <w:i/>
          <w:sz w:val="20"/>
          <w:szCs w:val="20"/>
        </w:rPr>
        <w:t>Guests:</w:t>
      </w:r>
      <w:r w:rsidRPr="00AE011A">
        <w:rPr>
          <w:b/>
          <w:i/>
          <w:sz w:val="20"/>
          <w:szCs w:val="20"/>
        </w:rPr>
        <w:tab/>
      </w:r>
      <w:r w:rsidR="0000728A" w:rsidRPr="00AE011A">
        <w:rPr>
          <w:sz w:val="20"/>
          <w:szCs w:val="20"/>
        </w:rPr>
        <w:t xml:space="preserve"> Nizhone Meza</w:t>
      </w:r>
    </w:p>
    <w:p w14:paraId="5F824FA5" w14:textId="6D9584C1" w:rsidR="00D901F6" w:rsidRDefault="00D901F6" w:rsidP="00D901F6">
      <w:pPr>
        <w:rPr>
          <w:sz w:val="20"/>
          <w:szCs w:val="20"/>
        </w:rPr>
      </w:pPr>
      <w:r w:rsidRPr="004A088F">
        <w:rPr>
          <w:sz w:val="20"/>
          <w:szCs w:val="20"/>
        </w:rPr>
        <w:t>Call to order – 3:00 p.m.</w:t>
      </w:r>
    </w:p>
    <w:p w14:paraId="58E86126" w14:textId="77777777" w:rsidR="0030274F" w:rsidRDefault="007808A8" w:rsidP="00D51C6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30274F">
        <w:rPr>
          <w:sz w:val="20"/>
          <w:szCs w:val="20"/>
        </w:rPr>
        <w:t>11/9</w:t>
      </w:r>
      <w:r w:rsidR="009A7EAD">
        <w:rPr>
          <w:sz w:val="20"/>
          <w:szCs w:val="20"/>
        </w:rPr>
        <w:t>/21</w:t>
      </w:r>
    </w:p>
    <w:p w14:paraId="70024330" w14:textId="6FF72E5F" w:rsidR="0030274F" w:rsidRDefault="0030274F" w:rsidP="00D51C66">
      <w:pPr>
        <w:rPr>
          <w:sz w:val="20"/>
          <w:szCs w:val="20"/>
        </w:rPr>
      </w:pPr>
    </w:p>
    <w:p w14:paraId="78BAEFCA" w14:textId="5C78BDCD" w:rsidR="005B641D" w:rsidRPr="005B641D" w:rsidRDefault="005B641D" w:rsidP="00D51C66">
      <w:pPr>
        <w:rPr>
          <w:b/>
          <w:sz w:val="20"/>
          <w:szCs w:val="20"/>
        </w:rPr>
      </w:pPr>
      <w:r w:rsidRPr="005B641D">
        <w:rPr>
          <w:b/>
          <w:sz w:val="20"/>
          <w:szCs w:val="20"/>
        </w:rPr>
        <w:t>PROVOST</w:t>
      </w:r>
    </w:p>
    <w:p w14:paraId="1F164CB3" w14:textId="196FD721" w:rsidR="005B641D" w:rsidRDefault="00B67D6E" w:rsidP="00B67D6E">
      <w:pPr>
        <w:pStyle w:val="ListParagraph"/>
        <w:numPr>
          <w:ilvl w:val="0"/>
          <w:numId w:val="29"/>
        </w:numPr>
        <w:rPr>
          <w:sz w:val="20"/>
          <w:szCs w:val="20"/>
        </w:rPr>
      </w:pPr>
      <w:r>
        <w:rPr>
          <w:sz w:val="20"/>
          <w:szCs w:val="20"/>
        </w:rPr>
        <w:t>Emergency Weather (Snow) Discussion</w:t>
      </w:r>
    </w:p>
    <w:p w14:paraId="00790DBE" w14:textId="77777777" w:rsidR="00B67D6E" w:rsidRDefault="00B67D6E" w:rsidP="00B67D6E">
      <w:pPr>
        <w:pStyle w:val="ListParagraph"/>
        <w:numPr>
          <w:ilvl w:val="1"/>
          <w:numId w:val="29"/>
        </w:numPr>
        <w:rPr>
          <w:sz w:val="20"/>
          <w:szCs w:val="20"/>
        </w:rPr>
      </w:pPr>
      <w:r>
        <w:rPr>
          <w:sz w:val="20"/>
          <w:szCs w:val="20"/>
        </w:rPr>
        <w:t>Two Snow Situations:</w:t>
      </w:r>
    </w:p>
    <w:p w14:paraId="0480C55A" w14:textId="17DBC309" w:rsidR="00B67D6E" w:rsidRDefault="00B67D6E" w:rsidP="00B67D6E">
      <w:pPr>
        <w:pStyle w:val="ListParagraph"/>
        <w:numPr>
          <w:ilvl w:val="2"/>
          <w:numId w:val="29"/>
        </w:numPr>
        <w:rPr>
          <w:sz w:val="20"/>
          <w:szCs w:val="20"/>
        </w:rPr>
      </w:pPr>
      <w:r>
        <w:rPr>
          <w:sz w:val="20"/>
          <w:szCs w:val="20"/>
        </w:rPr>
        <w:t>A) Snow locally on the Orem Campus and not safe to open campus.</w:t>
      </w:r>
      <w:r w:rsidRPr="00B67D6E">
        <w:rPr>
          <w:sz w:val="20"/>
          <w:szCs w:val="20"/>
        </w:rPr>
        <w:t xml:space="preserve"> </w:t>
      </w:r>
    </w:p>
    <w:p w14:paraId="42D22A07" w14:textId="77777777" w:rsidR="00B67D6E" w:rsidRDefault="00B67D6E" w:rsidP="00B67D6E">
      <w:pPr>
        <w:pStyle w:val="ListParagraph"/>
        <w:numPr>
          <w:ilvl w:val="2"/>
          <w:numId w:val="29"/>
        </w:numPr>
        <w:rPr>
          <w:sz w:val="20"/>
          <w:szCs w:val="20"/>
        </w:rPr>
      </w:pPr>
      <w:r>
        <w:rPr>
          <w:sz w:val="20"/>
          <w:szCs w:val="20"/>
        </w:rPr>
        <w:t>B) No snow locally, but in regional areas and campus is open.</w:t>
      </w:r>
    </w:p>
    <w:p w14:paraId="2FB368E7" w14:textId="3D5AC29C" w:rsidR="00B67D6E" w:rsidRDefault="00B67D6E" w:rsidP="00B67D6E">
      <w:pPr>
        <w:pStyle w:val="ListParagraph"/>
        <w:numPr>
          <w:ilvl w:val="1"/>
          <w:numId w:val="29"/>
        </w:numPr>
        <w:rPr>
          <w:sz w:val="20"/>
          <w:szCs w:val="20"/>
        </w:rPr>
      </w:pPr>
      <w:r>
        <w:rPr>
          <w:sz w:val="20"/>
          <w:szCs w:val="20"/>
        </w:rPr>
        <w:t>In either situation, f</w:t>
      </w:r>
      <w:r w:rsidRPr="00B67D6E">
        <w:rPr>
          <w:sz w:val="20"/>
          <w:szCs w:val="20"/>
        </w:rPr>
        <w:t xml:space="preserve">aculty </w:t>
      </w:r>
      <w:r w:rsidRPr="00B67D6E">
        <w:rPr>
          <w:sz w:val="20"/>
          <w:szCs w:val="20"/>
        </w:rPr>
        <w:t>need to have a plan</w:t>
      </w:r>
      <w:r>
        <w:rPr>
          <w:sz w:val="20"/>
          <w:szCs w:val="20"/>
        </w:rPr>
        <w:t>s</w:t>
      </w:r>
      <w:r w:rsidRPr="00B67D6E">
        <w:rPr>
          <w:sz w:val="20"/>
          <w:szCs w:val="20"/>
        </w:rPr>
        <w:t xml:space="preserve"> prepared to </w:t>
      </w:r>
      <w:r>
        <w:rPr>
          <w:sz w:val="20"/>
          <w:szCs w:val="20"/>
        </w:rPr>
        <w:t>communicate</w:t>
      </w:r>
      <w:r w:rsidRPr="00B67D6E">
        <w:rPr>
          <w:sz w:val="20"/>
          <w:szCs w:val="20"/>
        </w:rPr>
        <w:t xml:space="preserve"> with </w:t>
      </w:r>
      <w:r>
        <w:rPr>
          <w:sz w:val="20"/>
          <w:szCs w:val="20"/>
        </w:rPr>
        <w:t>students on how their class will be managed</w:t>
      </w:r>
      <w:r w:rsidR="005E0DA0">
        <w:rPr>
          <w:sz w:val="20"/>
          <w:szCs w:val="20"/>
        </w:rPr>
        <w:t xml:space="preserve">. Challenge will be that some students or the faculty member might not be able to get to campus and need to </w:t>
      </w:r>
      <w:r w:rsidR="00F65629">
        <w:rPr>
          <w:sz w:val="20"/>
          <w:szCs w:val="20"/>
        </w:rPr>
        <w:t>use technology to hold class or provide an alternate assignment for students.</w:t>
      </w:r>
    </w:p>
    <w:p w14:paraId="0E5A9509" w14:textId="6E960D23" w:rsidR="005E0DA0" w:rsidRDefault="00F65629" w:rsidP="00B67D6E">
      <w:pPr>
        <w:pStyle w:val="ListParagraph"/>
        <w:numPr>
          <w:ilvl w:val="1"/>
          <w:numId w:val="29"/>
        </w:numPr>
        <w:rPr>
          <w:sz w:val="20"/>
          <w:szCs w:val="20"/>
        </w:rPr>
      </w:pPr>
      <w:r>
        <w:rPr>
          <w:sz w:val="20"/>
          <w:szCs w:val="20"/>
        </w:rPr>
        <w:t>Concerns:</w:t>
      </w:r>
    </w:p>
    <w:p w14:paraId="0D82F526" w14:textId="751E6679" w:rsidR="00F65629" w:rsidRDefault="00F65629" w:rsidP="00F65629">
      <w:pPr>
        <w:pStyle w:val="ListParagraph"/>
        <w:numPr>
          <w:ilvl w:val="2"/>
          <w:numId w:val="29"/>
        </w:numPr>
        <w:rPr>
          <w:sz w:val="20"/>
          <w:szCs w:val="20"/>
        </w:rPr>
      </w:pPr>
      <w:r>
        <w:rPr>
          <w:sz w:val="20"/>
          <w:szCs w:val="20"/>
        </w:rPr>
        <w:t>Faculty not having the specialization for online teaching. Vaught shared that all online training is currently available through OTL. Senate recommended a letter from Provost that faculty use to help guide a faculty member’s decision when communicating course changes due to a weather event.</w:t>
      </w:r>
    </w:p>
    <w:p w14:paraId="2A4E3003" w14:textId="6ECD2877" w:rsidR="004254B2" w:rsidRDefault="004254B2" w:rsidP="00F65629">
      <w:pPr>
        <w:pStyle w:val="ListParagraph"/>
        <w:numPr>
          <w:ilvl w:val="2"/>
          <w:numId w:val="29"/>
        </w:numPr>
        <w:rPr>
          <w:sz w:val="20"/>
          <w:szCs w:val="20"/>
        </w:rPr>
      </w:pPr>
      <w:r>
        <w:rPr>
          <w:sz w:val="20"/>
          <w:szCs w:val="20"/>
        </w:rPr>
        <w:t xml:space="preserve">Clinical experiences for students. Vaught recommended the school or college clinical directors make the final determination regarding weather events and </w:t>
      </w:r>
      <w:r w:rsidR="003D24B4">
        <w:rPr>
          <w:sz w:val="20"/>
          <w:szCs w:val="20"/>
        </w:rPr>
        <w:t>student engagement</w:t>
      </w:r>
      <w:r>
        <w:rPr>
          <w:sz w:val="20"/>
          <w:szCs w:val="20"/>
        </w:rPr>
        <w:t>.</w:t>
      </w:r>
    </w:p>
    <w:p w14:paraId="4F9644EE" w14:textId="2DA32A06" w:rsidR="003D24B4" w:rsidRDefault="003D24B4" w:rsidP="003D24B4">
      <w:pPr>
        <w:pStyle w:val="ListParagraph"/>
        <w:numPr>
          <w:ilvl w:val="0"/>
          <w:numId w:val="29"/>
        </w:numPr>
        <w:rPr>
          <w:sz w:val="20"/>
          <w:szCs w:val="20"/>
        </w:rPr>
      </w:pPr>
      <w:r>
        <w:rPr>
          <w:sz w:val="20"/>
          <w:szCs w:val="20"/>
        </w:rPr>
        <w:t>Recording of Classes</w:t>
      </w:r>
    </w:p>
    <w:p w14:paraId="678FF97A" w14:textId="376A9F39" w:rsidR="003D24B4" w:rsidRDefault="003D24B4" w:rsidP="003D24B4">
      <w:pPr>
        <w:pStyle w:val="ListParagraph"/>
        <w:numPr>
          <w:ilvl w:val="1"/>
          <w:numId w:val="29"/>
        </w:numPr>
        <w:rPr>
          <w:sz w:val="20"/>
          <w:szCs w:val="20"/>
        </w:rPr>
      </w:pPr>
      <w:r>
        <w:rPr>
          <w:sz w:val="20"/>
          <w:szCs w:val="20"/>
        </w:rPr>
        <w:t>Technology put in place to deal with COVID. Would like to see faculty continue recording classes through spring 2022 semester and allow time to see impact of new variant.</w:t>
      </w:r>
    </w:p>
    <w:p w14:paraId="798C7A6A" w14:textId="3DDFC496" w:rsidR="00826395" w:rsidRDefault="00B74394" w:rsidP="00826395">
      <w:pPr>
        <w:pStyle w:val="ListParagraph"/>
        <w:numPr>
          <w:ilvl w:val="1"/>
          <w:numId w:val="29"/>
        </w:numPr>
        <w:rPr>
          <w:sz w:val="20"/>
          <w:szCs w:val="20"/>
        </w:rPr>
      </w:pPr>
      <w:r>
        <w:rPr>
          <w:sz w:val="20"/>
          <w:szCs w:val="20"/>
        </w:rPr>
        <w:t>Concern that some students are misusing the videos and not contributing to the quality of the class.</w:t>
      </w:r>
      <w:r w:rsidR="00826395">
        <w:rPr>
          <w:sz w:val="20"/>
          <w:szCs w:val="20"/>
        </w:rPr>
        <w:t xml:space="preserve"> Faculty reminded that they do have the ability to require attendance.</w:t>
      </w:r>
    </w:p>
    <w:p w14:paraId="65D56953" w14:textId="2475D3D4" w:rsidR="005F5F23" w:rsidRDefault="00826395" w:rsidP="005F5F23">
      <w:pPr>
        <w:pStyle w:val="ListParagraph"/>
        <w:numPr>
          <w:ilvl w:val="1"/>
          <w:numId w:val="29"/>
        </w:numPr>
        <w:rPr>
          <w:sz w:val="20"/>
          <w:szCs w:val="20"/>
        </w:rPr>
      </w:pPr>
      <w:r>
        <w:rPr>
          <w:sz w:val="20"/>
          <w:szCs w:val="20"/>
        </w:rPr>
        <w:t>Vaught will follow-up with IT to ensure that class recordings will be deleted at the end of the semester. Faculty also have the ability to limit recording access until deleted.</w:t>
      </w:r>
    </w:p>
    <w:p w14:paraId="574C32BF" w14:textId="7E57EF97" w:rsidR="005F5F23" w:rsidRPr="005F5F23" w:rsidRDefault="005F5F23" w:rsidP="005F5F23">
      <w:pPr>
        <w:rPr>
          <w:b/>
          <w:sz w:val="20"/>
          <w:szCs w:val="20"/>
        </w:rPr>
      </w:pPr>
      <w:r w:rsidRPr="005F5F23">
        <w:rPr>
          <w:b/>
          <w:sz w:val="20"/>
          <w:szCs w:val="20"/>
        </w:rPr>
        <w:lastRenderedPageBreak/>
        <w:t>SENATE PRESIDENT</w:t>
      </w:r>
    </w:p>
    <w:p w14:paraId="0E8F6A78" w14:textId="6B8FFEAC" w:rsidR="005F5F23" w:rsidRDefault="005F5F23" w:rsidP="005F5F23">
      <w:pPr>
        <w:pStyle w:val="ListParagraph"/>
        <w:numPr>
          <w:ilvl w:val="0"/>
          <w:numId w:val="30"/>
        </w:numPr>
        <w:rPr>
          <w:sz w:val="20"/>
          <w:szCs w:val="20"/>
        </w:rPr>
      </w:pPr>
      <w:r>
        <w:rPr>
          <w:sz w:val="20"/>
          <w:szCs w:val="20"/>
        </w:rPr>
        <w:t>Rank Advancement Template</w:t>
      </w:r>
    </w:p>
    <w:p w14:paraId="0E29EC05" w14:textId="713A842A" w:rsidR="005F5F23" w:rsidRDefault="005F5F23" w:rsidP="005F5F23">
      <w:pPr>
        <w:pStyle w:val="ListParagraph"/>
        <w:numPr>
          <w:ilvl w:val="1"/>
          <w:numId w:val="30"/>
        </w:numPr>
        <w:rPr>
          <w:sz w:val="20"/>
          <w:szCs w:val="20"/>
        </w:rPr>
      </w:pPr>
      <w:r>
        <w:rPr>
          <w:sz w:val="20"/>
          <w:szCs w:val="20"/>
        </w:rPr>
        <w:t xml:space="preserve">Policy 632 – Rank Assignment… is currently under revision. </w:t>
      </w:r>
      <w:r w:rsidR="00677EF9">
        <w:rPr>
          <w:sz w:val="20"/>
          <w:szCs w:val="20"/>
        </w:rPr>
        <w:t>Reviewed proposed Statement of P</w:t>
      </w:r>
      <w:r>
        <w:rPr>
          <w:sz w:val="20"/>
          <w:szCs w:val="20"/>
        </w:rPr>
        <w:t>ractice. Historically been using Policy 637 – Faculty Tenure</w:t>
      </w:r>
      <w:r w:rsidR="00677EF9">
        <w:rPr>
          <w:sz w:val="20"/>
          <w:szCs w:val="20"/>
        </w:rPr>
        <w:t xml:space="preserve"> requirements for the rank advancement portfolio. Other two pieces on the portfolio evaluated for rank advancement are: 1) most recently approved criteria and 2) in absence of approved department criteria, a faculty member should provide evidence that they have exceeded the criteria for tenure for teaching, scholarship, and service.</w:t>
      </w:r>
    </w:p>
    <w:p w14:paraId="6CED40BB" w14:textId="10A91504" w:rsidR="00AB2436" w:rsidRDefault="00AB2436" w:rsidP="005F5F23">
      <w:pPr>
        <w:pStyle w:val="ListParagraph"/>
        <w:numPr>
          <w:ilvl w:val="1"/>
          <w:numId w:val="30"/>
        </w:numPr>
        <w:rPr>
          <w:sz w:val="20"/>
          <w:szCs w:val="20"/>
        </w:rPr>
      </w:pPr>
      <w:r>
        <w:rPr>
          <w:sz w:val="20"/>
          <w:szCs w:val="20"/>
        </w:rPr>
        <w:t>Reviewed Baseline Digital Portfolio Structure – Took the tabs from the tenure binder and created folders to capture all appropriate documents.</w:t>
      </w:r>
      <w:r w:rsidR="007F5D4B">
        <w:rPr>
          <w:sz w:val="20"/>
          <w:szCs w:val="20"/>
        </w:rPr>
        <w:t xml:space="preserve"> These do not all line up with individual schools and colleges as they have set their own Digital Measures structure. Are sharing the information with AAC to streamline templates.</w:t>
      </w:r>
    </w:p>
    <w:p w14:paraId="17672165" w14:textId="45384993" w:rsidR="00AB2436" w:rsidRDefault="00AB2436" w:rsidP="005F5F23">
      <w:pPr>
        <w:pStyle w:val="ListParagraph"/>
        <w:numPr>
          <w:ilvl w:val="1"/>
          <w:numId w:val="30"/>
        </w:numPr>
        <w:rPr>
          <w:sz w:val="20"/>
          <w:szCs w:val="20"/>
        </w:rPr>
      </w:pPr>
      <w:r>
        <w:rPr>
          <w:sz w:val="20"/>
          <w:szCs w:val="20"/>
        </w:rPr>
        <w:t>Concern about creating portfolio under Criteria A and a year before submission to apply for Professor the criteria change to Criteria B and now their portfolio is uncoordinated. Cox shared that departments need to make sure when navigating their criteria revisions. If they make some significant revisions to their criteria from one year to the next to limit dramatic impact to faculty.</w:t>
      </w:r>
      <w:r w:rsidR="005D1D57">
        <w:rPr>
          <w:sz w:val="20"/>
          <w:szCs w:val="20"/>
        </w:rPr>
        <w:t xml:space="preserve"> National norm for full professor does not include grandfather clause.</w:t>
      </w:r>
    </w:p>
    <w:p w14:paraId="1B6B5D2D" w14:textId="1B60EC28" w:rsidR="007F5D4B" w:rsidRDefault="000D64BC" w:rsidP="005F5F23">
      <w:pPr>
        <w:pStyle w:val="ListParagraph"/>
        <w:numPr>
          <w:ilvl w:val="1"/>
          <w:numId w:val="30"/>
        </w:numPr>
        <w:rPr>
          <w:sz w:val="20"/>
          <w:szCs w:val="20"/>
        </w:rPr>
      </w:pPr>
      <w:r>
        <w:rPr>
          <w:sz w:val="20"/>
          <w:szCs w:val="20"/>
        </w:rPr>
        <w:t xml:space="preserve">Evaluation period begins from the time awarded tenure and have taught a full five years after receiving tenure. </w:t>
      </w:r>
    </w:p>
    <w:p w14:paraId="70508682" w14:textId="5F6CD246" w:rsidR="00AA5002" w:rsidRDefault="009F44A5" w:rsidP="005F5F23">
      <w:pPr>
        <w:pStyle w:val="ListParagraph"/>
        <w:numPr>
          <w:ilvl w:val="1"/>
          <w:numId w:val="30"/>
        </w:numPr>
        <w:rPr>
          <w:sz w:val="20"/>
          <w:szCs w:val="20"/>
        </w:rPr>
      </w:pPr>
      <w:r>
        <w:rPr>
          <w:sz w:val="20"/>
          <w:szCs w:val="20"/>
        </w:rPr>
        <w:t>Concern about the fluidity of the statement of practice. Cox shared that the policy revision can include more details about faculty notification when criteria revisions are to occur to ensure adequate time for a faculty member to adjust their portfolio.</w:t>
      </w:r>
    </w:p>
    <w:p w14:paraId="5B0894F1" w14:textId="1494F038" w:rsidR="002779EA" w:rsidRDefault="00A86F98" w:rsidP="002779EA">
      <w:pPr>
        <w:pStyle w:val="ListParagraph"/>
        <w:numPr>
          <w:ilvl w:val="1"/>
          <w:numId w:val="30"/>
        </w:numPr>
        <w:rPr>
          <w:sz w:val="20"/>
          <w:szCs w:val="20"/>
        </w:rPr>
      </w:pPr>
      <w:r>
        <w:rPr>
          <w:sz w:val="20"/>
          <w:szCs w:val="20"/>
        </w:rPr>
        <w:t>Send comments directly to Suzy Cox for discussion at the next senate meeting. Concern is providing faculty a checklist for their rank portfolios this year.</w:t>
      </w:r>
    </w:p>
    <w:p w14:paraId="30D03DC8" w14:textId="0EED714C" w:rsidR="002779EA" w:rsidRDefault="002779EA" w:rsidP="002779EA">
      <w:pPr>
        <w:pStyle w:val="ListParagraph"/>
        <w:numPr>
          <w:ilvl w:val="0"/>
          <w:numId w:val="30"/>
        </w:numPr>
        <w:rPr>
          <w:sz w:val="20"/>
          <w:szCs w:val="20"/>
        </w:rPr>
      </w:pPr>
      <w:r>
        <w:rPr>
          <w:sz w:val="20"/>
          <w:szCs w:val="20"/>
        </w:rPr>
        <w:t>Spring 2022 Meeting Vote</w:t>
      </w:r>
    </w:p>
    <w:p w14:paraId="46202954" w14:textId="011ECFB2" w:rsidR="002779EA" w:rsidRDefault="00093C3B" w:rsidP="002779EA">
      <w:pPr>
        <w:pStyle w:val="ListParagraph"/>
        <w:numPr>
          <w:ilvl w:val="1"/>
          <w:numId w:val="30"/>
        </w:numPr>
        <w:rPr>
          <w:sz w:val="20"/>
          <w:szCs w:val="20"/>
        </w:rPr>
      </w:pPr>
      <w:r w:rsidRPr="00093C3B">
        <w:rPr>
          <w:b/>
          <w:sz w:val="20"/>
          <w:szCs w:val="20"/>
        </w:rPr>
        <w:t>VOTE</w:t>
      </w:r>
      <w:r w:rsidR="002779EA">
        <w:rPr>
          <w:sz w:val="20"/>
          <w:szCs w:val="20"/>
        </w:rPr>
        <w:t xml:space="preserve"> –</w:t>
      </w:r>
      <w:r>
        <w:rPr>
          <w:sz w:val="20"/>
          <w:szCs w:val="20"/>
        </w:rPr>
        <w:t xml:space="preserve"> All in favor?</w:t>
      </w:r>
      <w:r w:rsidR="002779EA">
        <w:rPr>
          <w:sz w:val="20"/>
          <w:szCs w:val="20"/>
        </w:rPr>
        <w:t xml:space="preserve"> Face-to-Face – 7; MS Teams – 23; Don’t Care – 6. Senate approved meeting via MS Teams in Spring 2022.</w:t>
      </w:r>
    </w:p>
    <w:p w14:paraId="45E020B1" w14:textId="415AD591" w:rsidR="002779EA" w:rsidRDefault="002779EA" w:rsidP="002779EA">
      <w:pPr>
        <w:pStyle w:val="ListParagraph"/>
        <w:numPr>
          <w:ilvl w:val="0"/>
          <w:numId w:val="30"/>
        </w:numPr>
        <w:rPr>
          <w:sz w:val="20"/>
          <w:szCs w:val="20"/>
        </w:rPr>
      </w:pPr>
      <w:r>
        <w:rPr>
          <w:sz w:val="20"/>
          <w:szCs w:val="20"/>
        </w:rPr>
        <w:t>Finals</w:t>
      </w:r>
    </w:p>
    <w:p w14:paraId="54BFE242" w14:textId="764BA313" w:rsidR="002779EA" w:rsidRDefault="002779EA" w:rsidP="002779EA">
      <w:pPr>
        <w:pStyle w:val="ListParagraph"/>
        <w:numPr>
          <w:ilvl w:val="1"/>
          <w:numId w:val="30"/>
        </w:numPr>
        <w:rPr>
          <w:sz w:val="20"/>
          <w:szCs w:val="20"/>
        </w:rPr>
      </w:pPr>
      <w:r>
        <w:rPr>
          <w:sz w:val="20"/>
          <w:szCs w:val="20"/>
        </w:rPr>
        <w:t>Morse requested that faculty only schedule their final during the approved final exam schedule.</w:t>
      </w:r>
      <w:r w:rsidR="002F0834">
        <w:rPr>
          <w:sz w:val="20"/>
          <w:szCs w:val="20"/>
        </w:rPr>
        <w:t xml:space="preserve"> Hungerford will send out a faculty reminder about finals week.</w:t>
      </w:r>
    </w:p>
    <w:p w14:paraId="2712127A" w14:textId="2CB2B8D2" w:rsidR="002779EA" w:rsidRPr="002779EA" w:rsidRDefault="002779EA" w:rsidP="002779EA">
      <w:pPr>
        <w:rPr>
          <w:b/>
          <w:sz w:val="20"/>
          <w:szCs w:val="20"/>
        </w:rPr>
      </w:pPr>
      <w:r w:rsidRPr="002779EA">
        <w:rPr>
          <w:b/>
          <w:sz w:val="20"/>
          <w:szCs w:val="20"/>
        </w:rPr>
        <w:t>CONSENT AGENDA</w:t>
      </w:r>
    </w:p>
    <w:p w14:paraId="5F692AE0" w14:textId="0E786BD7" w:rsidR="002779EA" w:rsidRDefault="00830169" w:rsidP="00830169">
      <w:pPr>
        <w:pStyle w:val="ListParagraph"/>
        <w:numPr>
          <w:ilvl w:val="0"/>
          <w:numId w:val="31"/>
        </w:numPr>
        <w:rPr>
          <w:sz w:val="20"/>
          <w:szCs w:val="20"/>
        </w:rPr>
      </w:pPr>
      <w:r>
        <w:rPr>
          <w:sz w:val="20"/>
          <w:szCs w:val="20"/>
        </w:rPr>
        <w:t>Faculty Senate confirmed Jonathan Allred to serve as Interim Chair for RTP &amp; Appeals replacing Suzy Cox for the remainder of 2021-2022 academic year.</w:t>
      </w:r>
      <w:r w:rsidR="00371A23">
        <w:rPr>
          <w:sz w:val="20"/>
          <w:szCs w:val="20"/>
        </w:rPr>
        <w:t xml:space="preserve"> </w:t>
      </w:r>
      <w:r w:rsidR="00093C3B" w:rsidRPr="00093C3B">
        <w:rPr>
          <w:b/>
          <w:sz w:val="20"/>
          <w:szCs w:val="20"/>
        </w:rPr>
        <w:t>VOTE</w:t>
      </w:r>
      <w:r w:rsidR="00371A23">
        <w:rPr>
          <w:sz w:val="20"/>
          <w:szCs w:val="20"/>
        </w:rPr>
        <w:t xml:space="preserve"> – All in favor? 37; Opposed – 0; Abstained – 0. Vote passed.</w:t>
      </w:r>
    </w:p>
    <w:p w14:paraId="3CCDDB24" w14:textId="238BE7E5" w:rsidR="0032252B" w:rsidRPr="0032252B" w:rsidRDefault="0032252B" w:rsidP="0032252B">
      <w:pPr>
        <w:rPr>
          <w:b/>
          <w:sz w:val="20"/>
          <w:szCs w:val="20"/>
        </w:rPr>
      </w:pPr>
      <w:r w:rsidRPr="0032252B">
        <w:rPr>
          <w:b/>
          <w:sz w:val="20"/>
          <w:szCs w:val="20"/>
        </w:rPr>
        <w:t>POLICY</w:t>
      </w:r>
    </w:p>
    <w:p w14:paraId="494C0F70" w14:textId="1DCF4E75" w:rsidR="0032252B" w:rsidRDefault="0032252B" w:rsidP="0032252B">
      <w:pPr>
        <w:pStyle w:val="ListParagraph"/>
        <w:numPr>
          <w:ilvl w:val="0"/>
          <w:numId w:val="31"/>
        </w:numPr>
        <w:rPr>
          <w:sz w:val="20"/>
          <w:szCs w:val="20"/>
        </w:rPr>
      </w:pPr>
      <w:r>
        <w:rPr>
          <w:sz w:val="20"/>
          <w:szCs w:val="20"/>
        </w:rPr>
        <w:t xml:space="preserve">Policy 640 – </w:t>
      </w:r>
      <w:r w:rsidRPr="0032252B">
        <w:rPr>
          <w:i/>
          <w:sz w:val="20"/>
          <w:szCs w:val="20"/>
        </w:rPr>
        <w:t>Faculty Sabbatical Leave</w:t>
      </w:r>
    </w:p>
    <w:p w14:paraId="35019EA5" w14:textId="1DFCBC8B" w:rsidR="0032252B" w:rsidRDefault="0032252B" w:rsidP="0032252B">
      <w:pPr>
        <w:pStyle w:val="ListParagraph"/>
        <w:numPr>
          <w:ilvl w:val="1"/>
          <w:numId w:val="31"/>
        </w:numPr>
        <w:rPr>
          <w:sz w:val="20"/>
          <w:szCs w:val="20"/>
        </w:rPr>
      </w:pPr>
      <w:r>
        <w:rPr>
          <w:sz w:val="20"/>
          <w:szCs w:val="20"/>
        </w:rPr>
        <w:t>Reviewed Stage 1 Comments</w:t>
      </w:r>
    </w:p>
    <w:p w14:paraId="03D9D7B9" w14:textId="77A4C904" w:rsidR="0032252B" w:rsidRDefault="0032252B" w:rsidP="0032252B">
      <w:pPr>
        <w:pStyle w:val="ListParagraph"/>
        <w:numPr>
          <w:ilvl w:val="2"/>
          <w:numId w:val="31"/>
        </w:numPr>
        <w:rPr>
          <w:sz w:val="20"/>
          <w:szCs w:val="20"/>
        </w:rPr>
      </w:pPr>
      <w:r>
        <w:rPr>
          <w:sz w:val="20"/>
          <w:szCs w:val="20"/>
        </w:rPr>
        <w:t>General - Address who will have access to sabbatical-related documents/applications and where housed.</w:t>
      </w:r>
    </w:p>
    <w:p w14:paraId="616FFC14" w14:textId="4C4FBBF0" w:rsidR="0032252B" w:rsidRDefault="00281C45" w:rsidP="0032252B">
      <w:pPr>
        <w:pStyle w:val="ListParagraph"/>
        <w:numPr>
          <w:ilvl w:val="2"/>
          <w:numId w:val="31"/>
        </w:numPr>
        <w:rPr>
          <w:sz w:val="20"/>
          <w:szCs w:val="20"/>
        </w:rPr>
      </w:pPr>
      <w:r>
        <w:rPr>
          <w:sz w:val="20"/>
          <w:szCs w:val="20"/>
        </w:rPr>
        <w:t xml:space="preserve">Section </w:t>
      </w:r>
      <w:r w:rsidR="0032252B">
        <w:rPr>
          <w:sz w:val="20"/>
          <w:szCs w:val="20"/>
        </w:rPr>
        <w:t xml:space="preserve">2.0 – Faculty need to be involved in the development of the rubric, form and template. </w:t>
      </w:r>
      <w:r w:rsidR="009122F1">
        <w:rPr>
          <w:sz w:val="20"/>
          <w:szCs w:val="20"/>
        </w:rPr>
        <w:t>Faculty should not be penalized on the number of sabbaticals received.</w:t>
      </w:r>
    </w:p>
    <w:p w14:paraId="2E9019BB" w14:textId="3A2E0EFD" w:rsidR="009122F1" w:rsidRDefault="00281C45" w:rsidP="0032252B">
      <w:pPr>
        <w:pStyle w:val="ListParagraph"/>
        <w:numPr>
          <w:ilvl w:val="2"/>
          <w:numId w:val="31"/>
        </w:numPr>
        <w:rPr>
          <w:sz w:val="20"/>
          <w:szCs w:val="20"/>
        </w:rPr>
      </w:pPr>
      <w:r>
        <w:rPr>
          <w:sz w:val="20"/>
          <w:szCs w:val="20"/>
        </w:rPr>
        <w:t xml:space="preserve">Section </w:t>
      </w:r>
      <w:r w:rsidR="009122F1">
        <w:rPr>
          <w:sz w:val="20"/>
          <w:szCs w:val="20"/>
        </w:rPr>
        <w:t>3.10 – Membership on this committee intended to be different from RTP&amp;A.</w:t>
      </w:r>
    </w:p>
    <w:p w14:paraId="6BBACF87" w14:textId="516F2876" w:rsidR="009122F1" w:rsidRDefault="00281C45" w:rsidP="0032252B">
      <w:pPr>
        <w:pStyle w:val="ListParagraph"/>
        <w:numPr>
          <w:ilvl w:val="2"/>
          <w:numId w:val="31"/>
        </w:numPr>
        <w:rPr>
          <w:sz w:val="20"/>
          <w:szCs w:val="20"/>
        </w:rPr>
      </w:pPr>
      <w:r>
        <w:rPr>
          <w:sz w:val="20"/>
          <w:szCs w:val="20"/>
        </w:rPr>
        <w:t xml:space="preserve">Section </w:t>
      </w:r>
      <w:r w:rsidR="009122F1">
        <w:rPr>
          <w:sz w:val="20"/>
          <w:szCs w:val="20"/>
        </w:rPr>
        <w:t>4.2.2 – Each department will need to have a faculty member participating on the school/college committee for ranking. Noted that a higher level could not switch the ranking order by the school/college committee.</w:t>
      </w:r>
      <w:r w:rsidR="0023536D">
        <w:rPr>
          <w:sz w:val="20"/>
          <w:szCs w:val="20"/>
        </w:rPr>
        <w:t xml:space="preserve"> Need to ensure all disciplines are respected.</w:t>
      </w:r>
    </w:p>
    <w:p w14:paraId="30700CF6" w14:textId="2DB1A728" w:rsidR="0023536D" w:rsidRDefault="0023536D" w:rsidP="0032252B">
      <w:pPr>
        <w:pStyle w:val="ListParagraph"/>
        <w:numPr>
          <w:ilvl w:val="2"/>
          <w:numId w:val="31"/>
        </w:numPr>
        <w:rPr>
          <w:sz w:val="20"/>
          <w:szCs w:val="20"/>
        </w:rPr>
      </w:pPr>
      <w:r>
        <w:rPr>
          <w:sz w:val="20"/>
          <w:szCs w:val="20"/>
        </w:rPr>
        <w:t>Section 4.2.2 – Would like to see departments have the ability to rank sabbatical proposals within their own department, especially small departments</w:t>
      </w:r>
      <w:r w:rsidR="00E77E45">
        <w:rPr>
          <w:sz w:val="20"/>
          <w:szCs w:val="20"/>
        </w:rPr>
        <w:t xml:space="preserve"> for coverage</w:t>
      </w:r>
      <w:r>
        <w:rPr>
          <w:sz w:val="20"/>
          <w:szCs w:val="20"/>
        </w:rPr>
        <w:t>.</w:t>
      </w:r>
      <w:r w:rsidR="00E77E45">
        <w:rPr>
          <w:sz w:val="20"/>
          <w:szCs w:val="20"/>
        </w:rPr>
        <w:t xml:space="preserve"> Some feel RTP committees should be weighing in on these decisions.</w:t>
      </w:r>
    </w:p>
    <w:p w14:paraId="448C7B15" w14:textId="35FDD2D1" w:rsidR="00CF4B68" w:rsidRDefault="00CF4B68" w:rsidP="0032252B">
      <w:pPr>
        <w:pStyle w:val="ListParagraph"/>
        <w:numPr>
          <w:ilvl w:val="2"/>
          <w:numId w:val="31"/>
        </w:numPr>
        <w:rPr>
          <w:sz w:val="20"/>
          <w:szCs w:val="20"/>
        </w:rPr>
      </w:pPr>
      <w:r>
        <w:rPr>
          <w:sz w:val="20"/>
          <w:szCs w:val="20"/>
        </w:rPr>
        <w:lastRenderedPageBreak/>
        <w:t xml:space="preserve">Section </w:t>
      </w:r>
      <w:r w:rsidR="00E77E45">
        <w:rPr>
          <w:sz w:val="20"/>
          <w:szCs w:val="20"/>
        </w:rPr>
        <w:t>4.2.3 – See previous comment in 4.2.2</w:t>
      </w:r>
    </w:p>
    <w:p w14:paraId="658D6CB2" w14:textId="1B6A91DF" w:rsidR="00E77E45" w:rsidRDefault="00E77E45" w:rsidP="0032252B">
      <w:pPr>
        <w:pStyle w:val="ListParagraph"/>
        <w:numPr>
          <w:ilvl w:val="2"/>
          <w:numId w:val="31"/>
        </w:numPr>
        <w:rPr>
          <w:sz w:val="20"/>
          <w:szCs w:val="20"/>
        </w:rPr>
      </w:pPr>
      <w:r>
        <w:rPr>
          <w:sz w:val="20"/>
          <w:szCs w:val="20"/>
        </w:rPr>
        <w:t>Section 4.2.3 – The university-wide committee will only come into play when insufficient funding. Ranking might need to happen prior as do not always know funding availability until after submissions.</w:t>
      </w:r>
    </w:p>
    <w:p w14:paraId="626ACFFB" w14:textId="77C500C3" w:rsidR="00E77E45" w:rsidRDefault="00E77E45" w:rsidP="0032252B">
      <w:pPr>
        <w:pStyle w:val="ListParagraph"/>
        <w:numPr>
          <w:ilvl w:val="2"/>
          <w:numId w:val="31"/>
        </w:numPr>
        <w:rPr>
          <w:sz w:val="20"/>
          <w:szCs w:val="20"/>
        </w:rPr>
      </w:pPr>
      <w:r>
        <w:rPr>
          <w:sz w:val="20"/>
          <w:szCs w:val="20"/>
        </w:rPr>
        <w:t>Section 4.2.4 – See previous comment. Department criteria need to be clearly defined.</w:t>
      </w:r>
    </w:p>
    <w:p w14:paraId="13548405" w14:textId="7BEF582F" w:rsidR="006A70A2" w:rsidRDefault="007C5215" w:rsidP="006A70A2">
      <w:pPr>
        <w:pStyle w:val="ListParagraph"/>
        <w:numPr>
          <w:ilvl w:val="2"/>
          <w:numId w:val="31"/>
        </w:numPr>
        <w:rPr>
          <w:sz w:val="20"/>
          <w:szCs w:val="20"/>
        </w:rPr>
      </w:pPr>
      <w:r>
        <w:rPr>
          <w:sz w:val="20"/>
          <w:szCs w:val="20"/>
        </w:rPr>
        <w:t>Section 4.2.4 – “Good standing” definition is the same for merit pay which is you are in line with university policy and trainings are complete.</w:t>
      </w:r>
      <w:r w:rsidR="006A70A2">
        <w:rPr>
          <w:sz w:val="20"/>
          <w:szCs w:val="20"/>
        </w:rPr>
        <w:t xml:space="preserve"> Need to obtain clear definition for all policies and Include in definitions. </w:t>
      </w:r>
    </w:p>
    <w:p w14:paraId="2816F9D6" w14:textId="54610C7D" w:rsidR="007E5145" w:rsidRDefault="007E5145" w:rsidP="006A70A2">
      <w:pPr>
        <w:pStyle w:val="ListParagraph"/>
        <w:numPr>
          <w:ilvl w:val="2"/>
          <w:numId w:val="31"/>
        </w:numPr>
        <w:rPr>
          <w:sz w:val="20"/>
          <w:szCs w:val="20"/>
        </w:rPr>
      </w:pPr>
      <w:r>
        <w:rPr>
          <w:sz w:val="20"/>
          <w:szCs w:val="20"/>
        </w:rPr>
        <w:t>Section 4.2.5 – Missing section number</w:t>
      </w:r>
    </w:p>
    <w:p w14:paraId="2A28FAC4" w14:textId="52C62751" w:rsidR="007E5145" w:rsidRDefault="007E5145" w:rsidP="006A70A2">
      <w:pPr>
        <w:pStyle w:val="ListParagraph"/>
        <w:numPr>
          <w:ilvl w:val="2"/>
          <w:numId w:val="31"/>
        </w:numPr>
        <w:rPr>
          <w:sz w:val="20"/>
          <w:szCs w:val="20"/>
        </w:rPr>
      </w:pPr>
      <w:r>
        <w:rPr>
          <w:sz w:val="20"/>
          <w:szCs w:val="20"/>
        </w:rPr>
        <w:t>Section 4.2.6 – Indicates that Provost, upon recommendation from the Dean and Chair, can waive basic eligibility criteria. Understand there are possible exceptions, but this can also lead to arbitrary decisions. Consider a larger faculty representation or decision-making body to address exceptions. Maybe add that exceptions be granted (not denied) if no other faculty member is bumped from their sabbatical.</w:t>
      </w:r>
    </w:p>
    <w:p w14:paraId="4759B30D" w14:textId="267E3813" w:rsidR="007E5145" w:rsidRDefault="00982754" w:rsidP="006A70A2">
      <w:pPr>
        <w:pStyle w:val="ListParagraph"/>
        <w:numPr>
          <w:ilvl w:val="2"/>
          <w:numId w:val="31"/>
        </w:numPr>
        <w:rPr>
          <w:sz w:val="20"/>
          <w:szCs w:val="20"/>
        </w:rPr>
      </w:pPr>
      <w:r>
        <w:rPr>
          <w:sz w:val="20"/>
          <w:szCs w:val="20"/>
        </w:rPr>
        <w:t>Section 4.3 –Joint departments have different RTP criteria. Recommend adding that sabbaticals can also have differing criteria.</w:t>
      </w:r>
    </w:p>
    <w:p w14:paraId="533A0186" w14:textId="25EC9FBC" w:rsidR="00982754" w:rsidRDefault="00982754" w:rsidP="006A70A2">
      <w:pPr>
        <w:pStyle w:val="ListParagraph"/>
        <w:numPr>
          <w:ilvl w:val="2"/>
          <w:numId w:val="31"/>
        </w:numPr>
        <w:rPr>
          <w:sz w:val="20"/>
          <w:szCs w:val="20"/>
        </w:rPr>
      </w:pPr>
      <w:r>
        <w:rPr>
          <w:sz w:val="20"/>
          <w:szCs w:val="20"/>
        </w:rPr>
        <w:t>Section 4.3.1 – Development of sabbatical criteria needs to be done, but who is responsible for creating. What is the consequence of a department not having approved criteria or can’t be approved? Approval levels in policy, but not penalty.</w:t>
      </w:r>
    </w:p>
    <w:p w14:paraId="01B8C8B1" w14:textId="314EDF1F" w:rsidR="00982754" w:rsidRDefault="00982754" w:rsidP="006A70A2">
      <w:pPr>
        <w:pStyle w:val="ListParagraph"/>
        <w:numPr>
          <w:ilvl w:val="2"/>
          <w:numId w:val="31"/>
        </w:numPr>
        <w:rPr>
          <w:sz w:val="20"/>
          <w:szCs w:val="20"/>
        </w:rPr>
      </w:pPr>
      <w:r>
        <w:rPr>
          <w:sz w:val="20"/>
          <w:szCs w:val="20"/>
        </w:rPr>
        <w:t>Section 4.3.3 – Would like approval levels to mirror</w:t>
      </w:r>
      <w:r w:rsidR="001A04BE">
        <w:rPr>
          <w:sz w:val="20"/>
          <w:szCs w:val="20"/>
        </w:rPr>
        <w:t xml:space="preserve"> Policy 637. Would like the department to have a vote on RTP criteria before moves up the approval chain. </w:t>
      </w:r>
    </w:p>
    <w:p w14:paraId="782746B7" w14:textId="353CD1D8" w:rsidR="009B7DDC" w:rsidRDefault="008B6DCD" w:rsidP="009B7DDC">
      <w:pPr>
        <w:pStyle w:val="ListParagraph"/>
        <w:numPr>
          <w:ilvl w:val="2"/>
          <w:numId w:val="31"/>
        </w:numPr>
        <w:rPr>
          <w:sz w:val="20"/>
          <w:szCs w:val="20"/>
        </w:rPr>
      </w:pPr>
      <w:r>
        <w:rPr>
          <w:sz w:val="20"/>
          <w:szCs w:val="20"/>
        </w:rPr>
        <w:t xml:space="preserve">Section 4.4.2 </w:t>
      </w:r>
      <w:r w:rsidR="00677A74">
        <w:rPr>
          <w:sz w:val="20"/>
          <w:szCs w:val="20"/>
        </w:rPr>
        <w:t>–</w:t>
      </w:r>
      <w:r>
        <w:rPr>
          <w:sz w:val="20"/>
          <w:szCs w:val="20"/>
        </w:rPr>
        <w:t xml:space="preserve"> </w:t>
      </w:r>
      <w:r w:rsidR="00677A74">
        <w:rPr>
          <w:sz w:val="20"/>
          <w:szCs w:val="20"/>
        </w:rPr>
        <w:t>Concern that deans or others might have a different focus on the sabbatical outcome/impact than the faculty member. Consider establishing an appeal process.</w:t>
      </w:r>
      <w:r w:rsidR="009B7DDC">
        <w:rPr>
          <w:sz w:val="20"/>
          <w:szCs w:val="20"/>
        </w:rPr>
        <w:t xml:space="preserve"> Define “impactful” such as “having major/effect or making a major contribution to…”</w:t>
      </w:r>
    </w:p>
    <w:p w14:paraId="794B21C8" w14:textId="31025C21" w:rsidR="009B7DDC" w:rsidRDefault="009B7DDC" w:rsidP="009B7DDC">
      <w:pPr>
        <w:pStyle w:val="ListParagraph"/>
        <w:numPr>
          <w:ilvl w:val="2"/>
          <w:numId w:val="31"/>
        </w:numPr>
        <w:rPr>
          <w:sz w:val="20"/>
          <w:szCs w:val="20"/>
        </w:rPr>
      </w:pPr>
      <w:r>
        <w:rPr>
          <w:sz w:val="20"/>
          <w:szCs w:val="20"/>
        </w:rPr>
        <w:t xml:space="preserve">Section 4.7.2 </w:t>
      </w:r>
      <w:r w:rsidR="00AE64F7">
        <w:rPr>
          <w:sz w:val="20"/>
          <w:szCs w:val="20"/>
        </w:rPr>
        <w:t>–</w:t>
      </w:r>
      <w:r>
        <w:rPr>
          <w:sz w:val="20"/>
          <w:szCs w:val="20"/>
        </w:rPr>
        <w:t xml:space="preserve"> </w:t>
      </w:r>
      <w:r w:rsidR="00AE64F7">
        <w:rPr>
          <w:sz w:val="20"/>
          <w:szCs w:val="20"/>
        </w:rPr>
        <w:t>Need to consider what happens when a faculty member is unreachable and needs to address specific issues. Consider similar procedures to adjunct/visiting professors who have left UVU.</w:t>
      </w:r>
    </w:p>
    <w:p w14:paraId="42953B80" w14:textId="68A1D01E" w:rsidR="00AE64F7" w:rsidRDefault="00AE64F7" w:rsidP="009B7DDC">
      <w:pPr>
        <w:pStyle w:val="ListParagraph"/>
        <w:numPr>
          <w:ilvl w:val="2"/>
          <w:numId w:val="31"/>
        </w:numPr>
        <w:rPr>
          <w:sz w:val="20"/>
          <w:szCs w:val="20"/>
        </w:rPr>
      </w:pPr>
      <w:r>
        <w:rPr>
          <w:sz w:val="20"/>
          <w:szCs w:val="20"/>
        </w:rPr>
        <w:t>Section 4.8.4 – Add language such as “see 4.10.3” or add to definitions.</w:t>
      </w:r>
    </w:p>
    <w:p w14:paraId="22B9F22E" w14:textId="1C25D05B" w:rsidR="00AE64F7" w:rsidRDefault="00AE64F7" w:rsidP="009B7DDC">
      <w:pPr>
        <w:pStyle w:val="ListParagraph"/>
        <w:numPr>
          <w:ilvl w:val="2"/>
          <w:numId w:val="31"/>
        </w:numPr>
        <w:rPr>
          <w:sz w:val="20"/>
          <w:szCs w:val="20"/>
        </w:rPr>
      </w:pPr>
      <w:r>
        <w:rPr>
          <w:sz w:val="20"/>
          <w:szCs w:val="20"/>
        </w:rPr>
        <w:t>Section 4.10 – Committee will discuss</w:t>
      </w:r>
    </w:p>
    <w:p w14:paraId="71B6E6D5" w14:textId="31380954" w:rsidR="00AE64F7" w:rsidRDefault="00AE64F7" w:rsidP="009B7DDC">
      <w:pPr>
        <w:pStyle w:val="ListParagraph"/>
        <w:numPr>
          <w:ilvl w:val="2"/>
          <w:numId w:val="31"/>
        </w:numPr>
        <w:rPr>
          <w:sz w:val="20"/>
          <w:szCs w:val="20"/>
        </w:rPr>
      </w:pPr>
      <w:r>
        <w:rPr>
          <w:sz w:val="20"/>
          <w:szCs w:val="20"/>
        </w:rPr>
        <w:t>Section 5.1.1 – Policy drafting committee needs to consider who serves on the sabbatical criteria drafting committee.</w:t>
      </w:r>
    </w:p>
    <w:p w14:paraId="3DC553D4" w14:textId="3195F532" w:rsidR="00AE64F7" w:rsidRDefault="00AE64F7" w:rsidP="00AE64F7">
      <w:pPr>
        <w:pStyle w:val="ListParagraph"/>
        <w:numPr>
          <w:ilvl w:val="2"/>
          <w:numId w:val="31"/>
        </w:numPr>
        <w:rPr>
          <w:sz w:val="20"/>
          <w:szCs w:val="20"/>
        </w:rPr>
      </w:pPr>
      <w:r>
        <w:rPr>
          <w:sz w:val="20"/>
          <w:szCs w:val="20"/>
        </w:rPr>
        <w:t>Section 5.1.2 – University Sabbatical Review Committee has been created in the policy. Spell out in definitions. This should also include the joint departments. Committee to discuss.</w:t>
      </w:r>
    </w:p>
    <w:p w14:paraId="60EC5D33" w14:textId="4A715EBB" w:rsidR="00AE64F7" w:rsidRDefault="00AE64F7" w:rsidP="00AE64F7">
      <w:pPr>
        <w:pStyle w:val="ListParagraph"/>
        <w:numPr>
          <w:ilvl w:val="2"/>
          <w:numId w:val="31"/>
        </w:numPr>
        <w:rPr>
          <w:sz w:val="20"/>
          <w:szCs w:val="20"/>
        </w:rPr>
      </w:pPr>
      <w:r>
        <w:rPr>
          <w:sz w:val="20"/>
          <w:szCs w:val="20"/>
        </w:rPr>
        <w:t>Section 5.1.4 – Replace “tenure” with “sabbatical.”</w:t>
      </w:r>
    </w:p>
    <w:p w14:paraId="7A4C10B5" w14:textId="585CB87A" w:rsidR="00AE64F7" w:rsidRDefault="00AE64F7" w:rsidP="00AE64F7">
      <w:pPr>
        <w:pStyle w:val="ListParagraph"/>
        <w:numPr>
          <w:ilvl w:val="2"/>
          <w:numId w:val="31"/>
        </w:numPr>
        <w:rPr>
          <w:sz w:val="20"/>
          <w:szCs w:val="20"/>
        </w:rPr>
      </w:pPr>
      <w:r>
        <w:rPr>
          <w:sz w:val="20"/>
          <w:szCs w:val="20"/>
        </w:rPr>
        <w:t>Section 5.1.5 – Clarify the decision notification to faculty of “10 business days after November 15 or April 15” once final decision has been rendered.</w:t>
      </w:r>
    </w:p>
    <w:p w14:paraId="781E0B2A" w14:textId="44C4B714" w:rsidR="00AE64F7" w:rsidRDefault="00AE64F7" w:rsidP="00AE64F7">
      <w:pPr>
        <w:pStyle w:val="ListParagraph"/>
        <w:numPr>
          <w:ilvl w:val="2"/>
          <w:numId w:val="31"/>
        </w:numPr>
        <w:rPr>
          <w:sz w:val="20"/>
          <w:szCs w:val="20"/>
        </w:rPr>
      </w:pPr>
      <w:r>
        <w:rPr>
          <w:sz w:val="20"/>
          <w:szCs w:val="20"/>
        </w:rPr>
        <w:t xml:space="preserve">Section 5.2.2.1 </w:t>
      </w:r>
      <w:r w:rsidR="001B48F1">
        <w:rPr>
          <w:sz w:val="20"/>
          <w:szCs w:val="20"/>
        </w:rPr>
        <w:t>–</w:t>
      </w:r>
      <w:r>
        <w:rPr>
          <w:sz w:val="20"/>
          <w:szCs w:val="20"/>
        </w:rPr>
        <w:t xml:space="preserve"> </w:t>
      </w:r>
      <w:r w:rsidR="001B48F1">
        <w:rPr>
          <w:sz w:val="20"/>
          <w:szCs w:val="20"/>
        </w:rPr>
        <w:t>Concern about multiple sabbatical requests submitted without full department notification.</w:t>
      </w:r>
    </w:p>
    <w:p w14:paraId="0C3B08AB" w14:textId="357063ED" w:rsidR="00FF595B" w:rsidRDefault="001B48F1" w:rsidP="00D51C66">
      <w:pPr>
        <w:pStyle w:val="ListParagraph"/>
        <w:numPr>
          <w:ilvl w:val="2"/>
          <w:numId w:val="31"/>
        </w:numPr>
        <w:rPr>
          <w:sz w:val="20"/>
          <w:szCs w:val="20"/>
        </w:rPr>
      </w:pPr>
      <w:r>
        <w:rPr>
          <w:sz w:val="20"/>
          <w:szCs w:val="20"/>
        </w:rPr>
        <w:t>Section 5.2.3.1 – Determine what a faculty member can do when individuals in the approval process fail to meet the deadline.</w:t>
      </w:r>
      <w:r w:rsidR="00A7489F">
        <w:rPr>
          <w:sz w:val="20"/>
          <w:szCs w:val="20"/>
        </w:rPr>
        <w:t xml:space="preserve"> Consider using </w:t>
      </w:r>
      <w:r w:rsidR="00E72ABD">
        <w:rPr>
          <w:sz w:val="20"/>
          <w:szCs w:val="20"/>
        </w:rPr>
        <w:t>a</w:t>
      </w:r>
      <w:r w:rsidR="00A7489F">
        <w:rPr>
          <w:sz w:val="20"/>
          <w:szCs w:val="20"/>
        </w:rPr>
        <w:t xml:space="preserve"> digital approval </w:t>
      </w:r>
      <w:r w:rsidR="00E72ABD">
        <w:rPr>
          <w:sz w:val="20"/>
          <w:szCs w:val="20"/>
        </w:rPr>
        <w:t xml:space="preserve">system. </w:t>
      </w:r>
      <w:r w:rsidR="000D2568">
        <w:rPr>
          <w:sz w:val="20"/>
          <w:szCs w:val="20"/>
        </w:rPr>
        <w:t>The supplemental teaching plan is addressed in the leave protocol that has the protocol form. Part of the leave proposal (with the chair) is a description of how the faculty teaching load is handled. Consider adding to definitions.</w:t>
      </w:r>
    </w:p>
    <w:p w14:paraId="33B6486D" w14:textId="6C62337D" w:rsidR="000D2568" w:rsidRDefault="000D2568" w:rsidP="00D51C66">
      <w:pPr>
        <w:pStyle w:val="ListParagraph"/>
        <w:numPr>
          <w:ilvl w:val="2"/>
          <w:numId w:val="31"/>
        </w:numPr>
        <w:rPr>
          <w:sz w:val="20"/>
          <w:szCs w:val="20"/>
        </w:rPr>
      </w:pPr>
      <w:r>
        <w:rPr>
          <w:sz w:val="20"/>
          <w:szCs w:val="20"/>
        </w:rPr>
        <w:t>Section 5.2.4.1 – Readdress timeline</w:t>
      </w:r>
    </w:p>
    <w:p w14:paraId="5D19BF4E" w14:textId="60C02421" w:rsidR="000D2568" w:rsidRDefault="000D2568" w:rsidP="00D51C66">
      <w:pPr>
        <w:pStyle w:val="ListParagraph"/>
        <w:numPr>
          <w:ilvl w:val="2"/>
          <w:numId w:val="31"/>
        </w:numPr>
        <w:rPr>
          <w:sz w:val="20"/>
          <w:szCs w:val="20"/>
        </w:rPr>
      </w:pPr>
      <w:r>
        <w:rPr>
          <w:sz w:val="20"/>
          <w:szCs w:val="20"/>
        </w:rPr>
        <w:t>Section 5.2.4.3 – Refer to Section 5.2.3.1</w:t>
      </w:r>
    </w:p>
    <w:p w14:paraId="4636F7CE" w14:textId="24E4135F" w:rsidR="000D2568" w:rsidRDefault="000D2568" w:rsidP="00D51C66">
      <w:pPr>
        <w:pStyle w:val="ListParagraph"/>
        <w:numPr>
          <w:ilvl w:val="2"/>
          <w:numId w:val="31"/>
        </w:numPr>
        <w:rPr>
          <w:sz w:val="20"/>
          <w:szCs w:val="20"/>
        </w:rPr>
      </w:pPr>
      <w:r>
        <w:rPr>
          <w:sz w:val="20"/>
          <w:szCs w:val="20"/>
        </w:rPr>
        <w:t>Section 5.2.5.2 – Refer to Section 4.2.4</w:t>
      </w:r>
    </w:p>
    <w:p w14:paraId="5CC7ED9E" w14:textId="271F0727" w:rsidR="0001312A" w:rsidRDefault="0001312A" w:rsidP="00D51C66">
      <w:pPr>
        <w:pStyle w:val="ListParagraph"/>
        <w:numPr>
          <w:ilvl w:val="2"/>
          <w:numId w:val="31"/>
        </w:numPr>
        <w:rPr>
          <w:sz w:val="20"/>
          <w:szCs w:val="20"/>
        </w:rPr>
      </w:pPr>
      <w:r>
        <w:rPr>
          <w:sz w:val="20"/>
          <w:szCs w:val="20"/>
        </w:rPr>
        <w:t>Section 5.2.5.3 – Readdress timeline</w:t>
      </w:r>
    </w:p>
    <w:p w14:paraId="2D73C050" w14:textId="50F010A7" w:rsidR="000D2568" w:rsidRDefault="000D2568" w:rsidP="00D51C66">
      <w:pPr>
        <w:pStyle w:val="ListParagraph"/>
        <w:numPr>
          <w:ilvl w:val="2"/>
          <w:numId w:val="31"/>
        </w:numPr>
        <w:rPr>
          <w:sz w:val="20"/>
          <w:szCs w:val="20"/>
        </w:rPr>
      </w:pPr>
      <w:r>
        <w:rPr>
          <w:sz w:val="20"/>
          <w:szCs w:val="20"/>
        </w:rPr>
        <w:t>Section</w:t>
      </w:r>
      <w:r w:rsidR="0001312A">
        <w:rPr>
          <w:sz w:val="20"/>
          <w:szCs w:val="20"/>
        </w:rPr>
        <w:t xml:space="preserve"> 5.3 – Refer to 4.2.6</w:t>
      </w:r>
    </w:p>
    <w:p w14:paraId="4C76EEFB" w14:textId="3E3DBC73" w:rsidR="0001312A" w:rsidRDefault="0001312A" w:rsidP="0001312A">
      <w:pPr>
        <w:pStyle w:val="ListParagraph"/>
        <w:numPr>
          <w:ilvl w:val="2"/>
          <w:numId w:val="31"/>
        </w:numPr>
        <w:rPr>
          <w:sz w:val="20"/>
          <w:szCs w:val="20"/>
        </w:rPr>
      </w:pPr>
      <w:r>
        <w:rPr>
          <w:sz w:val="20"/>
          <w:szCs w:val="20"/>
        </w:rPr>
        <w:lastRenderedPageBreak/>
        <w:t>Section 5.3.2 – Monitoring needs to be done and what does “fall out of good standing” mean? What are the implications if “fall out of good standing?”</w:t>
      </w:r>
      <w:r w:rsidRPr="0001312A">
        <w:rPr>
          <w:sz w:val="20"/>
          <w:szCs w:val="20"/>
        </w:rPr>
        <w:t xml:space="preserve"> </w:t>
      </w:r>
      <w:r>
        <w:rPr>
          <w:sz w:val="20"/>
          <w:szCs w:val="20"/>
        </w:rPr>
        <w:t>Define “false pretenses” clearly.</w:t>
      </w:r>
    </w:p>
    <w:p w14:paraId="42A4523E" w14:textId="7E4DD505" w:rsidR="0001312A" w:rsidRDefault="0001312A" w:rsidP="0001312A">
      <w:pPr>
        <w:pStyle w:val="ListParagraph"/>
        <w:numPr>
          <w:ilvl w:val="2"/>
          <w:numId w:val="31"/>
        </w:numPr>
        <w:rPr>
          <w:sz w:val="20"/>
          <w:szCs w:val="20"/>
        </w:rPr>
      </w:pPr>
      <w:r>
        <w:rPr>
          <w:sz w:val="20"/>
          <w:szCs w:val="20"/>
        </w:rPr>
        <w:t>Section 5.4 – Wording is confusing. Clearly define possible outcomes. Consider adding language that the outcome/publication during the sabbatical was noteworthy, but not indicated in the original proposal.</w:t>
      </w:r>
    </w:p>
    <w:p w14:paraId="11C30AA2" w14:textId="43D59F5E" w:rsidR="0001312A" w:rsidRDefault="0001312A" w:rsidP="0001312A">
      <w:pPr>
        <w:pStyle w:val="ListParagraph"/>
        <w:numPr>
          <w:ilvl w:val="2"/>
          <w:numId w:val="31"/>
        </w:numPr>
        <w:rPr>
          <w:sz w:val="20"/>
          <w:szCs w:val="20"/>
        </w:rPr>
      </w:pPr>
      <w:r>
        <w:rPr>
          <w:sz w:val="20"/>
          <w:szCs w:val="20"/>
        </w:rPr>
        <w:t xml:space="preserve">Section 5.4.3 </w:t>
      </w:r>
      <w:r w:rsidR="00533F9F">
        <w:rPr>
          <w:sz w:val="20"/>
          <w:szCs w:val="20"/>
        </w:rPr>
        <w:t>–</w:t>
      </w:r>
      <w:r>
        <w:rPr>
          <w:sz w:val="20"/>
          <w:szCs w:val="20"/>
        </w:rPr>
        <w:t xml:space="preserve"> </w:t>
      </w:r>
      <w:r w:rsidR="00533F9F">
        <w:rPr>
          <w:sz w:val="20"/>
          <w:szCs w:val="20"/>
        </w:rPr>
        <w:t>Add language with annual review that you went on sabbatical.</w:t>
      </w:r>
    </w:p>
    <w:p w14:paraId="754FC318" w14:textId="74202912" w:rsidR="00533F9F" w:rsidRDefault="00533F9F" w:rsidP="0001312A">
      <w:pPr>
        <w:pStyle w:val="ListParagraph"/>
        <w:numPr>
          <w:ilvl w:val="2"/>
          <w:numId w:val="31"/>
        </w:numPr>
        <w:rPr>
          <w:sz w:val="20"/>
          <w:szCs w:val="20"/>
        </w:rPr>
      </w:pPr>
      <w:r>
        <w:rPr>
          <w:sz w:val="20"/>
          <w:szCs w:val="20"/>
        </w:rPr>
        <w:t>Section 5.5 – Readdress timelines</w:t>
      </w:r>
    </w:p>
    <w:p w14:paraId="10D49280" w14:textId="232E356A" w:rsidR="00F75E00" w:rsidRDefault="00F75E00" w:rsidP="00F75E00">
      <w:pPr>
        <w:pStyle w:val="ListParagraph"/>
        <w:numPr>
          <w:ilvl w:val="1"/>
          <w:numId w:val="31"/>
        </w:numPr>
        <w:rPr>
          <w:sz w:val="20"/>
          <w:szCs w:val="20"/>
        </w:rPr>
      </w:pPr>
      <w:r>
        <w:rPr>
          <w:sz w:val="20"/>
          <w:szCs w:val="20"/>
        </w:rPr>
        <w:t>Protocol Draft</w:t>
      </w:r>
    </w:p>
    <w:p w14:paraId="03E5F968" w14:textId="73EB7FC5" w:rsidR="00A9496F" w:rsidRDefault="00F75E00" w:rsidP="00A9496F">
      <w:pPr>
        <w:pStyle w:val="ListParagraph"/>
        <w:numPr>
          <w:ilvl w:val="2"/>
          <w:numId w:val="31"/>
        </w:numPr>
        <w:rPr>
          <w:sz w:val="20"/>
          <w:szCs w:val="20"/>
        </w:rPr>
      </w:pPr>
      <w:r>
        <w:rPr>
          <w:sz w:val="20"/>
          <w:szCs w:val="20"/>
        </w:rPr>
        <w:t>Adjust timeline from request to previous sabbatical such as five years since, six to eight, eight to ten, and ten plus years.</w:t>
      </w:r>
    </w:p>
    <w:p w14:paraId="2C91A925" w14:textId="5D38B7EE" w:rsidR="00D93AFE" w:rsidRPr="004957D0" w:rsidRDefault="00D93AFE" w:rsidP="00D93AFE">
      <w:pPr>
        <w:rPr>
          <w:b/>
          <w:sz w:val="20"/>
          <w:szCs w:val="20"/>
        </w:rPr>
      </w:pPr>
      <w:r w:rsidRPr="004957D0">
        <w:rPr>
          <w:b/>
          <w:sz w:val="20"/>
          <w:szCs w:val="20"/>
        </w:rPr>
        <w:t>ANNOUNCEMENTS</w:t>
      </w:r>
    </w:p>
    <w:p w14:paraId="63F50DC2" w14:textId="0908F450" w:rsidR="00D93AFE" w:rsidRDefault="00D93AFE" w:rsidP="00A47EFC">
      <w:pPr>
        <w:pStyle w:val="ListParagraph"/>
        <w:numPr>
          <w:ilvl w:val="0"/>
          <w:numId w:val="31"/>
        </w:numPr>
        <w:rPr>
          <w:sz w:val="20"/>
          <w:szCs w:val="20"/>
        </w:rPr>
      </w:pPr>
      <w:r w:rsidRPr="00D93AFE">
        <w:rPr>
          <w:sz w:val="20"/>
          <w:szCs w:val="20"/>
        </w:rPr>
        <w:t>We are pleased to announce that on Monday, December 13, the latest option in faculty web pages will be released -- Hosted Faculty Web Sites! This option gives those faculty members who would like to create, organize, and maintain their own content a place to publish that content. After go-live, this option will be available, but will not be mandatory. The standard faculty web pages will still be the default for all faculty members.</w:t>
      </w:r>
      <w:r w:rsidRPr="00D93AFE">
        <w:rPr>
          <w:sz w:val="20"/>
          <w:szCs w:val="20"/>
        </w:rPr>
        <w:t xml:space="preserve"> </w:t>
      </w:r>
      <w:r w:rsidRPr="00D93AFE">
        <w:rPr>
          <w:sz w:val="20"/>
          <w:szCs w:val="20"/>
        </w:rPr>
        <w:t xml:space="preserve">For more information on this option, please visit </w:t>
      </w:r>
      <w:hyperlink r:id="rId8" w:history="1">
        <w:r w:rsidRPr="00D93AFE">
          <w:rPr>
            <w:rStyle w:val="Hyperlink"/>
            <w:sz w:val="20"/>
            <w:szCs w:val="20"/>
          </w:rPr>
          <w:t>https://www.uvu.edu/web/facultysites/</w:t>
        </w:r>
      </w:hyperlink>
      <w:r w:rsidRPr="00D93AFE">
        <w:rPr>
          <w:sz w:val="20"/>
          <w:szCs w:val="20"/>
        </w:rPr>
        <w:t xml:space="preserve"> </w:t>
      </w:r>
      <w:r w:rsidRPr="00D93AFE">
        <w:rPr>
          <w:sz w:val="20"/>
          <w:szCs w:val="20"/>
        </w:rPr>
        <w:t xml:space="preserve">For information on requesting/logging into the system, please visit </w:t>
      </w:r>
      <w:hyperlink r:id="rId9" w:history="1">
        <w:r w:rsidRPr="00832D65">
          <w:rPr>
            <w:rStyle w:val="Hyperlink"/>
            <w:sz w:val="20"/>
            <w:szCs w:val="20"/>
          </w:rPr>
          <w:t>https://w</w:t>
        </w:r>
        <w:bookmarkStart w:id="0" w:name="_GoBack"/>
        <w:bookmarkEnd w:id="0"/>
        <w:r w:rsidRPr="00832D65">
          <w:rPr>
            <w:rStyle w:val="Hyperlink"/>
            <w:sz w:val="20"/>
            <w:szCs w:val="20"/>
          </w:rPr>
          <w:t>ww.uvu.edu/web/support/1200-faculty-sites/101-account-access.html</w:t>
        </w:r>
      </w:hyperlink>
      <w:r>
        <w:rPr>
          <w:sz w:val="20"/>
          <w:szCs w:val="20"/>
        </w:rPr>
        <w:t>.</w:t>
      </w:r>
    </w:p>
    <w:p w14:paraId="37914481" w14:textId="61D8252F" w:rsidR="004957D0" w:rsidRDefault="004957D0" w:rsidP="004957D0">
      <w:pPr>
        <w:rPr>
          <w:sz w:val="20"/>
          <w:szCs w:val="20"/>
        </w:rPr>
      </w:pPr>
    </w:p>
    <w:p w14:paraId="3C175D7B" w14:textId="13C57AAE" w:rsidR="004957D0" w:rsidRPr="004957D0" w:rsidRDefault="004957D0" w:rsidP="004957D0">
      <w:pPr>
        <w:rPr>
          <w:sz w:val="20"/>
          <w:szCs w:val="20"/>
        </w:rPr>
      </w:pPr>
      <w:r>
        <w:rPr>
          <w:sz w:val="20"/>
          <w:szCs w:val="20"/>
        </w:rPr>
        <w:t>Motion to adjourn at 4:56 pm. Meeting adjourned.</w:t>
      </w:r>
    </w:p>
    <w:sectPr w:rsidR="004957D0" w:rsidRPr="004957D0"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B13B" w14:textId="77777777" w:rsidR="00271C44" w:rsidRDefault="00271C44" w:rsidP="00161135">
      <w:pPr>
        <w:spacing w:after="0" w:line="240" w:lineRule="auto"/>
      </w:pPr>
      <w:r>
        <w:separator/>
      </w:r>
    </w:p>
  </w:endnote>
  <w:endnote w:type="continuationSeparator" w:id="0">
    <w:p w14:paraId="72CDB125" w14:textId="77777777" w:rsidR="00271C44" w:rsidRDefault="00271C44"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663F4" w14:textId="77777777" w:rsidR="00271C44" w:rsidRDefault="00271C44" w:rsidP="00161135">
      <w:pPr>
        <w:spacing w:after="0" w:line="240" w:lineRule="auto"/>
      </w:pPr>
      <w:r>
        <w:separator/>
      </w:r>
    </w:p>
  </w:footnote>
  <w:footnote w:type="continuationSeparator" w:id="0">
    <w:p w14:paraId="54B957FF" w14:textId="77777777" w:rsidR="00271C44" w:rsidRDefault="00271C44"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9F2"/>
    <w:multiLevelType w:val="hybridMultilevel"/>
    <w:tmpl w:val="85A8F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0219D"/>
    <w:multiLevelType w:val="hybridMultilevel"/>
    <w:tmpl w:val="973C6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E1E76"/>
    <w:multiLevelType w:val="hybridMultilevel"/>
    <w:tmpl w:val="A5E4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5A2A82"/>
    <w:multiLevelType w:val="hybridMultilevel"/>
    <w:tmpl w:val="D5AEF4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5F5929"/>
    <w:multiLevelType w:val="hybridMultilevel"/>
    <w:tmpl w:val="F758A2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65B2E"/>
    <w:multiLevelType w:val="hybridMultilevel"/>
    <w:tmpl w:val="71461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3147B4"/>
    <w:multiLevelType w:val="hybridMultilevel"/>
    <w:tmpl w:val="62BE7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BA6B13"/>
    <w:multiLevelType w:val="hybridMultilevel"/>
    <w:tmpl w:val="125EF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C3670A"/>
    <w:multiLevelType w:val="hybridMultilevel"/>
    <w:tmpl w:val="5082E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1E0CD8"/>
    <w:multiLevelType w:val="hybridMultilevel"/>
    <w:tmpl w:val="FCF87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F36C23"/>
    <w:multiLevelType w:val="hybridMultilevel"/>
    <w:tmpl w:val="AC40B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172632"/>
    <w:multiLevelType w:val="hybridMultilevel"/>
    <w:tmpl w:val="FD0EA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014EE"/>
    <w:multiLevelType w:val="hybridMultilevel"/>
    <w:tmpl w:val="46488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CA2E18"/>
    <w:multiLevelType w:val="hybridMultilevel"/>
    <w:tmpl w:val="02222E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8B3B13"/>
    <w:multiLevelType w:val="hybridMultilevel"/>
    <w:tmpl w:val="F13C1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204C84"/>
    <w:multiLevelType w:val="hybridMultilevel"/>
    <w:tmpl w:val="63CAC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A1003B"/>
    <w:multiLevelType w:val="hybridMultilevel"/>
    <w:tmpl w:val="FE443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D90DFD"/>
    <w:multiLevelType w:val="hybridMultilevel"/>
    <w:tmpl w:val="C7244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C74F0D"/>
    <w:multiLevelType w:val="hybridMultilevel"/>
    <w:tmpl w:val="4E56C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3E0093"/>
    <w:multiLevelType w:val="hybridMultilevel"/>
    <w:tmpl w:val="71BEE4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6F6CC8"/>
    <w:multiLevelType w:val="hybridMultilevel"/>
    <w:tmpl w:val="C966F3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E0608A"/>
    <w:multiLevelType w:val="hybridMultilevel"/>
    <w:tmpl w:val="982C5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75A1E"/>
    <w:multiLevelType w:val="hybridMultilevel"/>
    <w:tmpl w:val="11FA19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2C375B"/>
    <w:multiLevelType w:val="hybridMultilevel"/>
    <w:tmpl w:val="B08EE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F47BEF"/>
    <w:multiLevelType w:val="hybridMultilevel"/>
    <w:tmpl w:val="C6123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E828CE"/>
    <w:multiLevelType w:val="hybridMultilevel"/>
    <w:tmpl w:val="5492E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6E4FB4"/>
    <w:multiLevelType w:val="hybridMultilevel"/>
    <w:tmpl w:val="A3FC8EB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04379B9"/>
    <w:multiLevelType w:val="hybridMultilevel"/>
    <w:tmpl w:val="0AA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80E5C"/>
    <w:multiLevelType w:val="hybridMultilevel"/>
    <w:tmpl w:val="83FC0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D90013"/>
    <w:multiLevelType w:val="hybridMultilevel"/>
    <w:tmpl w:val="AFB06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4C31C2"/>
    <w:multiLevelType w:val="hybridMultilevel"/>
    <w:tmpl w:val="2FEE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27"/>
  </w:num>
  <w:num w:numId="3">
    <w:abstractNumId w:val="6"/>
  </w:num>
  <w:num w:numId="4">
    <w:abstractNumId w:val="29"/>
  </w:num>
  <w:num w:numId="5">
    <w:abstractNumId w:val="30"/>
  </w:num>
  <w:num w:numId="6">
    <w:abstractNumId w:val="14"/>
  </w:num>
  <w:num w:numId="7">
    <w:abstractNumId w:val="24"/>
  </w:num>
  <w:num w:numId="8">
    <w:abstractNumId w:val="15"/>
  </w:num>
  <w:num w:numId="9">
    <w:abstractNumId w:val="5"/>
  </w:num>
  <w:num w:numId="10">
    <w:abstractNumId w:val="8"/>
  </w:num>
  <w:num w:numId="11">
    <w:abstractNumId w:val="4"/>
  </w:num>
  <w:num w:numId="12">
    <w:abstractNumId w:val="23"/>
  </w:num>
  <w:num w:numId="13">
    <w:abstractNumId w:val="2"/>
  </w:num>
  <w:num w:numId="14">
    <w:abstractNumId w:val="17"/>
  </w:num>
  <w:num w:numId="15">
    <w:abstractNumId w:val="3"/>
  </w:num>
  <w:num w:numId="16">
    <w:abstractNumId w:val="25"/>
  </w:num>
  <w:num w:numId="17">
    <w:abstractNumId w:val="0"/>
  </w:num>
  <w:num w:numId="18">
    <w:abstractNumId w:val="22"/>
  </w:num>
  <w:num w:numId="19">
    <w:abstractNumId w:val="28"/>
  </w:num>
  <w:num w:numId="20">
    <w:abstractNumId w:val="9"/>
  </w:num>
  <w:num w:numId="21">
    <w:abstractNumId w:val="20"/>
  </w:num>
  <w:num w:numId="22">
    <w:abstractNumId w:val="19"/>
  </w:num>
  <w:num w:numId="23">
    <w:abstractNumId w:val="18"/>
  </w:num>
  <w:num w:numId="24">
    <w:abstractNumId w:val="13"/>
  </w:num>
  <w:num w:numId="25">
    <w:abstractNumId w:val="16"/>
  </w:num>
  <w:num w:numId="26">
    <w:abstractNumId w:val="26"/>
  </w:num>
  <w:num w:numId="27">
    <w:abstractNumId w:val="7"/>
  </w:num>
  <w:num w:numId="28">
    <w:abstractNumId w:val="11"/>
  </w:num>
  <w:num w:numId="29">
    <w:abstractNumId w:val="1"/>
  </w:num>
  <w:num w:numId="30">
    <w:abstractNumId w:val="10"/>
  </w:num>
  <w:num w:numId="3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19A6"/>
    <w:rsid w:val="000040FB"/>
    <w:rsid w:val="0000728A"/>
    <w:rsid w:val="0001056B"/>
    <w:rsid w:val="0001312A"/>
    <w:rsid w:val="00013ABB"/>
    <w:rsid w:val="00014B47"/>
    <w:rsid w:val="00015F00"/>
    <w:rsid w:val="000220BD"/>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FBD"/>
    <w:rsid w:val="00051538"/>
    <w:rsid w:val="00052000"/>
    <w:rsid w:val="000522AD"/>
    <w:rsid w:val="00053980"/>
    <w:rsid w:val="00055372"/>
    <w:rsid w:val="00057ACF"/>
    <w:rsid w:val="0006058C"/>
    <w:rsid w:val="00060AA5"/>
    <w:rsid w:val="00060B06"/>
    <w:rsid w:val="0006271E"/>
    <w:rsid w:val="00062C53"/>
    <w:rsid w:val="000656B1"/>
    <w:rsid w:val="000667DB"/>
    <w:rsid w:val="00066F93"/>
    <w:rsid w:val="000728C5"/>
    <w:rsid w:val="00073E87"/>
    <w:rsid w:val="000748AD"/>
    <w:rsid w:val="00075288"/>
    <w:rsid w:val="0007619E"/>
    <w:rsid w:val="0007774F"/>
    <w:rsid w:val="00081396"/>
    <w:rsid w:val="00081E89"/>
    <w:rsid w:val="000824C9"/>
    <w:rsid w:val="000856CD"/>
    <w:rsid w:val="0008658A"/>
    <w:rsid w:val="0009154A"/>
    <w:rsid w:val="00093080"/>
    <w:rsid w:val="00093C3B"/>
    <w:rsid w:val="00095C6E"/>
    <w:rsid w:val="000A0400"/>
    <w:rsid w:val="000A158E"/>
    <w:rsid w:val="000A2102"/>
    <w:rsid w:val="000A5D5E"/>
    <w:rsid w:val="000A5EE2"/>
    <w:rsid w:val="000A6E50"/>
    <w:rsid w:val="000A769B"/>
    <w:rsid w:val="000B1D89"/>
    <w:rsid w:val="000B1FD4"/>
    <w:rsid w:val="000B2171"/>
    <w:rsid w:val="000B2783"/>
    <w:rsid w:val="000B4483"/>
    <w:rsid w:val="000B49CF"/>
    <w:rsid w:val="000B517C"/>
    <w:rsid w:val="000B60DB"/>
    <w:rsid w:val="000B6513"/>
    <w:rsid w:val="000B7575"/>
    <w:rsid w:val="000B7BEC"/>
    <w:rsid w:val="000C0529"/>
    <w:rsid w:val="000C1947"/>
    <w:rsid w:val="000C1F11"/>
    <w:rsid w:val="000C5AF4"/>
    <w:rsid w:val="000C6D92"/>
    <w:rsid w:val="000C6EF8"/>
    <w:rsid w:val="000D016C"/>
    <w:rsid w:val="000D0293"/>
    <w:rsid w:val="000D0A24"/>
    <w:rsid w:val="000D1914"/>
    <w:rsid w:val="000D1CE5"/>
    <w:rsid w:val="000D1EBC"/>
    <w:rsid w:val="000D2568"/>
    <w:rsid w:val="000D31C4"/>
    <w:rsid w:val="000D3F5A"/>
    <w:rsid w:val="000D61E0"/>
    <w:rsid w:val="000D64BC"/>
    <w:rsid w:val="000E0DBE"/>
    <w:rsid w:val="000E0DDA"/>
    <w:rsid w:val="000E3FCD"/>
    <w:rsid w:val="000E47C9"/>
    <w:rsid w:val="000F14D9"/>
    <w:rsid w:val="000F2BD1"/>
    <w:rsid w:val="000F4B29"/>
    <w:rsid w:val="000F68FF"/>
    <w:rsid w:val="000F7CC5"/>
    <w:rsid w:val="00100569"/>
    <w:rsid w:val="00101A6B"/>
    <w:rsid w:val="00102480"/>
    <w:rsid w:val="0010304A"/>
    <w:rsid w:val="001032A1"/>
    <w:rsid w:val="001045EF"/>
    <w:rsid w:val="00104623"/>
    <w:rsid w:val="00104969"/>
    <w:rsid w:val="00104B76"/>
    <w:rsid w:val="001050E1"/>
    <w:rsid w:val="00105435"/>
    <w:rsid w:val="00106139"/>
    <w:rsid w:val="0010635A"/>
    <w:rsid w:val="00106DB9"/>
    <w:rsid w:val="00106F79"/>
    <w:rsid w:val="00112437"/>
    <w:rsid w:val="00116012"/>
    <w:rsid w:val="00116119"/>
    <w:rsid w:val="00116A7A"/>
    <w:rsid w:val="0012096C"/>
    <w:rsid w:val="00127410"/>
    <w:rsid w:val="0013037F"/>
    <w:rsid w:val="00131656"/>
    <w:rsid w:val="0013200F"/>
    <w:rsid w:val="0013230E"/>
    <w:rsid w:val="0013335A"/>
    <w:rsid w:val="00133FCA"/>
    <w:rsid w:val="00135889"/>
    <w:rsid w:val="00135C07"/>
    <w:rsid w:val="001366FE"/>
    <w:rsid w:val="00137B10"/>
    <w:rsid w:val="00141BF9"/>
    <w:rsid w:val="00143585"/>
    <w:rsid w:val="00144AF9"/>
    <w:rsid w:val="00145496"/>
    <w:rsid w:val="00145E78"/>
    <w:rsid w:val="0015006B"/>
    <w:rsid w:val="0015008F"/>
    <w:rsid w:val="00150C2B"/>
    <w:rsid w:val="00150C55"/>
    <w:rsid w:val="001518AD"/>
    <w:rsid w:val="00153416"/>
    <w:rsid w:val="00154EE2"/>
    <w:rsid w:val="00155565"/>
    <w:rsid w:val="0015652A"/>
    <w:rsid w:val="00156791"/>
    <w:rsid w:val="00156C74"/>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2200"/>
    <w:rsid w:val="001849D3"/>
    <w:rsid w:val="001859EB"/>
    <w:rsid w:val="00186BE2"/>
    <w:rsid w:val="001902BC"/>
    <w:rsid w:val="00191804"/>
    <w:rsid w:val="00191CFD"/>
    <w:rsid w:val="001933F5"/>
    <w:rsid w:val="001934EF"/>
    <w:rsid w:val="00194F26"/>
    <w:rsid w:val="00195F3E"/>
    <w:rsid w:val="001979A2"/>
    <w:rsid w:val="001A04BE"/>
    <w:rsid w:val="001A0DA1"/>
    <w:rsid w:val="001A1300"/>
    <w:rsid w:val="001A1A45"/>
    <w:rsid w:val="001A1F6B"/>
    <w:rsid w:val="001A282F"/>
    <w:rsid w:val="001A37E2"/>
    <w:rsid w:val="001B1DD2"/>
    <w:rsid w:val="001B4131"/>
    <w:rsid w:val="001B4826"/>
    <w:rsid w:val="001B48F1"/>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47BA"/>
    <w:rsid w:val="001D58C6"/>
    <w:rsid w:val="001D6C7D"/>
    <w:rsid w:val="001D6D6F"/>
    <w:rsid w:val="001D717A"/>
    <w:rsid w:val="001E024F"/>
    <w:rsid w:val="001E07CC"/>
    <w:rsid w:val="001E0A54"/>
    <w:rsid w:val="001E2C89"/>
    <w:rsid w:val="001E5568"/>
    <w:rsid w:val="001E652E"/>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1847"/>
    <w:rsid w:val="002128BB"/>
    <w:rsid w:val="00212F2B"/>
    <w:rsid w:val="00214DAA"/>
    <w:rsid w:val="00215D3A"/>
    <w:rsid w:val="00217308"/>
    <w:rsid w:val="00221BB9"/>
    <w:rsid w:val="00226664"/>
    <w:rsid w:val="00231352"/>
    <w:rsid w:val="0023171A"/>
    <w:rsid w:val="00234E8C"/>
    <w:rsid w:val="0023536D"/>
    <w:rsid w:val="00240352"/>
    <w:rsid w:val="00242A84"/>
    <w:rsid w:val="002441FE"/>
    <w:rsid w:val="00244F4C"/>
    <w:rsid w:val="00250DAF"/>
    <w:rsid w:val="00251834"/>
    <w:rsid w:val="00251F2B"/>
    <w:rsid w:val="002536DA"/>
    <w:rsid w:val="00253B64"/>
    <w:rsid w:val="0025422A"/>
    <w:rsid w:val="00257A5C"/>
    <w:rsid w:val="0026019B"/>
    <w:rsid w:val="00260D1E"/>
    <w:rsid w:val="0026137B"/>
    <w:rsid w:val="00262CFC"/>
    <w:rsid w:val="00262FF2"/>
    <w:rsid w:val="002632E5"/>
    <w:rsid w:val="002643D1"/>
    <w:rsid w:val="00265FF5"/>
    <w:rsid w:val="002662ED"/>
    <w:rsid w:val="00266990"/>
    <w:rsid w:val="00266FA8"/>
    <w:rsid w:val="00267969"/>
    <w:rsid w:val="00271879"/>
    <w:rsid w:val="00271C44"/>
    <w:rsid w:val="00272E26"/>
    <w:rsid w:val="002736EF"/>
    <w:rsid w:val="00273E95"/>
    <w:rsid w:val="00274DA5"/>
    <w:rsid w:val="00275D46"/>
    <w:rsid w:val="002777AB"/>
    <w:rsid w:val="002779EA"/>
    <w:rsid w:val="00277F21"/>
    <w:rsid w:val="00281C45"/>
    <w:rsid w:val="00281C7D"/>
    <w:rsid w:val="0028353B"/>
    <w:rsid w:val="0028436B"/>
    <w:rsid w:val="00285F01"/>
    <w:rsid w:val="00290A1C"/>
    <w:rsid w:val="002919A4"/>
    <w:rsid w:val="0029374B"/>
    <w:rsid w:val="00295304"/>
    <w:rsid w:val="00297105"/>
    <w:rsid w:val="00297DF8"/>
    <w:rsid w:val="002A10C5"/>
    <w:rsid w:val="002A1FA1"/>
    <w:rsid w:val="002A2B91"/>
    <w:rsid w:val="002A39A8"/>
    <w:rsid w:val="002A3C1C"/>
    <w:rsid w:val="002A4165"/>
    <w:rsid w:val="002A4EBF"/>
    <w:rsid w:val="002A74B7"/>
    <w:rsid w:val="002B054C"/>
    <w:rsid w:val="002B0CB4"/>
    <w:rsid w:val="002B18DD"/>
    <w:rsid w:val="002B1BA7"/>
    <w:rsid w:val="002B2019"/>
    <w:rsid w:val="002B2313"/>
    <w:rsid w:val="002B2DFC"/>
    <w:rsid w:val="002B3521"/>
    <w:rsid w:val="002B5120"/>
    <w:rsid w:val="002C0C63"/>
    <w:rsid w:val="002C2AA9"/>
    <w:rsid w:val="002C6F14"/>
    <w:rsid w:val="002C7C54"/>
    <w:rsid w:val="002C7CBA"/>
    <w:rsid w:val="002D1484"/>
    <w:rsid w:val="002D3221"/>
    <w:rsid w:val="002D350E"/>
    <w:rsid w:val="002D50A1"/>
    <w:rsid w:val="002D57FD"/>
    <w:rsid w:val="002D5EE9"/>
    <w:rsid w:val="002D6AC3"/>
    <w:rsid w:val="002E058E"/>
    <w:rsid w:val="002E10C0"/>
    <w:rsid w:val="002E11FC"/>
    <w:rsid w:val="002E128C"/>
    <w:rsid w:val="002E3073"/>
    <w:rsid w:val="002E3EEF"/>
    <w:rsid w:val="002E497B"/>
    <w:rsid w:val="002E5CF6"/>
    <w:rsid w:val="002E5FEF"/>
    <w:rsid w:val="002E768C"/>
    <w:rsid w:val="002F0706"/>
    <w:rsid w:val="002F0834"/>
    <w:rsid w:val="002F0EB1"/>
    <w:rsid w:val="002F2221"/>
    <w:rsid w:val="002F5E76"/>
    <w:rsid w:val="002F6056"/>
    <w:rsid w:val="002F684F"/>
    <w:rsid w:val="002F69BA"/>
    <w:rsid w:val="00300243"/>
    <w:rsid w:val="003006F4"/>
    <w:rsid w:val="00301264"/>
    <w:rsid w:val="00301625"/>
    <w:rsid w:val="0030274F"/>
    <w:rsid w:val="00303E90"/>
    <w:rsid w:val="0030407C"/>
    <w:rsid w:val="00305985"/>
    <w:rsid w:val="00307C4E"/>
    <w:rsid w:val="00312E29"/>
    <w:rsid w:val="003146EA"/>
    <w:rsid w:val="00314856"/>
    <w:rsid w:val="003177B6"/>
    <w:rsid w:val="0031781E"/>
    <w:rsid w:val="00320716"/>
    <w:rsid w:val="00321CF2"/>
    <w:rsid w:val="0032252B"/>
    <w:rsid w:val="003227B6"/>
    <w:rsid w:val="0032380D"/>
    <w:rsid w:val="003251A2"/>
    <w:rsid w:val="0032557A"/>
    <w:rsid w:val="0033296B"/>
    <w:rsid w:val="0033309B"/>
    <w:rsid w:val="00333EBD"/>
    <w:rsid w:val="00335380"/>
    <w:rsid w:val="003353F0"/>
    <w:rsid w:val="0033563E"/>
    <w:rsid w:val="003374DA"/>
    <w:rsid w:val="003413B2"/>
    <w:rsid w:val="003427C4"/>
    <w:rsid w:val="00342982"/>
    <w:rsid w:val="00342A07"/>
    <w:rsid w:val="0034309F"/>
    <w:rsid w:val="0034357A"/>
    <w:rsid w:val="0035277F"/>
    <w:rsid w:val="00353D40"/>
    <w:rsid w:val="00353D7B"/>
    <w:rsid w:val="00355717"/>
    <w:rsid w:val="003608BA"/>
    <w:rsid w:val="00360B1B"/>
    <w:rsid w:val="00361011"/>
    <w:rsid w:val="00362ECF"/>
    <w:rsid w:val="0036635B"/>
    <w:rsid w:val="003672FE"/>
    <w:rsid w:val="00371A23"/>
    <w:rsid w:val="00371B75"/>
    <w:rsid w:val="00372257"/>
    <w:rsid w:val="00372603"/>
    <w:rsid w:val="00372F29"/>
    <w:rsid w:val="00373D82"/>
    <w:rsid w:val="003750E3"/>
    <w:rsid w:val="003751CB"/>
    <w:rsid w:val="00375FE4"/>
    <w:rsid w:val="00376AE7"/>
    <w:rsid w:val="00376BE2"/>
    <w:rsid w:val="003772E7"/>
    <w:rsid w:val="00377C4E"/>
    <w:rsid w:val="00382134"/>
    <w:rsid w:val="00382796"/>
    <w:rsid w:val="003846EB"/>
    <w:rsid w:val="00385F34"/>
    <w:rsid w:val="00387050"/>
    <w:rsid w:val="00390122"/>
    <w:rsid w:val="003910A0"/>
    <w:rsid w:val="00397305"/>
    <w:rsid w:val="003A048D"/>
    <w:rsid w:val="003A08C8"/>
    <w:rsid w:val="003A0C7C"/>
    <w:rsid w:val="003A0DCD"/>
    <w:rsid w:val="003A2115"/>
    <w:rsid w:val="003A2B0D"/>
    <w:rsid w:val="003A46A0"/>
    <w:rsid w:val="003A5524"/>
    <w:rsid w:val="003A7E62"/>
    <w:rsid w:val="003B3EB1"/>
    <w:rsid w:val="003B423F"/>
    <w:rsid w:val="003B55D8"/>
    <w:rsid w:val="003B6E9F"/>
    <w:rsid w:val="003B71B8"/>
    <w:rsid w:val="003C228E"/>
    <w:rsid w:val="003C22E0"/>
    <w:rsid w:val="003C30F3"/>
    <w:rsid w:val="003C3B52"/>
    <w:rsid w:val="003C46AE"/>
    <w:rsid w:val="003C4987"/>
    <w:rsid w:val="003C5328"/>
    <w:rsid w:val="003C59E0"/>
    <w:rsid w:val="003C7936"/>
    <w:rsid w:val="003C7D87"/>
    <w:rsid w:val="003D111C"/>
    <w:rsid w:val="003D1E31"/>
    <w:rsid w:val="003D24B4"/>
    <w:rsid w:val="003D2901"/>
    <w:rsid w:val="003D2ACF"/>
    <w:rsid w:val="003D4276"/>
    <w:rsid w:val="003D4B05"/>
    <w:rsid w:val="003D61F6"/>
    <w:rsid w:val="003E0670"/>
    <w:rsid w:val="003E0CD2"/>
    <w:rsid w:val="003E2854"/>
    <w:rsid w:val="003E2902"/>
    <w:rsid w:val="003E2C20"/>
    <w:rsid w:val="003E2E56"/>
    <w:rsid w:val="003E3B7E"/>
    <w:rsid w:val="003E4C40"/>
    <w:rsid w:val="003E6268"/>
    <w:rsid w:val="003E709F"/>
    <w:rsid w:val="003F0DBF"/>
    <w:rsid w:val="003F2466"/>
    <w:rsid w:val="003F35BF"/>
    <w:rsid w:val="003F3FE3"/>
    <w:rsid w:val="003F4640"/>
    <w:rsid w:val="003F505A"/>
    <w:rsid w:val="003F6D8B"/>
    <w:rsid w:val="003F6D99"/>
    <w:rsid w:val="003F717A"/>
    <w:rsid w:val="003F787F"/>
    <w:rsid w:val="003F7ABA"/>
    <w:rsid w:val="0040199A"/>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163"/>
    <w:rsid w:val="00417800"/>
    <w:rsid w:val="00417C07"/>
    <w:rsid w:val="00417C56"/>
    <w:rsid w:val="00420FCC"/>
    <w:rsid w:val="004215D4"/>
    <w:rsid w:val="004222CF"/>
    <w:rsid w:val="00422892"/>
    <w:rsid w:val="00422BE5"/>
    <w:rsid w:val="004249E0"/>
    <w:rsid w:val="004254B2"/>
    <w:rsid w:val="004254F3"/>
    <w:rsid w:val="00426ACA"/>
    <w:rsid w:val="00426F8B"/>
    <w:rsid w:val="0043025F"/>
    <w:rsid w:val="00431B95"/>
    <w:rsid w:val="00431D60"/>
    <w:rsid w:val="004331D2"/>
    <w:rsid w:val="00433F24"/>
    <w:rsid w:val="00436F7A"/>
    <w:rsid w:val="004377F0"/>
    <w:rsid w:val="0044052D"/>
    <w:rsid w:val="004430BA"/>
    <w:rsid w:val="00443F2C"/>
    <w:rsid w:val="004452D6"/>
    <w:rsid w:val="00446C66"/>
    <w:rsid w:val="00446E64"/>
    <w:rsid w:val="004502DB"/>
    <w:rsid w:val="004544D3"/>
    <w:rsid w:val="00455B39"/>
    <w:rsid w:val="00455C1B"/>
    <w:rsid w:val="004568D0"/>
    <w:rsid w:val="0045798D"/>
    <w:rsid w:val="004601EC"/>
    <w:rsid w:val="00461DE5"/>
    <w:rsid w:val="0046224C"/>
    <w:rsid w:val="004630E9"/>
    <w:rsid w:val="00464978"/>
    <w:rsid w:val="00466043"/>
    <w:rsid w:val="00470C10"/>
    <w:rsid w:val="004715D6"/>
    <w:rsid w:val="00471830"/>
    <w:rsid w:val="00472AE4"/>
    <w:rsid w:val="004732F3"/>
    <w:rsid w:val="004733DA"/>
    <w:rsid w:val="004741B3"/>
    <w:rsid w:val="00476B8F"/>
    <w:rsid w:val="0048042B"/>
    <w:rsid w:val="004814C3"/>
    <w:rsid w:val="00481961"/>
    <w:rsid w:val="00481A38"/>
    <w:rsid w:val="00481B28"/>
    <w:rsid w:val="004832B3"/>
    <w:rsid w:val="00486856"/>
    <w:rsid w:val="00486F5B"/>
    <w:rsid w:val="00490571"/>
    <w:rsid w:val="00490684"/>
    <w:rsid w:val="00490E35"/>
    <w:rsid w:val="0049189F"/>
    <w:rsid w:val="00493021"/>
    <w:rsid w:val="0049334F"/>
    <w:rsid w:val="004935CF"/>
    <w:rsid w:val="004953FB"/>
    <w:rsid w:val="004957D0"/>
    <w:rsid w:val="00495E74"/>
    <w:rsid w:val="0049615D"/>
    <w:rsid w:val="00497465"/>
    <w:rsid w:val="00497BA6"/>
    <w:rsid w:val="004A088F"/>
    <w:rsid w:val="004A0F39"/>
    <w:rsid w:val="004A1DDF"/>
    <w:rsid w:val="004A2232"/>
    <w:rsid w:val="004A37C7"/>
    <w:rsid w:val="004A44EC"/>
    <w:rsid w:val="004A660F"/>
    <w:rsid w:val="004B040E"/>
    <w:rsid w:val="004B140D"/>
    <w:rsid w:val="004B169D"/>
    <w:rsid w:val="004B1782"/>
    <w:rsid w:val="004B23FB"/>
    <w:rsid w:val="004B3984"/>
    <w:rsid w:val="004B40B4"/>
    <w:rsid w:val="004B4141"/>
    <w:rsid w:val="004B584C"/>
    <w:rsid w:val="004B6804"/>
    <w:rsid w:val="004B6823"/>
    <w:rsid w:val="004B7300"/>
    <w:rsid w:val="004B782C"/>
    <w:rsid w:val="004C01BF"/>
    <w:rsid w:val="004C0260"/>
    <w:rsid w:val="004C0F6E"/>
    <w:rsid w:val="004C140D"/>
    <w:rsid w:val="004C1724"/>
    <w:rsid w:val="004C2B6B"/>
    <w:rsid w:val="004C3037"/>
    <w:rsid w:val="004C727C"/>
    <w:rsid w:val="004D34AD"/>
    <w:rsid w:val="004D3571"/>
    <w:rsid w:val="004D4167"/>
    <w:rsid w:val="004D5082"/>
    <w:rsid w:val="004D6F8B"/>
    <w:rsid w:val="004E0CAB"/>
    <w:rsid w:val="004E13E8"/>
    <w:rsid w:val="004E1F21"/>
    <w:rsid w:val="004E20CD"/>
    <w:rsid w:val="004E5D86"/>
    <w:rsid w:val="004E6971"/>
    <w:rsid w:val="004E6DC3"/>
    <w:rsid w:val="004E7125"/>
    <w:rsid w:val="004E76E2"/>
    <w:rsid w:val="004F05E1"/>
    <w:rsid w:val="004F0F6C"/>
    <w:rsid w:val="004F11B8"/>
    <w:rsid w:val="004F12D2"/>
    <w:rsid w:val="004F327F"/>
    <w:rsid w:val="004F5519"/>
    <w:rsid w:val="004F5A3C"/>
    <w:rsid w:val="004F7913"/>
    <w:rsid w:val="00500869"/>
    <w:rsid w:val="00500F60"/>
    <w:rsid w:val="00501D2B"/>
    <w:rsid w:val="00502B47"/>
    <w:rsid w:val="00503D6C"/>
    <w:rsid w:val="0050516A"/>
    <w:rsid w:val="00505EAD"/>
    <w:rsid w:val="00506F72"/>
    <w:rsid w:val="005078F9"/>
    <w:rsid w:val="0051358B"/>
    <w:rsid w:val="005149C5"/>
    <w:rsid w:val="005204C4"/>
    <w:rsid w:val="0052071E"/>
    <w:rsid w:val="00521990"/>
    <w:rsid w:val="005239B1"/>
    <w:rsid w:val="00523B85"/>
    <w:rsid w:val="005272EE"/>
    <w:rsid w:val="00530581"/>
    <w:rsid w:val="00530C2D"/>
    <w:rsid w:val="005329C1"/>
    <w:rsid w:val="00533487"/>
    <w:rsid w:val="00533F9F"/>
    <w:rsid w:val="00536257"/>
    <w:rsid w:val="0053763B"/>
    <w:rsid w:val="00541B63"/>
    <w:rsid w:val="00541EB7"/>
    <w:rsid w:val="00542EBF"/>
    <w:rsid w:val="00543AE7"/>
    <w:rsid w:val="00544432"/>
    <w:rsid w:val="005467DE"/>
    <w:rsid w:val="005467FE"/>
    <w:rsid w:val="00546E5B"/>
    <w:rsid w:val="005505EB"/>
    <w:rsid w:val="00551266"/>
    <w:rsid w:val="00551E58"/>
    <w:rsid w:val="005521AE"/>
    <w:rsid w:val="005534C3"/>
    <w:rsid w:val="00556E9A"/>
    <w:rsid w:val="00557A94"/>
    <w:rsid w:val="00557BC6"/>
    <w:rsid w:val="00557EA4"/>
    <w:rsid w:val="0056153E"/>
    <w:rsid w:val="0056172D"/>
    <w:rsid w:val="00562348"/>
    <w:rsid w:val="005643A8"/>
    <w:rsid w:val="005715A8"/>
    <w:rsid w:val="00571D91"/>
    <w:rsid w:val="005727C3"/>
    <w:rsid w:val="00574638"/>
    <w:rsid w:val="005760A7"/>
    <w:rsid w:val="00576272"/>
    <w:rsid w:val="005768B5"/>
    <w:rsid w:val="00577132"/>
    <w:rsid w:val="00580F8E"/>
    <w:rsid w:val="00585A8A"/>
    <w:rsid w:val="00586978"/>
    <w:rsid w:val="005910B8"/>
    <w:rsid w:val="005925C4"/>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7000"/>
    <w:rsid w:val="005A746C"/>
    <w:rsid w:val="005B2D8A"/>
    <w:rsid w:val="005B56FF"/>
    <w:rsid w:val="005B63CB"/>
    <w:rsid w:val="005B641D"/>
    <w:rsid w:val="005B6471"/>
    <w:rsid w:val="005B71EB"/>
    <w:rsid w:val="005B71FE"/>
    <w:rsid w:val="005B74E2"/>
    <w:rsid w:val="005C0840"/>
    <w:rsid w:val="005C0EDD"/>
    <w:rsid w:val="005C5FBF"/>
    <w:rsid w:val="005C63F8"/>
    <w:rsid w:val="005C69CF"/>
    <w:rsid w:val="005C7106"/>
    <w:rsid w:val="005C7B70"/>
    <w:rsid w:val="005D06E2"/>
    <w:rsid w:val="005D1D57"/>
    <w:rsid w:val="005D1F81"/>
    <w:rsid w:val="005D1FCF"/>
    <w:rsid w:val="005D3A94"/>
    <w:rsid w:val="005D410A"/>
    <w:rsid w:val="005D4D50"/>
    <w:rsid w:val="005D6784"/>
    <w:rsid w:val="005D7260"/>
    <w:rsid w:val="005E03B6"/>
    <w:rsid w:val="005E0DA0"/>
    <w:rsid w:val="005E0DE9"/>
    <w:rsid w:val="005E0FE2"/>
    <w:rsid w:val="005E1FB7"/>
    <w:rsid w:val="005E259F"/>
    <w:rsid w:val="005E2BDA"/>
    <w:rsid w:val="005E36C4"/>
    <w:rsid w:val="005E38A9"/>
    <w:rsid w:val="005E42B8"/>
    <w:rsid w:val="005E4DB5"/>
    <w:rsid w:val="005E67B7"/>
    <w:rsid w:val="005E6CE0"/>
    <w:rsid w:val="005E72EA"/>
    <w:rsid w:val="005E7547"/>
    <w:rsid w:val="005E7F87"/>
    <w:rsid w:val="005F0509"/>
    <w:rsid w:val="005F058D"/>
    <w:rsid w:val="005F1505"/>
    <w:rsid w:val="005F2A5A"/>
    <w:rsid w:val="005F46D5"/>
    <w:rsid w:val="005F5F23"/>
    <w:rsid w:val="005F7443"/>
    <w:rsid w:val="005F7997"/>
    <w:rsid w:val="00600227"/>
    <w:rsid w:val="006047D5"/>
    <w:rsid w:val="00604DA6"/>
    <w:rsid w:val="00605AD5"/>
    <w:rsid w:val="00606774"/>
    <w:rsid w:val="00612135"/>
    <w:rsid w:val="006139CA"/>
    <w:rsid w:val="00614173"/>
    <w:rsid w:val="00615A12"/>
    <w:rsid w:val="00617003"/>
    <w:rsid w:val="00620DA2"/>
    <w:rsid w:val="00621426"/>
    <w:rsid w:val="0062159D"/>
    <w:rsid w:val="00621E68"/>
    <w:rsid w:val="00622AA4"/>
    <w:rsid w:val="00622D5B"/>
    <w:rsid w:val="006253F5"/>
    <w:rsid w:val="006264AA"/>
    <w:rsid w:val="0063080C"/>
    <w:rsid w:val="00630A32"/>
    <w:rsid w:val="00632D15"/>
    <w:rsid w:val="00635399"/>
    <w:rsid w:val="0063692F"/>
    <w:rsid w:val="00640579"/>
    <w:rsid w:val="00640606"/>
    <w:rsid w:val="00645EBA"/>
    <w:rsid w:val="006475C8"/>
    <w:rsid w:val="00647C2F"/>
    <w:rsid w:val="00650D95"/>
    <w:rsid w:val="0065121A"/>
    <w:rsid w:val="00651A58"/>
    <w:rsid w:val="006544F0"/>
    <w:rsid w:val="006547F0"/>
    <w:rsid w:val="00661C60"/>
    <w:rsid w:val="00666FA8"/>
    <w:rsid w:val="006714C5"/>
    <w:rsid w:val="00671764"/>
    <w:rsid w:val="00672E49"/>
    <w:rsid w:val="00674426"/>
    <w:rsid w:val="00677A74"/>
    <w:rsid w:val="00677EF9"/>
    <w:rsid w:val="00682806"/>
    <w:rsid w:val="00683B59"/>
    <w:rsid w:val="00683CFD"/>
    <w:rsid w:val="00683D95"/>
    <w:rsid w:val="0068521E"/>
    <w:rsid w:val="00686FAC"/>
    <w:rsid w:val="00687C86"/>
    <w:rsid w:val="006907E5"/>
    <w:rsid w:val="00690989"/>
    <w:rsid w:val="00694A16"/>
    <w:rsid w:val="00694AC2"/>
    <w:rsid w:val="006A0B01"/>
    <w:rsid w:val="006A3B87"/>
    <w:rsid w:val="006A620C"/>
    <w:rsid w:val="006A70A2"/>
    <w:rsid w:val="006A7A63"/>
    <w:rsid w:val="006A7E0A"/>
    <w:rsid w:val="006B0884"/>
    <w:rsid w:val="006B146D"/>
    <w:rsid w:val="006B229F"/>
    <w:rsid w:val="006B234A"/>
    <w:rsid w:val="006B28F6"/>
    <w:rsid w:val="006B2F1E"/>
    <w:rsid w:val="006B4D81"/>
    <w:rsid w:val="006B5CF8"/>
    <w:rsid w:val="006B62C9"/>
    <w:rsid w:val="006C0C39"/>
    <w:rsid w:val="006C125E"/>
    <w:rsid w:val="006C241C"/>
    <w:rsid w:val="006C33E2"/>
    <w:rsid w:val="006C3AEE"/>
    <w:rsid w:val="006C486C"/>
    <w:rsid w:val="006C4A07"/>
    <w:rsid w:val="006C676B"/>
    <w:rsid w:val="006C6F1B"/>
    <w:rsid w:val="006C79E2"/>
    <w:rsid w:val="006D485C"/>
    <w:rsid w:val="006D70C4"/>
    <w:rsid w:val="006E3AE2"/>
    <w:rsid w:val="006E4576"/>
    <w:rsid w:val="006E572A"/>
    <w:rsid w:val="006E5734"/>
    <w:rsid w:val="006E67F6"/>
    <w:rsid w:val="006E7257"/>
    <w:rsid w:val="006E77BC"/>
    <w:rsid w:val="006E7935"/>
    <w:rsid w:val="006F0000"/>
    <w:rsid w:val="006F0951"/>
    <w:rsid w:val="006F1781"/>
    <w:rsid w:val="006F3FC7"/>
    <w:rsid w:val="006F47BB"/>
    <w:rsid w:val="006F552E"/>
    <w:rsid w:val="006F585D"/>
    <w:rsid w:val="006F665B"/>
    <w:rsid w:val="006F72A5"/>
    <w:rsid w:val="006F743F"/>
    <w:rsid w:val="006F762F"/>
    <w:rsid w:val="006F7DAD"/>
    <w:rsid w:val="007002EE"/>
    <w:rsid w:val="00704124"/>
    <w:rsid w:val="0070483A"/>
    <w:rsid w:val="0070527F"/>
    <w:rsid w:val="007057C2"/>
    <w:rsid w:val="007058AC"/>
    <w:rsid w:val="00706B9A"/>
    <w:rsid w:val="00707369"/>
    <w:rsid w:val="00710B31"/>
    <w:rsid w:val="00710D24"/>
    <w:rsid w:val="00712CFB"/>
    <w:rsid w:val="00713006"/>
    <w:rsid w:val="007144A1"/>
    <w:rsid w:val="007178A2"/>
    <w:rsid w:val="00717D27"/>
    <w:rsid w:val="007204D9"/>
    <w:rsid w:val="00720CC2"/>
    <w:rsid w:val="0072109A"/>
    <w:rsid w:val="007213FE"/>
    <w:rsid w:val="00722A0F"/>
    <w:rsid w:val="00722A88"/>
    <w:rsid w:val="00723880"/>
    <w:rsid w:val="00725C58"/>
    <w:rsid w:val="0072667A"/>
    <w:rsid w:val="00726A41"/>
    <w:rsid w:val="007271E7"/>
    <w:rsid w:val="00727356"/>
    <w:rsid w:val="00731751"/>
    <w:rsid w:val="00731DCE"/>
    <w:rsid w:val="00733018"/>
    <w:rsid w:val="00735A9E"/>
    <w:rsid w:val="007366EB"/>
    <w:rsid w:val="00737237"/>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1F89"/>
    <w:rsid w:val="0077249F"/>
    <w:rsid w:val="00772A68"/>
    <w:rsid w:val="00772DC3"/>
    <w:rsid w:val="007733D4"/>
    <w:rsid w:val="007738E8"/>
    <w:rsid w:val="00774D7A"/>
    <w:rsid w:val="00775832"/>
    <w:rsid w:val="00777F60"/>
    <w:rsid w:val="007808A8"/>
    <w:rsid w:val="00782416"/>
    <w:rsid w:val="007824B2"/>
    <w:rsid w:val="00782B0B"/>
    <w:rsid w:val="0078482D"/>
    <w:rsid w:val="00785DB2"/>
    <w:rsid w:val="00785F88"/>
    <w:rsid w:val="007862C8"/>
    <w:rsid w:val="00786C43"/>
    <w:rsid w:val="0078749F"/>
    <w:rsid w:val="00787622"/>
    <w:rsid w:val="007876A2"/>
    <w:rsid w:val="0079068A"/>
    <w:rsid w:val="007917A4"/>
    <w:rsid w:val="0079265D"/>
    <w:rsid w:val="007A25B9"/>
    <w:rsid w:val="007A3BBC"/>
    <w:rsid w:val="007A4228"/>
    <w:rsid w:val="007A60CC"/>
    <w:rsid w:val="007A7852"/>
    <w:rsid w:val="007A7D01"/>
    <w:rsid w:val="007A7DC7"/>
    <w:rsid w:val="007B04D6"/>
    <w:rsid w:val="007B0826"/>
    <w:rsid w:val="007B2D6C"/>
    <w:rsid w:val="007B35C6"/>
    <w:rsid w:val="007B3D6F"/>
    <w:rsid w:val="007B6BEC"/>
    <w:rsid w:val="007B6F49"/>
    <w:rsid w:val="007C0569"/>
    <w:rsid w:val="007C0E67"/>
    <w:rsid w:val="007C18AB"/>
    <w:rsid w:val="007C1B41"/>
    <w:rsid w:val="007C2819"/>
    <w:rsid w:val="007C36A8"/>
    <w:rsid w:val="007C4551"/>
    <w:rsid w:val="007C5215"/>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145"/>
    <w:rsid w:val="007E5445"/>
    <w:rsid w:val="007E6222"/>
    <w:rsid w:val="007E636A"/>
    <w:rsid w:val="007E685C"/>
    <w:rsid w:val="007E6A4F"/>
    <w:rsid w:val="007E6B1A"/>
    <w:rsid w:val="007E6D76"/>
    <w:rsid w:val="007E7713"/>
    <w:rsid w:val="007E7F25"/>
    <w:rsid w:val="007F07E2"/>
    <w:rsid w:val="007F1603"/>
    <w:rsid w:val="007F2420"/>
    <w:rsid w:val="007F31B0"/>
    <w:rsid w:val="007F3318"/>
    <w:rsid w:val="007F3DAB"/>
    <w:rsid w:val="007F5149"/>
    <w:rsid w:val="007F5533"/>
    <w:rsid w:val="007F5D4B"/>
    <w:rsid w:val="007F5E49"/>
    <w:rsid w:val="007F646A"/>
    <w:rsid w:val="007F6AB2"/>
    <w:rsid w:val="00801373"/>
    <w:rsid w:val="00801C83"/>
    <w:rsid w:val="008029C0"/>
    <w:rsid w:val="008054AE"/>
    <w:rsid w:val="008110E4"/>
    <w:rsid w:val="00812112"/>
    <w:rsid w:val="00812ADC"/>
    <w:rsid w:val="00814275"/>
    <w:rsid w:val="008151A3"/>
    <w:rsid w:val="0081550C"/>
    <w:rsid w:val="00815B45"/>
    <w:rsid w:val="0081691D"/>
    <w:rsid w:val="00817260"/>
    <w:rsid w:val="00817A1D"/>
    <w:rsid w:val="00820D13"/>
    <w:rsid w:val="0082416A"/>
    <w:rsid w:val="00824A0E"/>
    <w:rsid w:val="0082610C"/>
    <w:rsid w:val="00826395"/>
    <w:rsid w:val="00830169"/>
    <w:rsid w:val="008313D5"/>
    <w:rsid w:val="00832F10"/>
    <w:rsid w:val="008332FB"/>
    <w:rsid w:val="00833668"/>
    <w:rsid w:val="00833C9C"/>
    <w:rsid w:val="00836A35"/>
    <w:rsid w:val="0083717B"/>
    <w:rsid w:val="008402F6"/>
    <w:rsid w:val="00841055"/>
    <w:rsid w:val="00843436"/>
    <w:rsid w:val="00845218"/>
    <w:rsid w:val="00845985"/>
    <w:rsid w:val="00850918"/>
    <w:rsid w:val="008524F8"/>
    <w:rsid w:val="00852578"/>
    <w:rsid w:val="00853383"/>
    <w:rsid w:val="00853576"/>
    <w:rsid w:val="00853ACE"/>
    <w:rsid w:val="00857AB3"/>
    <w:rsid w:val="00857D26"/>
    <w:rsid w:val="00861196"/>
    <w:rsid w:val="00861B1F"/>
    <w:rsid w:val="00863C9E"/>
    <w:rsid w:val="008647E8"/>
    <w:rsid w:val="00867782"/>
    <w:rsid w:val="0087025C"/>
    <w:rsid w:val="00871B97"/>
    <w:rsid w:val="00873435"/>
    <w:rsid w:val="00873E10"/>
    <w:rsid w:val="008750C9"/>
    <w:rsid w:val="00875904"/>
    <w:rsid w:val="00876885"/>
    <w:rsid w:val="00876E3B"/>
    <w:rsid w:val="0087731A"/>
    <w:rsid w:val="0087743F"/>
    <w:rsid w:val="0087774A"/>
    <w:rsid w:val="00884396"/>
    <w:rsid w:val="00884FD2"/>
    <w:rsid w:val="008852C4"/>
    <w:rsid w:val="008861CA"/>
    <w:rsid w:val="00892821"/>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40EB"/>
    <w:rsid w:val="008B5A25"/>
    <w:rsid w:val="008B6DCD"/>
    <w:rsid w:val="008B72BB"/>
    <w:rsid w:val="008B7DDD"/>
    <w:rsid w:val="008C4A4F"/>
    <w:rsid w:val="008C565B"/>
    <w:rsid w:val="008C63DA"/>
    <w:rsid w:val="008C78AD"/>
    <w:rsid w:val="008C796F"/>
    <w:rsid w:val="008C79AD"/>
    <w:rsid w:val="008D05B3"/>
    <w:rsid w:val="008D0660"/>
    <w:rsid w:val="008D0C0A"/>
    <w:rsid w:val="008D190F"/>
    <w:rsid w:val="008D1CE3"/>
    <w:rsid w:val="008D21EB"/>
    <w:rsid w:val="008D2648"/>
    <w:rsid w:val="008D4FDD"/>
    <w:rsid w:val="008D61D6"/>
    <w:rsid w:val="008D74DD"/>
    <w:rsid w:val="008E0468"/>
    <w:rsid w:val="008E0BB9"/>
    <w:rsid w:val="008E125D"/>
    <w:rsid w:val="008E35DF"/>
    <w:rsid w:val="008E389E"/>
    <w:rsid w:val="008E6E38"/>
    <w:rsid w:val="008F038C"/>
    <w:rsid w:val="008F0C94"/>
    <w:rsid w:val="008F52D2"/>
    <w:rsid w:val="008F708F"/>
    <w:rsid w:val="008F792D"/>
    <w:rsid w:val="008F7B01"/>
    <w:rsid w:val="00900469"/>
    <w:rsid w:val="0090244E"/>
    <w:rsid w:val="0090310E"/>
    <w:rsid w:val="00903FFC"/>
    <w:rsid w:val="00904E18"/>
    <w:rsid w:val="0090586B"/>
    <w:rsid w:val="00905FFD"/>
    <w:rsid w:val="009108CD"/>
    <w:rsid w:val="009122F1"/>
    <w:rsid w:val="00913614"/>
    <w:rsid w:val="00913DF3"/>
    <w:rsid w:val="009146DF"/>
    <w:rsid w:val="00915CF7"/>
    <w:rsid w:val="00915E00"/>
    <w:rsid w:val="00917F85"/>
    <w:rsid w:val="0092211E"/>
    <w:rsid w:val="009238C2"/>
    <w:rsid w:val="0092416C"/>
    <w:rsid w:val="00925253"/>
    <w:rsid w:val="009260C1"/>
    <w:rsid w:val="0092681D"/>
    <w:rsid w:val="00927C5B"/>
    <w:rsid w:val="00930D08"/>
    <w:rsid w:val="00933109"/>
    <w:rsid w:val="00934506"/>
    <w:rsid w:val="00934789"/>
    <w:rsid w:val="009350EE"/>
    <w:rsid w:val="0093666A"/>
    <w:rsid w:val="009421FE"/>
    <w:rsid w:val="00945CBE"/>
    <w:rsid w:val="00950DCE"/>
    <w:rsid w:val="00952F77"/>
    <w:rsid w:val="00953E7B"/>
    <w:rsid w:val="009573B5"/>
    <w:rsid w:val="00957D5B"/>
    <w:rsid w:val="00964108"/>
    <w:rsid w:val="00970611"/>
    <w:rsid w:val="0097452E"/>
    <w:rsid w:val="00975151"/>
    <w:rsid w:val="00975DBA"/>
    <w:rsid w:val="00976D03"/>
    <w:rsid w:val="0097727F"/>
    <w:rsid w:val="0097753B"/>
    <w:rsid w:val="00980386"/>
    <w:rsid w:val="00980884"/>
    <w:rsid w:val="00982029"/>
    <w:rsid w:val="00982754"/>
    <w:rsid w:val="00983919"/>
    <w:rsid w:val="00983DDA"/>
    <w:rsid w:val="009846B3"/>
    <w:rsid w:val="009868E1"/>
    <w:rsid w:val="00990918"/>
    <w:rsid w:val="00994867"/>
    <w:rsid w:val="00995F72"/>
    <w:rsid w:val="0099760D"/>
    <w:rsid w:val="009A010B"/>
    <w:rsid w:val="009A01F2"/>
    <w:rsid w:val="009A06E3"/>
    <w:rsid w:val="009A0D42"/>
    <w:rsid w:val="009A138A"/>
    <w:rsid w:val="009A223B"/>
    <w:rsid w:val="009A2AD3"/>
    <w:rsid w:val="009A3307"/>
    <w:rsid w:val="009A3978"/>
    <w:rsid w:val="009A53A9"/>
    <w:rsid w:val="009A61C1"/>
    <w:rsid w:val="009A73DA"/>
    <w:rsid w:val="009A7EAD"/>
    <w:rsid w:val="009B2085"/>
    <w:rsid w:val="009B33AF"/>
    <w:rsid w:val="009B3CD8"/>
    <w:rsid w:val="009B3CE9"/>
    <w:rsid w:val="009B5E2F"/>
    <w:rsid w:val="009B7BA8"/>
    <w:rsid w:val="009B7DDC"/>
    <w:rsid w:val="009C0BCE"/>
    <w:rsid w:val="009C3AC9"/>
    <w:rsid w:val="009C40CD"/>
    <w:rsid w:val="009C5931"/>
    <w:rsid w:val="009C5D06"/>
    <w:rsid w:val="009C7787"/>
    <w:rsid w:val="009D072E"/>
    <w:rsid w:val="009D12B3"/>
    <w:rsid w:val="009D1835"/>
    <w:rsid w:val="009D1CC4"/>
    <w:rsid w:val="009D1E74"/>
    <w:rsid w:val="009D5947"/>
    <w:rsid w:val="009E02F0"/>
    <w:rsid w:val="009E072D"/>
    <w:rsid w:val="009E0F4A"/>
    <w:rsid w:val="009E1B6D"/>
    <w:rsid w:val="009E41C8"/>
    <w:rsid w:val="009E65C3"/>
    <w:rsid w:val="009E6A5D"/>
    <w:rsid w:val="009F0E6F"/>
    <w:rsid w:val="009F4222"/>
    <w:rsid w:val="009F44A5"/>
    <w:rsid w:val="009F4996"/>
    <w:rsid w:val="009F512F"/>
    <w:rsid w:val="009F74E4"/>
    <w:rsid w:val="00A00A31"/>
    <w:rsid w:val="00A00BB8"/>
    <w:rsid w:val="00A01008"/>
    <w:rsid w:val="00A016F7"/>
    <w:rsid w:val="00A03785"/>
    <w:rsid w:val="00A03CE0"/>
    <w:rsid w:val="00A04F88"/>
    <w:rsid w:val="00A051B7"/>
    <w:rsid w:val="00A066DE"/>
    <w:rsid w:val="00A079AE"/>
    <w:rsid w:val="00A07C56"/>
    <w:rsid w:val="00A1017C"/>
    <w:rsid w:val="00A103FC"/>
    <w:rsid w:val="00A13892"/>
    <w:rsid w:val="00A14A41"/>
    <w:rsid w:val="00A1543B"/>
    <w:rsid w:val="00A204AB"/>
    <w:rsid w:val="00A20F1A"/>
    <w:rsid w:val="00A2125B"/>
    <w:rsid w:val="00A21E56"/>
    <w:rsid w:val="00A2403B"/>
    <w:rsid w:val="00A254A2"/>
    <w:rsid w:val="00A27940"/>
    <w:rsid w:val="00A30434"/>
    <w:rsid w:val="00A30AF8"/>
    <w:rsid w:val="00A31480"/>
    <w:rsid w:val="00A32335"/>
    <w:rsid w:val="00A33726"/>
    <w:rsid w:val="00A3474C"/>
    <w:rsid w:val="00A40032"/>
    <w:rsid w:val="00A4194E"/>
    <w:rsid w:val="00A430B0"/>
    <w:rsid w:val="00A45A64"/>
    <w:rsid w:val="00A46AAA"/>
    <w:rsid w:val="00A46E4C"/>
    <w:rsid w:val="00A47200"/>
    <w:rsid w:val="00A5184D"/>
    <w:rsid w:val="00A53225"/>
    <w:rsid w:val="00A53F6B"/>
    <w:rsid w:val="00A543CC"/>
    <w:rsid w:val="00A54807"/>
    <w:rsid w:val="00A5481A"/>
    <w:rsid w:val="00A55B46"/>
    <w:rsid w:val="00A565E1"/>
    <w:rsid w:val="00A60056"/>
    <w:rsid w:val="00A60EA2"/>
    <w:rsid w:val="00A62159"/>
    <w:rsid w:val="00A62EFF"/>
    <w:rsid w:val="00A64C13"/>
    <w:rsid w:val="00A65AC5"/>
    <w:rsid w:val="00A6622F"/>
    <w:rsid w:val="00A666EC"/>
    <w:rsid w:val="00A67263"/>
    <w:rsid w:val="00A704B9"/>
    <w:rsid w:val="00A7489F"/>
    <w:rsid w:val="00A74F02"/>
    <w:rsid w:val="00A76F50"/>
    <w:rsid w:val="00A80660"/>
    <w:rsid w:val="00A81370"/>
    <w:rsid w:val="00A8161B"/>
    <w:rsid w:val="00A82D1A"/>
    <w:rsid w:val="00A832C0"/>
    <w:rsid w:val="00A84B4F"/>
    <w:rsid w:val="00A85B88"/>
    <w:rsid w:val="00A86F98"/>
    <w:rsid w:val="00A90B64"/>
    <w:rsid w:val="00A93089"/>
    <w:rsid w:val="00A931DF"/>
    <w:rsid w:val="00A936E0"/>
    <w:rsid w:val="00A94363"/>
    <w:rsid w:val="00A9496F"/>
    <w:rsid w:val="00A957B6"/>
    <w:rsid w:val="00A9591B"/>
    <w:rsid w:val="00AA20C7"/>
    <w:rsid w:val="00AA5002"/>
    <w:rsid w:val="00AA559A"/>
    <w:rsid w:val="00AA704E"/>
    <w:rsid w:val="00AA7976"/>
    <w:rsid w:val="00AB0AF0"/>
    <w:rsid w:val="00AB0F4E"/>
    <w:rsid w:val="00AB1F10"/>
    <w:rsid w:val="00AB2436"/>
    <w:rsid w:val="00AB78E6"/>
    <w:rsid w:val="00AC05C1"/>
    <w:rsid w:val="00AC3488"/>
    <w:rsid w:val="00AC3569"/>
    <w:rsid w:val="00AC5B93"/>
    <w:rsid w:val="00AC5D95"/>
    <w:rsid w:val="00AC6BB4"/>
    <w:rsid w:val="00AC7374"/>
    <w:rsid w:val="00AD0EDE"/>
    <w:rsid w:val="00AD1EB8"/>
    <w:rsid w:val="00AD1EEF"/>
    <w:rsid w:val="00AD301F"/>
    <w:rsid w:val="00AD506A"/>
    <w:rsid w:val="00AD6951"/>
    <w:rsid w:val="00AE011A"/>
    <w:rsid w:val="00AE0579"/>
    <w:rsid w:val="00AE1DE5"/>
    <w:rsid w:val="00AE1E02"/>
    <w:rsid w:val="00AE276D"/>
    <w:rsid w:val="00AE33CD"/>
    <w:rsid w:val="00AE42EF"/>
    <w:rsid w:val="00AE4349"/>
    <w:rsid w:val="00AE5A57"/>
    <w:rsid w:val="00AE64B7"/>
    <w:rsid w:val="00AE64F7"/>
    <w:rsid w:val="00AF297F"/>
    <w:rsid w:val="00AF34C8"/>
    <w:rsid w:val="00AF45B1"/>
    <w:rsid w:val="00AF4B72"/>
    <w:rsid w:val="00AF6F12"/>
    <w:rsid w:val="00B00DAA"/>
    <w:rsid w:val="00B02FB1"/>
    <w:rsid w:val="00B0533E"/>
    <w:rsid w:val="00B06682"/>
    <w:rsid w:val="00B07516"/>
    <w:rsid w:val="00B07EC7"/>
    <w:rsid w:val="00B1595D"/>
    <w:rsid w:val="00B159EC"/>
    <w:rsid w:val="00B1628C"/>
    <w:rsid w:val="00B17102"/>
    <w:rsid w:val="00B21E2C"/>
    <w:rsid w:val="00B25FA0"/>
    <w:rsid w:val="00B27424"/>
    <w:rsid w:val="00B27FD4"/>
    <w:rsid w:val="00B3150D"/>
    <w:rsid w:val="00B32168"/>
    <w:rsid w:val="00B36739"/>
    <w:rsid w:val="00B43E0E"/>
    <w:rsid w:val="00B4402C"/>
    <w:rsid w:val="00B44D75"/>
    <w:rsid w:val="00B46042"/>
    <w:rsid w:val="00B46687"/>
    <w:rsid w:val="00B468AC"/>
    <w:rsid w:val="00B47669"/>
    <w:rsid w:val="00B52125"/>
    <w:rsid w:val="00B52D20"/>
    <w:rsid w:val="00B55B17"/>
    <w:rsid w:val="00B571B0"/>
    <w:rsid w:val="00B60E54"/>
    <w:rsid w:val="00B61049"/>
    <w:rsid w:val="00B61196"/>
    <w:rsid w:val="00B6149B"/>
    <w:rsid w:val="00B6733A"/>
    <w:rsid w:val="00B67D6E"/>
    <w:rsid w:val="00B71569"/>
    <w:rsid w:val="00B735FD"/>
    <w:rsid w:val="00B73BFE"/>
    <w:rsid w:val="00B74117"/>
    <w:rsid w:val="00B74394"/>
    <w:rsid w:val="00B7494D"/>
    <w:rsid w:val="00B77DAC"/>
    <w:rsid w:val="00B80A99"/>
    <w:rsid w:val="00B80C24"/>
    <w:rsid w:val="00B81EFC"/>
    <w:rsid w:val="00B8562C"/>
    <w:rsid w:val="00B857F6"/>
    <w:rsid w:val="00B876F6"/>
    <w:rsid w:val="00B876FB"/>
    <w:rsid w:val="00B900F7"/>
    <w:rsid w:val="00B90DC3"/>
    <w:rsid w:val="00B92D47"/>
    <w:rsid w:val="00B938DD"/>
    <w:rsid w:val="00B9580F"/>
    <w:rsid w:val="00B9634F"/>
    <w:rsid w:val="00B965B7"/>
    <w:rsid w:val="00B965BE"/>
    <w:rsid w:val="00B970FB"/>
    <w:rsid w:val="00B97A69"/>
    <w:rsid w:val="00BA1035"/>
    <w:rsid w:val="00BA2586"/>
    <w:rsid w:val="00BA41C2"/>
    <w:rsid w:val="00BB119A"/>
    <w:rsid w:val="00BB1930"/>
    <w:rsid w:val="00BB1A61"/>
    <w:rsid w:val="00BB3076"/>
    <w:rsid w:val="00BB33B1"/>
    <w:rsid w:val="00BB55EF"/>
    <w:rsid w:val="00BB6AB4"/>
    <w:rsid w:val="00BB6D01"/>
    <w:rsid w:val="00BB7AA3"/>
    <w:rsid w:val="00BC065D"/>
    <w:rsid w:val="00BC0834"/>
    <w:rsid w:val="00BC0922"/>
    <w:rsid w:val="00BC0EE3"/>
    <w:rsid w:val="00BC1092"/>
    <w:rsid w:val="00BC1621"/>
    <w:rsid w:val="00BC33C3"/>
    <w:rsid w:val="00BC36E4"/>
    <w:rsid w:val="00BC4359"/>
    <w:rsid w:val="00BC5043"/>
    <w:rsid w:val="00BC6137"/>
    <w:rsid w:val="00BC65E7"/>
    <w:rsid w:val="00BC7B43"/>
    <w:rsid w:val="00BC7D52"/>
    <w:rsid w:val="00BD1B9C"/>
    <w:rsid w:val="00BD3794"/>
    <w:rsid w:val="00BD5034"/>
    <w:rsid w:val="00BD5BFF"/>
    <w:rsid w:val="00BD5F04"/>
    <w:rsid w:val="00BD6F2D"/>
    <w:rsid w:val="00BD73FC"/>
    <w:rsid w:val="00BD7C77"/>
    <w:rsid w:val="00BE039C"/>
    <w:rsid w:val="00BE04B6"/>
    <w:rsid w:val="00BE0C1B"/>
    <w:rsid w:val="00BE1E63"/>
    <w:rsid w:val="00BE2867"/>
    <w:rsid w:val="00BE3747"/>
    <w:rsid w:val="00BE428D"/>
    <w:rsid w:val="00BE43B7"/>
    <w:rsid w:val="00BE4BAA"/>
    <w:rsid w:val="00BE7B13"/>
    <w:rsid w:val="00BF3E51"/>
    <w:rsid w:val="00BF407C"/>
    <w:rsid w:val="00BF67FA"/>
    <w:rsid w:val="00C004D2"/>
    <w:rsid w:val="00C00797"/>
    <w:rsid w:val="00C02572"/>
    <w:rsid w:val="00C035EC"/>
    <w:rsid w:val="00C03EE1"/>
    <w:rsid w:val="00C04BEC"/>
    <w:rsid w:val="00C06AD0"/>
    <w:rsid w:val="00C06D37"/>
    <w:rsid w:val="00C06E15"/>
    <w:rsid w:val="00C125F3"/>
    <w:rsid w:val="00C12D31"/>
    <w:rsid w:val="00C12DC8"/>
    <w:rsid w:val="00C12EAA"/>
    <w:rsid w:val="00C13B03"/>
    <w:rsid w:val="00C14DE0"/>
    <w:rsid w:val="00C151AE"/>
    <w:rsid w:val="00C16E9A"/>
    <w:rsid w:val="00C17399"/>
    <w:rsid w:val="00C17413"/>
    <w:rsid w:val="00C205F4"/>
    <w:rsid w:val="00C21204"/>
    <w:rsid w:val="00C23F03"/>
    <w:rsid w:val="00C2762F"/>
    <w:rsid w:val="00C27D78"/>
    <w:rsid w:val="00C31EAF"/>
    <w:rsid w:val="00C32E60"/>
    <w:rsid w:val="00C335A2"/>
    <w:rsid w:val="00C34AB6"/>
    <w:rsid w:val="00C34BC2"/>
    <w:rsid w:val="00C37C2A"/>
    <w:rsid w:val="00C37E8B"/>
    <w:rsid w:val="00C40050"/>
    <w:rsid w:val="00C42F1C"/>
    <w:rsid w:val="00C44F25"/>
    <w:rsid w:val="00C460C3"/>
    <w:rsid w:val="00C463C5"/>
    <w:rsid w:val="00C502C7"/>
    <w:rsid w:val="00C51387"/>
    <w:rsid w:val="00C514D1"/>
    <w:rsid w:val="00C5199F"/>
    <w:rsid w:val="00C51F00"/>
    <w:rsid w:val="00C52077"/>
    <w:rsid w:val="00C526B3"/>
    <w:rsid w:val="00C56017"/>
    <w:rsid w:val="00C56501"/>
    <w:rsid w:val="00C60F61"/>
    <w:rsid w:val="00C62614"/>
    <w:rsid w:val="00C628C3"/>
    <w:rsid w:val="00C64FEC"/>
    <w:rsid w:val="00C65561"/>
    <w:rsid w:val="00C670CB"/>
    <w:rsid w:val="00C701D7"/>
    <w:rsid w:val="00C71736"/>
    <w:rsid w:val="00C75C90"/>
    <w:rsid w:val="00C75D7F"/>
    <w:rsid w:val="00C765CD"/>
    <w:rsid w:val="00C76BDF"/>
    <w:rsid w:val="00C775F3"/>
    <w:rsid w:val="00C77628"/>
    <w:rsid w:val="00C77FE1"/>
    <w:rsid w:val="00C829D0"/>
    <w:rsid w:val="00C84757"/>
    <w:rsid w:val="00C903C9"/>
    <w:rsid w:val="00C921FB"/>
    <w:rsid w:val="00C9759E"/>
    <w:rsid w:val="00C97CE2"/>
    <w:rsid w:val="00CA2958"/>
    <w:rsid w:val="00CA2B4A"/>
    <w:rsid w:val="00CA329D"/>
    <w:rsid w:val="00CA33C2"/>
    <w:rsid w:val="00CA34B0"/>
    <w:rsid w:val="00CA5635"/>
    <w:rsid w:val="00CA7CC4"/>
    <w:rsid w:val="00CA7F2B"/>
    <w:rsid w:val="00CB1C81"/>
    <w:rsid w:val="00CB1FE9"/>
    <w:rsid w:val="00CB5338"/>
    <w:rsid w:val="00CB63C0"/>
    <w:rsid w:val="00CB6AC7"/>
    <w:rsid w:val="00CB7158"/>
    <w:rsid w:val="00CC1838"/>
    <w:rsid w:val="00CC283F"/>
    <w:rsid w:val="00CC29B8"/>
    <w:rsid w:val="00CC3931"/>
    <w:rsid w:val="00CD159C"/>
    <w:rsid w:val="00CD3522"/>
    <w:rsid w:val="00CD3F40"/>
    <w:rsid w:val="00CD596C"/>
    <w:rsid w:val="00CD71F6"/>
    <w:rsid w:val="00CD7E37"/>
    <w:rsid w:val="00CE0C79"/>
    <w:rsid w:val="00CE21D2"/>
    <w:rsid w:val="00CE252B"/>
    <w:rsid w:val="00CE5C9B"/>
    <w:rsid w:val="00CE5EDD"/>
    <w:rsid w:val="00CE6A49"/>
    <w:rsid w:val="00CF078A"/>
    <w:rsid w:val="00CF34B6"/>
    <w:rsid w:val="00CF394E"/>
    <w:rsid w:val="00CF3AB7"/>
    <w:rsid w:val="00CF3B32"/>
    <w:rsid w:val="00CF4B68"/>
    <w:rsid w:val="00CF6B60"/>
    <w:rsid w:val="00CF705F"/>
    <w:rsid w:val="00CF7A5C"/>
    <w:rsid w:val="00D01400"/>
    <w:rsid w:val="00D06738"/>
    <w:rsid w:val="00D10046"/>
    <w:rsid w:val="00D112A0"/>
    <w:rsid w:val="00D12367"/>
    <w:rsid w:val="00D1302D"/>
    <w:rsid w:val="00D22F48"/>
    <w:rsid w:val="00D233B9"/>
    <w:rsid w:val="00D233F2"/>
    <w:rsid w:val="00D23877"/>
    <w:rsid w:val="00D24B1B"/>
    <w:rsid w:val="00D2554A"/>
    <w:rsid w:val="00D25AFE"/>
    <w:rsid w:val="00D269C6"/>
    <w:rsid w:val="00D26C40"/>
    <w:rsid w:val="00D27683"/>
    <w:rsid w:val="00D27C84"/>
    <w:rsid w:val="00D31AAE"/>
    <w:rsid w:val="00D329D0"/>
    <w:rsid w:val="00D333E8"/>
    <w:rsid w:val="00D34556"/>
    <w:rsid w:val="00D34573"/>
    <w:rsid w:val="00D3537F"/>
    <w:rsid w:val="00D353D6"/>
    <w:rsid w:val="00D43A0A"/>
    <w:rsid w:val="00D43F3D"/>
    <w:rsid w:val="00D43F95"/>
    <w:rsid w:val="00D46C21"/>
    <w:rsid w:val="00D47980"/>
    <w:rsid w:val="00D5156C"/>
    <w:rsid w:val="00D51C66"/>
    <w:rsid w:val="00D51DE2"/>
    <w:rsid w:val="00D52313"/>
    <w:rsid w:val="00D52E05"/>
    <w:rsid w:val="00D54469"/>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0BA7"/>
    <w:rsid w:val="00D822A0"/>
    <w:rsid w:val="00D846FC"/>
    <w:rsid w:val="00D84B7F"/>
    <w:rsid w:val="00D84E65"/>
    <w:rsid w:val="00D85471"/>
    <w:rsid w:val="00D901F6"/>
    <w:rsid w:val="00D9089C"/>
    <w:rsid w:val="00D90F5D"/>
    <w:rsid w:val="00D92B13"/>
    <w:rsid w:val="00D92EB6"/>
    <w:rsid w:val="00D93AFE"/>
    <w:rsid w:val="00D93E5E"/>
    <w:rsid w:val="00D9766B"/>
    <w:rsid w:val="00D97674"/>
    <w:rsid w:val="00D97DC9"/>
    <w:rsid w:val="00DA1566"/>
    <w:rsid w:val="00DA42F4"/>
    <w:rsid w:val="00DA4809"/>
    <w:rsid w:val="00DA4B02"/>
    <w:rsid w:val="00DA5DED"/>
    <w:rsid w:val="00DA7AFC"/>
    <w:rsid w:val="00DA7B83"/>
    <w:rsid w:val="00DB1E19"/>
    <w:rsid w:val="00DB66A4"/>
    <w:rsid w:val="00DB7593"/>
    <w:rsid w:val="00DC06DF"/>
    <w:rsid w:val="00DC0826"/>
    <w:rsid w:val="00DC0914"/>
    <w:rsid w:val="00DC3D65"/>
    <w:rsid w:val="00DC4F42"/>
    <w:rsid w:val="00DC753E"/>
    <w:rsid w:val="00DC78C1"/>
    <w:rsid w:val="00DD1401"/>
    <w:rsid w:val="00DD252D"/>
    <w:rsid w:val="00DD3C65"/>
    <w:rsid w:val="00DD6FE1"/>
    <w:rsid w:val="00DD7C2F"/>
    <w:rsid w:val="00DE0972"/>
    <w:rsid w:val="00DE0C4C"/>
    <w:rsid w:val="00DE1478"/>
    <w:rsid w:val="00DE1852"/>
    <w:rsid w:val="00DE390E"/>
    <w:rsid w:val="00DE4092"/>
    <w:rsid w:val="00DE4C39"/>
    <w:rsid w:val="00DE4E46"/>
    <w:rsid w:val="00DE5BD6"/>
    <w:rsid w:val="00DE6869"/>
    <w:rsid w:val="00DE6D0D"/>
    <w:rsid w:val="00DF0081"/>
    <w:rsid w:val="00DF0346"/>
    <w:rsid w:val="00DF15DA"/>
    <w:rsid w:val="00DF22F9"/>
    <w:rsid w:val="00DF25A2"/>
    <w:rsid w:val="00DF3A20"/>
    <w:rsid w:val="00DF6184"/>
    <w:rsid w:val="00DF6377"/>
    <w:rsid w:val="00DF731D"/>
    <w:rsid w:val="00E006DC"/>
    <w:rsid w:val="00E00A2D"/>
    <w:rsid w:val="00E038C1"/>
    <w:rsid w:val="00E063D3"/>
    <w:rsid w:val="00E078BD"/>
    <w:rsid w:val="00E103FF"/>
    <w:rsid w:val="00E10475"/>
    <w:rsid w:val="00E10B98"/>
    <w:rsid w:val="00E10BEA"/>
    <w:rsid w:val="00E1249E"/>
    <w:rsid w:val="00E13522"/>
    <w:rsid w:val="00E147E1"/>
    <w:rsid w:val="00E14950"/>
    <w:rsid w:val="00E14F0F"/>
    <w:rsid w:val="00E14FCA"/>
    <w:rsid w:val="00E223C0"/>
    <w:rsid w:val="00E22F99"/>
    <w:rsid w:val="00E231FF"/>
    <w:rsid w:val="00E2358A"/>
    <w:rsid w:val="00E24487"/>
    <w:rsid w:val="00E25582"/>
    <w:rsid w:val="00E26BC5"/>
    <w:rsid w:val="00E26D38"/>
    <w:rsid w:val="00E27323"/>
    <w:rsid w:val="00E3172A"/>
    <w:rsid w:val="00E31959"/>
    <w:rsid w:val="00E33160"/>
    <w:rsid w:val="00E353E0"/>
    <w:rsid w:val="00E372CA"/>
    <w:rsid w:val="00E4402D"/>
    <w:rsid w:val="00E44D95"/>
    <w:rsid w:val="00E44FC1"/>
    <w:rsid w:val="00E45874"/>
    <w:rsid w:val="00E461EA"/>
    <w:rsid w:val="00E46C69"/>
    <w:rsid w:val="00E5083F"/>
    <w:rsid w:val="00E5135E"/>
    <w:rsid w:val="00E523FD"/>
    <w:rsid w:val="00E54F3A"/>
    <w:rsid w:val="00E55071"/>
    <w:rsid w:val="00E55230"/>
    <w:rsid w:val="00E557AE"/>
    <w:rsid w:val="00E559A2"/>
    <w:rsid w:val="00E603C8"/>
    <w:rsid w:val="00E633E8"/>
    <w:rsid w:val="00E63C92"/>
    <w:rsid w:val="00E64EA4"/>
    <w:rsid w:val="00E656AA"/>
    <w:rsid w:val="00E66642"/>
    <w:rsid w:val="00E67824"/>
    <w:rsid w:val="00E679BD"/>
    <w:rsid w:val="00E706FF"/>
    <w:rsid w:val="00E70FDC"/>
    <w:rsid w:val="00E714F3"/>
    <w:rsid w:val="00E72ABD"/>
    <w:rsid w:val="00E72B4A"/>
    <w:rsid w:val="00E72C06"/>
    <w:rsid w:val="00E72E91"/>
    <w:rsid w:val="00E73363"/>
    <w:rsid w:val="00E746D1"/>
    <w:rsid w:val="00E747D1"/>
    <w:rsid w:val="00E77E45"/>
    <w:rsid w:val="00E77F1D"/>
    <w:rsid w:val="00E82FEE"/>
    <w:rsid w:val="00E83F63"/>
    <w:rsid w:val="00E845A8"/>
    <w:rsid w:val="00E85B25"/>
    <w:rsid w:val="00E91605"/>
    <w:rsid w:val="00E923BC"/>
    <w:rsid w:val="00E930F7"/>
    <w:rsid w:val="00E93381"/>
    <w:rsid w:val="00E934A3"/>
    <w:rsid w:val="00E93667"/>
    <w:rsid w:val="00E941C1"/>
    <w:rsid w:val="00E95419"/>
    <w:rsid w:val="00E95A12"/>
    <w:rsid w:val="00E961E3"/>
    <w:rsid w:val="00E96639"/>
    <w:rsid w:val="00E97CB6"/>
    <w:rsid w:val="00EA0C75"/>
    <w:rsid w:val="00EA40A0"/>
    <w:rsid w:val="00EA40CE"/>
    <w:rsid w:val="00EA4445"/>
    <w:rsid w:val="00EA51A9"/>
    <w:rsid w:val="00EA58E4"/>
    <w:rsid w:val="00EA79CD"/>
    <w:rsid w:val="00EB11A3"/>
    <w:rsid w:val="00EB1BC9"/>
    <w:rsid w:val="00EB1EB7"/>
    <w:rsid w:val="00EB2C2C"/>
    <w:rsid w:val="00EB3F67"/>
    <w:rsid w:val="00EB48EB"/>
    <w:rsid w:val="00EB5642"/>
    <w:rsid w:val="00EB56CA"/>
    <w:rsid w:val="00EB56EF"/>
    <w:rsid w:val="00EB5E7F"/>
    <w:rsid w:val="00EB5FF1"/>
    <w:rsid w:val="00EB7A1F"/>
    <w:rsid w:val="00EC2BAF"/>
    <w:rsid w:val="00EC3CDC"/>
    <w:rsid w:val="00EC41AA"/>
    <w:rsid w:val="00EC4DFE"/>
    <w:rsid w:val="00EC570B"/>
    <w:rsid w:val="00ED11AB"/>
    <w:rsid w:val="00ED1C90"/>
    <w:rsid w:val="00ED38BD"/>
    <w:rsid w:val="00ED3A7D"/>
    <w:rsid w:val="00ED423A"/>
    <w:rsid w:val="00ED6EC2"/>
    <w:rsid w:val="00ED7904"/>
    <w:rsid w:val="00ED7A18"/>
    <w:rsid w:val="00EE0825"/>
    <w:rsid w:val="00EE2587"/>
    <w:rsid w:val="00EE2724"/>
    <w:rsid w:val="00EE2925"/>
    <w:rsid w:val="00EE3D6B"/>
    <w:rsid w:val="00EE461A"/>
    <w:rsid w:val="00EE7794"/>
    <w:rsid w:val="00EF0709"/>
    <w:rsid w:val="00EF11A3"/>
    <w:rsid w:val="00EF222F"/>
    <w:rsid w:val="00EF2845"/>
    <w:rsid w:val="00EF2D7E"/>
    <w:rsid w:val="00EF3280"/>
    <w:rsid w:val="00EF3648"/>
    <w:rsid w:val="00EF4D94"/>
    <w:rsid w:val="00EF651E"/>
    <w:rsid w:val="00EF670D"/>
    <w:rsid w:val="00F000E7"/>
    <w:rsid w:val="00F035E6"/>
    <w:rsid w:val="00F0514C"/>
    <w:rsid w:val="00F05F58"/>
    <w:rsid w:val="00F069C8"/>
    <w:rsid w:val="00F111DB"/>
    <w:rsid w:val="00F11BFF"/>
    <w:rsid w:val="00F11C55"/>
    <w:rsid w:val="00F145F0"/>
    <w:rsid w:val="00F1581A"/>
    <w:rsid w:val="00F15B37"/>
    <w:rsid w:val="00F16E0B"/>
    <w:rsid w:val="00F20685"/>
    <w:rsid w:val="00F206C3"/>
    <w:rsid w:val="00F20777"/>
    <w:rsid w:val="00F20E73"/>
    <w:rsid w:val="00F227E2"/>
    <w:rsid w:val="00F2323D"/>
    <w:rsid w:val="00F2355B"/>
    <w:rsid w:val="00F24020"/>
    <w:rsid w:val="00F252E8"/>
    <w:rsid w:val="00F31A32"/>
    <w:rsid w:val="00F33DE0"/>
    <w:rsid w:val="00F36F56"/>
    <w:rsid w:val="00F404EC"/>
    <w:rsid w:val="00F40A58"/>
    <w:rsid w:val="00F41F8A"/>
    <w:rsid w:val="00F44836"/>
    <w:rsid w:val="00F45F8E"/>
    <w:rsid w:val="00F46797"/>
    <w:rsid w:val="00F477FE"/>
    <w:rsid w:val="00F50300"/>
    <w:rsid w:val="00F51DAD"/>
    <w:rsid w:val="00F52F32"/>
    <w:rsid w:val="00F53B8E"/>
    <w:rsid w:val="00F555C3"/>
    <w:rsid w:val="00F562E0"/>
    <w:rsid w:val="00F60CC9"/>
    <w:rsid w:val="00F616C3"/>
    <w:rsid w:val="00F6419E"/>
    <w:rsid w:val="00F65177"/>
    <w:rsid w:val="00F65629"/>
    <w:rsid w:val="00F6581D"/>
    <w:rsid w:val="00F65B61"/>
    <w:rsid w:val="00F6608A"/>
    <w:rsid w:val="00F66393"/>
    <w:rsid w:val="00F70A4A"/>
    <w:rsid w:val="00F72944"/>
    <w:rsid w:val="00F75B07"/>
    <w:rsid w:val="00F75CD5"/>
    <w:rsid w:val="00F75E00"/>
    <w:rsid w:val="00F77EDE"/>
    <w:rsid w:val="00F821B2"/>
    <w:rsid w:val="00F821E0"/>
    <w:rsid w:val="00F83674"/>
    <w:rsid w:val="00F84C04"/>
    <w:rsid w:val="00F864BE"/>
    <w:rsid w:val="00F86843"/>
    <w:rsid w:val="00F918C4"/>
    <w:rsid w:val="00F91AFE"/>
    <w:rsid w:val="00F91C5C"/>
    <w:rsid w:val="00F93CA7"/>
    <w:rsid w:val="00F94D8A"/>
    <w:rsid w:val="00F94D91"/>
    <w:rsid w:val="00F96BE4"/>
    <w:rsid w:val="00FA045A"/>
    <w:rsid w:val="00FA2661"/>
    <w:rsid w:val="00FA2D48"/>
    <w:rsid w:val="00FA33EA"/>
    <w:rsid w:val="00FA3C44"/>
    <w:rsid w:val="00FA3E5F"/>
    <w:rsid w:val="00FA42AC"/>
    <w:rsid w:val="00FA461E"/>
    <w:rsid w:val="00FA5345"/>
    <w:rsid w:val="00FB1BEB"/>
    <w:rsid w:val="00FB2132"/>
    <w:rsid w:val="00FB3311"/>
    <w:rsid w:val="00FB5987"/>
    <w:rsid w:val="00FB634C"/>
    <w:rsid w:val="00FB67DA"/>
    <w:rsid w:val="00FC072C"/>
    <w:rsid w:val="00FC0E18"/>
    <w:rsid w:val="00FC1FA9"/>
    <w:rsid w:val="00FC324D"/>
    <w:rsid w:val="00FC4F91"/>
    <w:rsid w:val="00FC54C6"/>
    <w:rsid w:val="00FC6371"/>
    <w:rsid w:val="00FC700F"/>
    <w:rsid w:val="00FD01F3"/>
    <w:rsid w:val="00FD04FD"/>
    <w:rsid w:val="00FD0DE8"/>
    <w:rsid w:val="00FD250B"/>
    <w:rsid w:val="00FD32D1"/>
    <w:rsid w:val="00FD3D8D"/>
    <w:rsid w:val="00FD4776"/>
    <w:rsid w:val="00FD5727"/>
    <w:rsid w:val="00FE002D"/>
    <w:rsid w:val="00FE098D"/>
    <w:rsid w:val="00FE1B45"/>
    <w:rsid w:val="00FE2AD1"/>
    <w:rsid w:val="00FE522B"/>
    <w:rsid w:val="00FE5732"/>
    <w:rsid w:val="00FE625F"/>
    <w:rsid w:val="00FE7626"/>
    <w:rsid w:val="00FF2C1C"/>
    <w:rsid w:val="00FF3276"/>
    <w:rsid w:val="00FF40BF"/>
    <w:rsid w:val="00FF45CC"/>
    <w:rsid w:val="00FF5234"/>
    <w:rsid w:val="00FF595B"/>
    <w:rsid w:val="00FF66B1"/>
    <w:rsid w:val="00FF6B47"/>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customStyle="1" w:styleId="UnresolvedMention">
    <w:name w:val="Unresolved Mention"/>
    <w:basedOn w:val="DefaultParagraphFont"/>
    <w:uiPriority w:val="99"/>
    <w:semiHidden/>
    <w:unhideWhenUsed/>
    <w:rsid w:val="009D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708944272">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 w:id="19495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web/facultysites/"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u.edu/web/support/1200-faculty-sites/101-account-ac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49</cp:revision>
  <dcterms:created xsi:type="dcterms:W3CDTF">2021-12-02T14:17:00Z</dcterms:created>
  <dcterms:modified xsi:type="dcterms:W3CDTF">2021-12-02T20:47:00Z</dcterms:modified>
</cp:coreProperties>
</file>