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77777777" w:rsidR="00D901F6" w:rsidRPr="00A462B9"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FF73645" w14:textId="40DA3162" w:rsidR="00D901F6" w:rsidRDefault="00C12EAA" w:rsidP="00D901F6">
      <w:pPr>
        <w:spacing w:after="0" w:line="240" w:lineRule="auto"/>
        <w:jc w:val="center"/>
      </w:pPr>
      <w:r>
        <w:t>December 8</w:t>
      </w:r>
      <w:r w:rsidR="00D901F6">
        <w:t>, 2020</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2DBAF22C" w:rsidR="00D901F6" w:rsidRPr="004A088F" w:rsidRDefault="00D901F6" w:rsidP="00D901F6">
      <w:pPr>
        <w:rPr>
          <w:sz w:val="20"/>
          <w:szCs w:val="20"/>
        </w:rPr>
      </w:pPr>
      <w:r w:rsidRPr="004A088F">
        <w:rPr>
          <w:b/>
          <w:i/>
          <w:sz w:val="20"/>
          <w:szCs w:val="20"/>
        </w:rPr>
        <w:t>Present</w:t>
      </w:r>
      <w:r w:rsidRPr="004A088F">
        <w:rPr>
          <w:sz w:val="20"/>
          <w:szCs w:val="20"/>
        </w:rPr>
        <w:t xml:space="preserve">: Maureen Andrade, Jon Anderson, Anne Arendt, Wendy Athens (OTL), Lyn Bennett, </w:t>
      </w:r>
      <w:r w:rsidR="00C64FEC" w:rsidRPr="004A088F">
        <w:rPr>
          <w:sz w:val="20"/>
          <w:szCs w:val="20"/>
        </w:rPr>
        <w:t xml:space="preserve">Kat Brown, </w:t>
      </w:r>
      <w:r w:rsidRPr="004A088F">
        <w:rPr>
          <w:sz w:val="20"/>
          <w:szCs w:val="20"/>
        </w:rPr>
        <w:t>Seth Christensen,</w:t>
      </w:r>
      <w:r w:rsidR="00BC33C3" w:rsidRPr="004A088F">
        <w:rPr>
          <w:sz w:val="20"/>
          <w:szCs w:val="20"/>
        </w:rPr>
        <w:t xml:space="preserve"> </w:t>
      </w:r>
      <w:r w:rsidRPr="004A088F">
        <w:rPr>
          <w:sz w:val="20"/>
          <w:szCs w:val="20"/>
        </w:rPr>
        <w:t xml:space="preserve">Joy Cole, </w:t>
      </w:r>
      <w:r w:rsidR="00975151" w:rsidRPr="004A088F">
        <w:rPr>
          <w:sz w:val="20"/>
          <w:szCs w:val="20"/>
        </w:rPr>
        <w:t xml:space="preserve">Suzy Cox, </w:t>
      </w:r>
      <w:r w:rsidR="000B517C" w:rsidRPr="004A088F">
        <w:rPr>
          <w:sz w:val="20"/>
          <w:szCs w:val="20"/>
        </w:rPr>
        <w:t>Karen Cushing</w:t>
      </w:r>
      <w:r w:rsidRPr="004A088F">
        <w:rPr>
          <w:sz w:val="20"/>
          <w:szCs w:val="20"/>
        </w:rPr>
        <w:t xml:space="preserve">, Shane Draper, Max Eskelson, Melissa Heath, </w:t>
      </w:r>
      <w:r w:rsidR="00C64FEC" w:rsidRPr="004A088F">
        <w:rPr>
          <w:sz w:val="20"/>
          <w:szCs w:val="20"/>
        </w:rPr>
        <w:t xml:space="preserve">Rick Henage, Jessica Hill, </w:t>
      </w:r>
      <w:r w:rsidRPr="004A088F">
        <w:rPr>
          <w:sz w:val="20"/>
          <w:szCs w:val="20"/>
        </w:rPr>
        <w:t xml:space="preserve">Joshua Hilst, Hilary Hungerford, Armen Ilikchyan, Greg Jackson, </w:t>
      </w:r>
      <w:r w:rsidR="004D5082" w:rsidRPr="004A088F">
        <w:rPr>
          <w:sz w:val="20"/>
          <w:szCs w:val="20"/>
        </w:rPr>
        <w:t xml:space="preserve">John Jarvis, </w:t>
      </w:r>
      <w:r w:rsidRPr="004A088F">
        <w:rPr>
          <w:sz w:val="20"/>
          <w:szCs w:val="20"/>
        </w:rPr>
        <w:t xml:space="preserve">Kyle Kamaiopili, Scott Lewis, Stephen Ley, </w:t>
      </w:r>
      <w:r w:rsidR="004E76E2" w:rsidRPr="004A088F">
        <w:rPr>
          <w:sz w:val="20"/>
          <w:szCs w:val="20"/>
        </w:rPr>
        <w:t xml:space="preserve">Diana Lundahl, </w:t>
      </w:r>
      <w:r w:rsidRPr="004A088F">
        <w:rPr>
          <w:sz w:val="20"/>
          <w:szCs w:val="20"/>
        </w:rPr>
        <w:t xml:space="preserve">Mohammad Masoum, </w:t>
      </w:r>
      <w:r w:rsidR="00C64FEC" w:rsidRPr="004A088F">
        <w:rPr>
          <w:sz w:val="20"/>
          <w:szCs w:val="20"/>
        </w:rPr>
        <w:t xml:space="preserve">Jeff Maxfield, </w:t>
      </w:r>
      <w:r w:rsidR="006A620C" w:rsidRPr="004A088F">
        <w:rPr>
          <w:sz w:val="20"/>
          <w:szCs w:val="20"/>
        </w:rPr>
        <w:t xml:space="preserve">Dianne McAdams-Jones, </w:t>
      </w:r>
      <w:r w:rsidRPr="004A088F">
        <w:rPr>
          <w:sz w:val="20"/>
          <w:szCs w:val="20"/>
        </w:rPr>
        <w:t xml:space="preserve">Rick McDonald, </w:t>
      </w:r>
      <w:r w:rsidR="006A620C" w:rsidRPr="004A088F">
        <w:rPr>
          <w:sz w:val="20"/>
          <w:szCs w:val="20"/>
        </w:rPr>
        <w:t xml:space="preserve">Natalie Monson, </w:t>
      </w:r>
      <w:r w:rsidRPr="004A088F">
        <w:rPr>
          <w:sz w:val="20"/>
          <w:szCs w:val="20"/>
        </w:rPr>
        <w:t xml:space="preserve">Elijah Nielson, Matthew North, Alan Parry, Evelyn Porter, </w:t>
      </w:r>
      <w:r w:rsidR="004D5082" w:rsidRPr="004A088F">
        <w:rPr>
          <w:sz w:val="20"/>
          <w:szCs w:val="20"/>
        </w:rPr>
        <w:t xml:space="preserve">Kelli Potter, </w:t>
      </w:r>
      <w:r w:rsidRPr="004A088F">
        <w:rPr>
          <w:sz w:val="20"/>
          <w:szCs w:val="20"/>
        </w:rPr>
        <w:t xml:space="preserve">Audrey Reeves, Denise Richards, </w:t>
      </w:r>
      <w:r w:rsidR="00C64FEC" w:rsidRPr="004A088F">
        <w:rPr>
          <w:sz w:val="20"/>
          <w:szCs w:val="20"/>
        </w:rPr>
        <w:t xml:space="preserve">Leo Schlosnagle, </w:t>
      </w:r>
      <w:r w:rsidRPr="004A088F">
        <w:rPr>
          <w:sz w:val="20"/>
          <w:szCs w:val="20"/>
        </w:rPr>
        <w:t xml:space="preserve">David W. Scott, Dustin Shipp, Skyler Simmons, </w:t>
      </w:r>
      <w:r w:rsidR="00C64FEC" w:rsidRPr="004A088F">
        <w:rPr>
          <w:sz w:val="20"/>
          <w:szCs w:val="20"/>
        </w:rPr>
        <w:t xml:space="preserve">Peter Sproul, </w:t>
      </w:r>
      <w:r w:rsidR="006A620C" w:rsidRPr="004A088F">
        <w:rPr>
          <w:sz w:val="20"/>
          <w:szCs w:val="20"/>
        </w:rPr>
        <w:t xml:space="preserve">Karen Sturtevant (Library), </w:t>
      </w:r>
      <w:r w:rsidRPr="004A088F">
        <w:rPr>
          <w:sz w:val="20"/>
          <w:szCs w:val="20"/>
        </w:rPr>
        <w:t>Wayne Vaught, Ryan Vogel, Bob Walsh, Sandie Waters, Lucy Watson (UVUS</w:t>
      </w:r>
      <w:r w:rsidR="008F792D" w:rsidRPr="004A088F">
        <w:rPr>
          <w:sz w:val="20"/>
          <w:szCs w:val="20"/>
        </w:rPr>
        <w:t>A), Christopher Witt, Alex Yuan</w:t>
      </w:r>
      <w:r w:rsidR="00C64FEC" w:rsidRPr="004A088F">
        <w:rPr>
          <w:sz w:val="20"/>
          <w:szCs w:val="20"/>
        </w:rPr>
        <w:t>, Geoffrey Zahn</w:t>
      </w:r>
      <w:r w:rsidRPr="004A088F">
        <w:rPr>
          <w:sz w:val="20"/>
          <w:szCs w:val="20"/>
        </w:rPr>
        <w:t xml:space="preserve"> </w:t>
      </w:r>
    </w:p>
    <w:p w14:paraId="0D845A73" w14:textId="77E9572D" w:rsidR="00D901F6" w:rsidRPr="004A088F" w:rsidRDefault="00D901F6" w:rsidP="00D901F6">
      <w:pPr>
        <w:rPr>
          <w:sz w:val="20"/>
          <w:szCs w:val="20"/>
        </w:rPr>
      </w:pPr>
      <w:r w:rsidRPr="004A088F">
        <w:rPr>
          <w:b/>
          <w:i/>
          <w:sz w:val="20"/>
          <w:szCs w:val="20"/>
        </w:rPr>
        <w:t>Excused or Absent</w:t>
      </w:r>
      <w:r w:rsidRPr="004A088F">
        <w:rPr>
          <w:sz w:val="20"/>
          <w:szCs w:val="20"/>
        </w:rPr>
        <w:t xml:space="preserve">: </w:t>
      </w:r>
      <w:r w:rsidR="009F0E6F" w:rsidRPr="004A088F">
        <w:rPr>
          <w:sz w:val="20"/>
          <w:szCs w:val="20"/>
        </w:rPr>
        <w:t xml:space="preserve">Lauren Brooks, Leo Chan, </w:t>
      </w:r>
      <w:r w:rsidRPr="004A088F">
        <w:rPr>
          <w:sz w:val="20"/>
          <w:szCs w:val="20"/>
        </w:rPr>
        <w:t>Paige Gardiner</w:t>
      </w:r>
      <w:r w:rsidR="000B517C" w:rsidRPr="004A088F">
        <w:rPr>
          <w:sz w:val="20"/>
          <w:szCs w:val="20"/>
        </w:rPr>
        <w:t xml:space="preserve">, </w:t>
      </w:r>
      <w:r w:rsidR="009F0E6F" w:rsidRPr="004A088F">
        <w:rPr>
          <w:sz w:val="20"/>
          <w:szCs w:val="20"/>
        </w:rPr>
        <w:t xml:space="preserve">Beka Grulich (PACE), Lisa Hall, </w:t>
      </w:r>
      <w:r w:rsidR="004D5082" w:rsidRPr="004A088F">
        <w:rPr>
          <w:sz w:val="20"/>
          <w:szCs w:val="20"/>
        </w:rPr>
        <w:t xml:space="preserve">Barry Hallsted, </w:t>
      </w:r>
      <w:r w:rsidR="009F0E6F" w:rsidRPr="004A088F">
        <w:rPr>
          <w:sz w:val="20"/>
          <w:szCs w:val="20"/>
        </w:rPr>
        <w:t xml:space="preserve">Young Wan Ham, </w:t>
      </w:r>
      <w:r w:rsidR="001E5568" w:rsidRPr="004A088F">
        <w:rPr>
          <w:sz w:val="20"/>
          <w:szCs w:val="20"/>
        </w:rPr>
        <w:t xml:space="preserve">Jeremy Knee (OGC), </w:t>
      </w:r>
      <w:r w:rsidR="009F0E6F" w:rsidRPr="004A088F">
        <w:rPr>
          <w:sz w:val="20"/>
          <w:szCs w:val="20"/>
        </w:rPr>
        <w:t xml:space="preserve">Chuck Knutson, Ronald Miller, Jim Pettersson, </w:t>
      </w:r>
      <w:r w:rsidR="001E5568" w:rsidRPr="004A088F">
        <w:rPr>
          <w:sz w:val="20"/>
          <w:szCs w:val="20"/>
        </w:rPr>
        <w:t xml:space="preserve">Brandon Ro, </w:t>
      </w:r>
      <w:r w:rsidR="009F0E6F" w:rsidRPr="004A088F">
        <w:rPr>
          <w:sz w:val="20"/>
          <w:szCs w:val="20"/>
        </w:rPr>
        <w:t>Zachery Taylor</w:t>
      </w:r>
      <w:r w:rsidR="001E5568" w:rsidRPr="004A088F">
        <w:rPr>
          <w:sz w:val="20"/>
          <w:szCs w:val="20"/>
        </w:rPr>
        <w:t xml:space="preserve"> </w:t>
      </w:r>
    </w:p>
    <w:p w14:paraId="298E9F4F" w14:textId="7BC0970F" w:rsidR="00D901F6" w:rsidRPr="004A088F" w:rsidRDefault="00D901F6" w:rsidP="00D901F6">
      <w:pPr>
        <w:rPr>
          <w:sz w:val="20"/>
          <w:szCs w:val="20"/>
        </w:rPr>
      </w:pPr>
      <w:r w:rsidRPr="004A088F">
        <w:rPr>
          <w:b/>
          <w:i/>
          <w:sz w:val="20"/>
          <w:szCs w:val="20"/>
        </w:rPr>
        <w:t>Guests:</w:t>
      </w:r>
      <w:r w:rsidRPr="004A088F">
        <w:rPr>
          <w:b/>
          <w:i/>
          <w:sz w:val="20"/>
          <w:szCs w:val="20"/>
        </w:rPr>
        <w:tab/>
      </w:r>
      <w:r w:rsidRPr="004A088F">
        <w:rPr>
          <w:sz w:val="20"/>
          <w:szCs w:val="20"/>
        </w:rPr>
        <w:t xml:space="preserve"> </w:t>
      </w:r>
      <w:r w:rsidR="00C64FEC" w:rsidRPr="004A088F">
        <w:rPr>
          <w:sz w:val="20"/>
          <w:szCs w:val="20"/>
        </w:rPr>
        <w:t>Nizhone Meza, Pauli Alin</w:t>
      </w:r>
    </w:p>
    <w:p w14:paraId="5F824FA5" w14:textId="77777777" w:rsidR="00D901F6" w:rsidRPr="004A088F" w:rsidRDefault="00D901F6" w:rsidP="00D901F6">
      <w:pPr>
        <w:rPr>
          <w:sz w:val="20"/>
          <w:szCs w:val="20"/>
        </w:rPr>
      </w:pPr>
      <w:r w:rsidRPr="004A088F">
        <w:rPr>
          <w:sz w:val="20"/>
          <w:szCs w:val="20"/>
        </w:rPr>
        <w:t>Call to order – 3:00 p.m.</w:t>
      </w:r>
    </w:p>
    <w:p w14:paraId="253664C1" w14:textId="67042261" w:rsidR="00D901F6" w:rsidRPr="004A088F" w:rsidRDefault="00D901F6" w:rsidP="00D901F6">
      <w:pPr>
        <w:rPr>
          <w:sz w:val="20"/>
          <w:szCs w:val="20"/>
        </w:rPr>
      </w:pPr>
      <w:r w:rsidRPr="004A088F">
        <w:rPr>
          <w:sz w:val="20"/>
          <w:szCs w:val="20"/>
        </w:rPr>
        <w:t xml:space="preserve">Approval of Minutes from </w:t>
      </w:r>
      <w:r w:rsidR="00C12EAA" w:rsidRPr="004A088F">
        <w:rPr>
          <w:sz w:val="20"/>
          <w:szCs w:val="20"/>
        </w:rPr>
        <w:t>December 1</w:t>
      </w:r>
      <w:r w:rsidRPr="004A088F">
        <w:rPr>
          <w:sz w:val="20"/>
          <w:szCs w:val="20"/>
        </w:rPr>
        <w:t xml:space="preserve">, 2020. </w:t>
      </w:r>
      <w:r w:rsidR="004A37C7" w:rsidRPr="004A088F">
        <w:rPr>
          <w:sz w:val="20"/>
          <w:szCs w:val="20"/>
        </w:rPr>
        <w:t>Minutes approved.</w:t>
      </w:r>
    </w:p>
    <w:p w14:paraId="0439A052" w14:textId="77777777" w:rsidR="00B6733A" w:rsidRDefault="00B6733A" w:rsidP="00D901F6">
      <w:pPr>
        <w:rPr>
          <w:b/>
          <w:sz w:val="20"/>
          <w:szCs w:val="20"/>
        </w:rPr>
      </w:pPr>
    </w:p>
    <w:p w14:paraId="69CE1C1C" w14:textId="4BB5458A" w:rsidR="00FA42AC" w:rsidRPr="004A088F" w:rsidRDefault="00206DAE" w:rsidP="00D901F6">
      <w:pPr>
        <w:rPr>
          <w:b/>
          <w:sz w:val="20"/>
          <w:szCs w:val="20"/>
        </w:rPr>
      </w:pPr>
      <w:r w:rsidRPr="004A088F">
        <w:rPr>
          <w:b/>
          <w:sz w:val="20"/>
          <w:szCs w:val="20"/>
        </w:rPr>
        <w:t>PROVOST</w:t>
      </w:r>
    </w:p>
    <w:p w14:paraId="013BCDAB" w14:textId="2F18E064" w:rsidR="00C12EAA" w:rsidRPr="004A088F" w:rsidRDefault="00F50300" w:rsidP="00690989">
      <w:pPr>
        <w:pStyle w:val="ListParagraph"/>
        <w:numPr>
          <w:ilvl w:val="0"/>
          <w:numId w:val="45"/>
        </w:numPr>
        <w:rPr>
          <w:sz w:val="20"/>
          <w:szCs w:val="20"/>
        </w:rPr>
      </w:pPr>
      <w:r>
        <w:rPr>
          <w:sz w:val="20"/>
          <w:szCs w:val="20"/>
        </w:rPr>
        <w:t>A</w:t>
      </w:r>
      <w:r w:rsidR="00690989" w:rsidRPr="004A088F">
        <w:rPr>
          <w:sz w:val="20"/>
          <w:szCs w:val="20"/>
        </w:rPr>
        <w:t>utomatic recording</w:t>
      </w:r>
      <w:r w:rsidR="00E656AA" w:rsidRPr="004A088F">
        <w:rPr>
          <w:sz w:val="20"/>
          <w:szCs w:val="20"/>
        </w:rPr>
        <w:t xml:space="preserve"> of classes and downloading</w:t>
      </w:r>
      <w:r w:rsidR="00690989" w:rsidRPr="004A088F">
        <w:rPr>
          <w:sz w:val="20"/>
          <w:szCs w:val="20"/>
        </w:rPr>
        <w:t xml:space="preserve"> in Canvas</w:t>
      </w:r>
      <w:r>
        <w:rPr>
          <w:sz w:val="20"/>
          <w:szCs w:val="20"/>
        </w:rPr>
        <w:t xml:space="preserve"> was turned off for those who did not request it after Thanksgiving</w:t>
      </w:r>
      <w:r w:rsidR="00690989" w:rsidRPr="004A088F">
        <w:rPr>
          <w:sz w:val="20"/>
          <w:szCs w:val="20"/>
        </w:rPr>
        <w:t xml:space="preserve">. Have turned the system back on and the recordings will be downloaded to Canvas. Instructions were distributed to faculty </w:t>
      </w:r>
      <w:r w:rsidR="003846EB" w:rsidRPr="004A088F">
        <w:rPr>
          <w:sz w:val="20"/>
          <w:szCs w:val="20"/>
        </w:rPr>
        <w:t xml:space="preserve">on </w:t>
      </w:r>
      <w:r w:rsidR="00690989" w:rsidRPr="004A088F">
        <w:rPr>
          <w:sz w:val="20"/>
          <w:szCs w:val="20"/>
        </w:rPr>
        <w:t xml:space="preserve">how to remove </w:t>
      </w:r>
      <w:r w:rsidR="003846EB" w:rsidRPr="004A088F">
        <w:rPr>
          <w:sz w:val="20"/>
          <w:szCs w:val="20"/>
        </w:rPr>
        <w:t xml:space="preserve">unwanted recordings </w:t>
      </w:r>
      <w:r w:rsidR="00690989" w:rsidRPr="004A088F">
        <w:rPr>
          <w:sz w:val="20"/>
          <w:szCs w:val="20"/>
        </w:rPr>
        <w:t>from Canvas.</w:t>
      </w:r>
    </w:p>
    <w:p w14:paraId="5A8BE7EE" w14:textId="0007AD02" w:rsidR="00690989" w:rsidRPr="004A088F" w:rsidRDefault="00690989" w:rsidP="00690989">
      <w:pPr>
        <w:pStyle w:val="ListParagraph"/>
        <w:numPr>
          <w:ilvl w:val="0"/>
          <w:numId w:val="45"/>
        </w:numPr>
        <w:rPr>
          <w:sz w:val="20"/>
          <w:szCs w:val="20"/>
        </w:rPr>
      </w:pPr>
      <w:r w:rsidRPr="004A088F">
        <w:rPr>
          <w:sz w:val="20"/>
          <w:szCs w:val="20"/>
        </w:rPr>
        <w:t>Spring semester will look ve</w:t>
      </w:r>
      <w:r w:rsidR="001775C1" w:rsidRPr="004A088F">
        <w:rPr>
          <w:sz w:val="20"/>
          <w:szCs w:val="20"/>
        </w:rPr>
        <w:t xml:space="preserve">ry much like fall 2020. </w:t>
      </w:r>
      <w:r w:rsidR="00E372CA" w:rsidRPr="004A088F">
        <w:rPr>
          <w:sz w:val="20"/>
          <w:szCs w:val="20"/>
        </w:rPr>
        <w:t>Face-to-Face (</w:t>
      </w:r>
      <w:r w:rsidR="001775C1" w:rsidRPr="004A088F">
        <w:rPr>
          <w:sz w:val="20"/>
          <w:szCs w:val="20"/>
        </w:rPr>
        <w:t>F2F</w:t>
      </w:r>
      <w:r w:rsidR="00E372CA" w:rsidRPr="004A088F">
        <w:rPr>
          <w:sz w:val="20"/>
          <w:szCs w:val="20"/>
        </w:rPr>
        <w:t>)</w:t>
      </w:r>
      <w:r w:rsidR="001775C1" w:rsidRPr="004A088F">
        <w:rPr>
          <w:sz w:val="20"/>
          <w:szCs w:val="20"/>
        </w:rPr>
        <w:t xml:space="preserve"> courses will continue to be live streamed and</w:t>
      </w:r>
      <w:r w:rsidR="00E372CA" w:rsidRPr="004A088F">
        <w:rPr>
          <w:sz w:val="20"/>
          <w:szCs w:val="20"/>
        </w:rPr>
        <w:t xml:space="preserve"> downloaded to Canvas.</w:t>
      </w:r>
      <w:r w:rsidR="001775C1" w:rsidRPr="004A088F">
        <w:rPr>
          <w:sz w:val="20"/>
          <w:szCs w:val="20"/>
        </w:rPr>
        <w:t xml:space="preserve"> </w:t>
      </w:r>
      <w:r w:rsidRPr="004A088F">
        <w:rPr>
          <w:sz w:val="20"/>
          <w:szCs w:val="20"/>
        </w:rPr>
        <w:t xml:space="preserve">Enrollments are down about 5%-8% depending on which </w:t>
      </w:r>
      <w:r w:rsidR="00E656AA" w:rsidRPr="004A088F">
        <w:rPr>
          <w:sz w:val="20"/>
          <w:szCs w:val="20"/>
        </w:rPr>
        <w:t>measure</w:t>
      </w:r>
      <w:r w:rsidRPr="004A088F">
        <w:rPr>
          <w:sz w:val="20"/>
          <w:szCs w:val="20"/>
        </w:rPr>
        <w:t xml:space="preserve"> using. </w:t>
      </w:r>
      <w:r w:rsidR="00E372CA" w:rsidRPr="004A088F">
        <w:rPr>
          <w:sz w:val="20"/>
          <w:szCs w:val="20"/>
        </w:rPr>
        <w:t>Student Affairs (SA)</w:t>
      </w:r>
      <w:r w:rsidRPr="004A088F">
        <w:rPr>
          <w:sz w:val="20"/>
          <w:szCs w:val="20"/>
        </w:rPr>
        <w:t xml:space="preserve"> has been running several campaigns to encourage students to enroll. </w:t>
      </w:r>
      <w:r w:rsidR="00E372CA" w:rsidRPr="004A088F">
        <w:rPr>
          <w:sz w:val="20"/>
          <w:szCs w:val="20"/>
        </w:rPr>
        <w:t>S</w:t>
      </w:r>
      <w:r w:rsidRPr="004A088F">
        <w:rPr>
          <w:sz w:val="20"/>
          <w:szCs w:val="20"/>
        </w:rPr>
        <w:t xml:space="preserve">everal reasons </w:t>
      </w:r>
      <w:r w:rsidR="00E372CA" w:rsidRPr="004A088F">
        <w:rPr>
          <w:sz w:val="20"/>
          <w:szCs w:val="20"/>
        </w:rPr>
        <w:t xml:space="preserve">students are </w:t>
      </w:r>
      <w:r w:rsidRPr="004A088F">
        <w:rPr>
          <w:sz w:val="20"/>
          <w:szCs w:val="20"/>
        </w:rPr>
        <w:t xml:space="preserve">not enrolling are COVID fatigue </w:t>
      </w:r>
      <w:r w:rsidR="00E372CA" w:rsidRPr="004A088F">
        <w:rPr>
          <w:sz w:val="20"/>
          <w:szCs w:val="20"/>
        </w:rPr>
        <w:t>or bad online experiences.</w:t>
      </w:r>
      <w:r w:rsidRPr="004A088F">
        <w:rPr>
          <w:sz w:val="20"/>
          <w:szCs w:val="20"/>
        </w:rPr>
        <w:t xml:space="preserve"> </w:t>
      </w:r>
      <w:r w:rsidR="00E372CA" w:rsidRPr="004A088F">
        <w:rPr>
          <w:sz w:val="20"/>
          <w:szCs w:val="20"/>
        </w:rPr>
        <w:t>Academic Affairs (</w:t>
      </w:r>
      <w:r w:rsidRPr="004A088F">
        <w:rPr>
          <w:sz w:val="20"/>
          <w:szCs w:val="20"/>
        </w:rPr>
        <w:t>AA</w:t>
      </w:r>
      <w:r w:rsidR="00E372CA" w:rsidRPr="004A088F">
        <w:rPr>
          <w:sz w:val="20"/>
          <w:szCs w:val="20"/>
        </w:rPr>
        <w:t>)</w:t>
      </w:r>
      <w:r w:rsidRPr="004A088F">
        <w:rPr>
          <w:sz w:val="20"/>
          <w:szCs w:val="20"/>
        </w:rPr>
        <w:t xml:space="preserve"> has asked deans to talk with their faculty and encourage them to contact students to enroll.</w:t>
      </w:r>
    </w:p>
    <w:p w14:paraId="4B1CB0C6" w14:textId="4DF7040E" w:rsidR="00690989" w:rsidRPr="004A088F" w:rsidRDefault="00690989" w:rsidP="00690989">
      <w:pPr>
        <w:pStyle w:val="ListParagraph"/>
        <w:numPr>
          <w:ilvl w:val="0"/>
          <w:numId w:val="45"/>
        </w:numPr>
        <w:rPr>
          <w:sz w:val="20"/>
          <w:szCs w:val="20"/>
        </w:rPr>
      </w:pPr>
      <w:r w:rsidRPr="004A088F">
        <w:rPr>
          <w:sz w:val="20"/>
          <w:szCs w:val="20"/>
        </w:rPr>
        <w:t>Still waiting on the State to finalize COVID testing for students.</w:t>
      </w:r>
    </w:p>
    <w:p w14:paraId="18637457" w14:textId="248DB2A2" w:rsidR="00690989" w:rsidRPr="004A088F" w:rsidRDefault="00690989" w:rsidP="00690989">
      <w:pPr>
        <w:pStyle w:val="ListParagraph"/>
        <w:numPr>
          <w:ilvl w:val="0"/>
          <w:numId w:val="45"/>
        </w:numPr>
        <w:rPr>
          <w:sz w:val="20"/>
          <w:szCs w:val="20"/>
        </w:rPr>
      </w:pPr>
      <w:r w:rsidRPr="004A088F">
        <w:rPr>
          <w:sz w:val="20"/>
          <w:szCs w:val="20"/>
        </w:rPr>
        <w:t>SRIs will be counted for fall 2020.</w:t>
      </w:r>
    </w:p>
    <w:p w14:paraId="6B0AB449" w14:textId="5E4ED3ED" w:rsidR="00690989" w:rsidRPr="004A088F" w:rsidRDefault="00690989" w:rsidP="00690989">
      <w:pPr>
        <w:pStyle w:val="ListParagraph"/>
        <w:numPr>
          <w:ilvl w:val="0"/>
          <w:numId w:val="45"/>
        </w:numPr>
        <w:rPr>
          <w:sz w:val="20"/>
          <w:szCs w:val="20"/>
        </w:rPr>
      </w:pPr>
      <w:r w:rsidRPr="004A088F">
        <w:rPr>
          <w:sz w:val="20"/>
          <w:szCs w:val="20"/>
        </w:rPr>
        <w:t>Fall 2021 registration has been pushed back to 4/19/21 to hopefully provide a better picture of what fall might look like.</w:t>
      </w:r>
      <w:r w:rsidR="00F33DE0" w:rsidRPr="004A088F">
        <w:rPr>
          <w:sz w:val="20"/>
          <w:szCs w:val="20"/>
        </w:rPr>
        <w:t xml:space="preserve"> Have not made any decisions about summer 2021 yet.</w:t>
      </w:r>
    </w:p>
    <w:p w14:paraId="11250CCF" w14:textId="22AC2FF8" w:rsidR="00F33DE0" w:rsidRPr="004A088F" w:rsidRDefault="00F33DE0" w:rsidP="00690989">
      <w:pPr>
        <w:pStyle w:val="ListParagraph"/>
        <w:numPr>
          <w:ilvl w:val="0"/>
          <w:numId w:val="45"/>
        </w:numPr>
        <w:rPr>
          <w:sz w:val="20"/>
          <w:szCs w:val="20"/>
        </w:rPr>
      </w:pPr>
      <w:r w:rsidRPr="004A088F">
        <w:rPr>
          <w:sz w:val="20"/>
          <w:szCs w:val="20"/>
        </w:rPr>
        <w:t xml:space="preserve">Tier 1 </w:t>
      </w:r>
      <w:r w:rsidR="00497465">
        <w:rPr>
          <w:sz w:val="20"/>
          <w:szCs w:val="20"/>
        </w:rPr>
        <w:t xml:space="preserve">vaccine distribution </w:t>
      </w:r>
      <w:r w:rsidR="00E372CA" w:rsidRPr="004A088F">
        <w:rPr>
          <w:sz w:val="20"/>
          <w:szCs w:val="20"/>
        </w:rPr>
        <w:t>appears to</w:t>
      </w:r>
      <w:r w:rsidRPr="004A088F">
        <w:rPr>
          <w:sz w:val="20"/>
          <w:szCs w:val="20"/>
        </w:rPr>
        <w:t xml:space="preserve"> consist of </w:t>
      </w:r>
      <w:r w:rsidR="00E372CA" w:rsidRPr="004A088F">
        <w:rPr>
          <w:sz w:val="20"/>
          <w:szCs w:val="20"/>
        </w:rPr>
        <w:t>healthcare</w:t>
      </w:r>
      <w:r w:rsidRPr="004A088F">
        <w:rPr>
          <w:sz w:val="20"/>
          <w:szCs w:val="20"/>
        </w:rPr>
        <w:t xml:space="preserve"> and first responders as of right now. No other decisions have been made yet.</w:t>
      </w:r>
    </w:p>
    <w:p w14:paraId="459CC1DE" w14:textId="344950A8" w:rsidR="00F33DE0" w:rsidRPr="004A088F" w:rsidRDefault="00F33DE0" w:rsidP="00690989">
      <w:pPr>
        <w:pStyle w:val="ListParagraph"/>
        <w:numPr>
          <w:ilvl w:val="0"/>
          <w:numId w:val="45"/>
        </w:numPr>
        <w:rPr>
          <w:sz w:val="20"/>
          <w:szCs w:val="20"/>
        </w:rPr>
      </w:pPr>
      <w:r w:rsidRPr="004A088F">
        <w:rPr>
          <w:sz w:val="20"/>
          <w:szCs w:val="20"/>
        </w:rPr>
        <w:t xml:space="preserve">Live stream options will be available in perpetuity.  </w:t>
      </w:r>
      <w:r w:rsidR="00E372CA" w:rsidRPr="004A088F">
        <w:rPr>
          <w:sz w:val="20"/>
          <w:szCs w:val="20"/>
        </w:rPr>
        <w:t>P</w:t>
      </w:r>
      <w:r w:rsidRPr="004A088F">
        <w:rPr>
          <w:sz w:val="20"/>
          <w:szCs w:val="20"/>
        </w:rPr>
        <w:t xml:space="preserve">reliminary conversations </w:t>
      </w:r>
      <w:r w:rsidR="00E372CA" w:rsidRPr="004A088F">
        <w:rPr>
          <w:sz w:val="20"/>
          <w:szCs w:val="20"/>
        </w:rPr>
        <w:t xml:space="preserve">have begun </w:t>
      </w:r>
      <w:r w:rsidR="008E389E" w:rsidRPr="004A088F">
        <w:rPr>
          <w:sz w:val="20"/>
          <w:szCs w:val="20"/>
        </w:rPr>
        <w:t>regarding</w:t>
      </w:r>
      <w:r w:rsidRPr="004A088F">
        <w:rPr>
          <w:sz w:val="20"/>
          <w:szCs w:val="20"/>
        </w:rPr>
        <w:t xml:space="preserve"> the pros and cons of recording courses</w:t>
      </w:r>
      <w:r w:rsidR="008E389E" w:rsidRPr="004A088F">
        <w:rPr>
          <w:sz w:val="20"/>
          <w:szCs w:val="20"/>
        </w:rPr>
        <w:t>.</w:t>
      </w:r>
      <w:r w:rsidRPr="004A088F">
        <w:rPr>
          <w:sz w:val="20"/>
          <w:szCs w:val="20"/>
        </w:rPr>
        <w:t xml:space="preserve"> </w:t>
      </w:r>
      <w:r w:rsidR="008E389E" w:rsidRPr="004A088F">
        <w:rPr>
          <w:sz w:val="20"/>
          <w:szCs w:val="20"/>
        </w:rPr>
        <w:t>Do need to be sensitive and use</w:t>
      </w:r>
      <w:r w:rsidRPr="004A088F">
        <w:rPr>
          <w:sz w:val="20"/>
          <w:szCs w:val="20"/>
        </w:rPr>
        <w:t xml:space="preserve"> in a way to maximize the educational pedagogical need.</w:t>
      </w:r>
    </w:p>
    <w:p w14:paraId="5E9BCEB4" w14:textId="0A1971C0" w:rsidR="00506F72" w:rsidRPr="004A088F" w:rsidRDefault="00506F72" w:rsidP="00690989">
      <w:pPr>
        <w:pStyle w:val="ListParagraph"/>
        <w:numPr>
          <w:ilvl w:val="0"/>
          <w:numId w:val="45"/>
        </w:numPr>
        <w:rPr>
          <w:sz w:val="20"/>
          <w:szCs w:val="20"/>
        </w:rPr>
      </w:pPr>
      <w:r w:rsidRPr="004A088F">
        <w:rPr>
          <w:sz w:val="20"/>
          <w:szCs w:val="20"/>
        </w:rPr>
        <w:t>Summer travel restrictions will most likely continue and will still need a legitimate business purpose for essential travel. UVU will adhere to CDC guidelines for international travel</w:t>
      </w:r>
      <w:r w:rsidR="003177B6" w:rsidRPr="004A088F">
        <w:rPr>
          <w:sz w:val="20"/>
          <w:szCs w:val="20"/>
        </w:rPr>
        <w:t>, so have discouraged faculty from traveling into those countries</w:t>
      </w:r>
      <w:r w:rsidRPr="004A088F">
        <w:rPr>
          <w:sz w:val="20"/>
          <w:szCs w:val="20"/>
        </w:rPr>
        <w:t>.</w:t>
      </w:r>
    </w:p>
    <w:p w14:paraId="5033C8AA" w14:textId="1D66BB07" w:rsidR="00506F72" w:rsidRPr="004A088F" w:rsidRDefault="00BC65E7" w:rsidP="00690989">
      <w:pPr>
        <w:pStyle w:val="ListParagraph"/>
        <w:numPr>
          <w:ilvl w:val="0"/>
          <w:numId w:val="45"/>
        </w:numPr>
        <w:rPr>
          <w:sz w:val="20"/>
          <w:szCs w:val="20"/>
        </w:rPr>
      </w:pPr>
      <w:r w:rsidRPr="004A088F">
        <w:rPr>
          <w:sz w:val="20"/>
          <w:szCs w:val="20"/>
        </w:rPr>
        <w:t>Post-COVID, a F2F class will have all the normal expectations of a F2F class requirements. In the event you are live streaming, it becomes a tool for students to have the ability to keep up on coursework if a student has a valid reason for missing class.</w:t>
      </w:r>
      <w:r w:rsidR="00154EE2" w:rsidRPr="004A088F">
        <w:rPr>
          <w:sz w:val="20"/>
          <w:szCs w:val="20"/>
        </w:rPr>
        <w:t xml:space="preserve"> Want to error on the side of safety.</w:t>
      </w:r>
    </w:p>
    <w:p w14:paraId="62B906A9" w14:textId="77777777" w:rsidR="00B6733A" w:rsidRDefault="00B6733A">
      <w:pPr>
        <w:rPr>
          <w:b/>
          <w:sz w:val="20"/>
          <w:szCs w:val="20"/>
        </w:rPr>
      </w:pPr>
      <w:r>
        <w:rPr>
          <w:b/>
          <w:sz w:val="20"/>
          <w:szCs w:val="20"/>
        </w:rPr>
        <w:br w:type="page"/>
      </w:r>
    </w:p>
    <w:p w14:paraId="59474239" w14:textId="31C80D75" w:rsidR="00661C60" w:rsidRPr="004A088F" w:rsidRDefault="00661C60" w:rsidP="00661C60">
      <w:pPr>
        <w:rPr>
          <w:b/>
          <w:sz w:val="20"/>
          <w:szCs w:val="20"/>
        </w:rPr>
      </w:pPr>
      <w:r w:rsidRPr="004A088F">
        <w:rPr>
          <w:b/>
          <w:sz w:val="20"/>
          <w:szCs w:val="20"/>
        </w:rPr>
        <w:lastRenderedPageBreak/>
        <w:t>POLICY</w:t>
      </w:r>
    </w:p>
    <w:p w14:paraId="2EFC47AB" w14:textId="73541BB9" w:rsidR="00661C60" w:rsidRPr="004A088F" w:rsidRDefault="00661C60" w:rsidP="00661C60">
      <w:pPr>
        <w:pStyle w:val="ListParagraph"/>
        <w:numPr>
          <w:ilvl w:val="0"/>
          <w:numId w:val="46"/>
        </w:numPr>
        <w:rPr>
          <w:sz w:val="20"/>
          <w:szCs w:val="20"/>
        </w:rPr>
      </w:pPr>
      <w:bookmarkStart w:id="0" w:name="_Hlk58567669"/>
      <w:r w:rsidRPr="004A088F">
        <w:rPr>
          <w:sz w:val="20"/>
          <w:szCs w:val="20"/>
        </w:rPr>
        <w:t>548</w:t>
      </w:r>
      <w:r w:rsidR="00E25582" w:rsidRPr="004A088F">
        <w:rPr>
          <w:sz w:val="20"/>
          <w:szCs w:val="20"/>
        </w:rPr>
        <w:t xml:space="preserve"> - </w:t>
      </w:r>
      <w:r w:rsidR="00E25582" w:rsidRPr="004A088F">
        <w:rPr>
          <w:i/>
          <w:color w:val="000000" w:themeColor="text1"/>
          <w:sz w:val="20"/>
          <w:szCs w:val="20"/>
        </w:rPr>
        <w:t>Academic Rights and Responsibilities of Clinical Program Students</w:t>
      </w:r>
    </w:p>
    <w:p w14:paraId="28DD038F" w14:textId="2B78402B" w:rsidR="00661C60" w:rsidRPr="004A088F" w:rsidRDefault="00E25582" w:rsidP="00661C60">
      <w:pPr>
        <w:pStyle w:val="ListParagraph"/>
        <w:numPr>
          <w:ilvl w:val="1"/>
          <w:numId w:val="46"/>
        </w:numPr>
        <w:rPr>
          <w:sz w:val="20"/>
          <w:szCs w:val="20"/>
        </w:rPr>
      </w:pPr>
      <w:bookmarkStart w:id="1" w:name="_Hlk58567659"/>
      <w:r w:rsidRPr="004A088F">
        <w:rPr>
          <w:sz w:val="20"/>
          <w:szCs w:val="20"/>
        </w:rPr>
        <w:t>Faculty Senate</w:t>
      </w:r>
      <w:r w:rsidR="00661C60" w:rsidRPr="004A088F">
        <w:rPr>
          <w:sz w:val="20"/>
          <w:szCs w:val="20"/>
        </w:rPr>
        <w:t xml:space="preserve"> wants to be sure defini</w:t>
      </w:r>
      <w:r w:rsidRPr="004A088F">
        <w:rPr>
          <w:sz w:val="20"/>
          <w:szCs w:val="20"/>
        </w:rPr>
        <w:t>tion</w:t>
      </w:r>
      <w:r w:rsidR="00661C60" w:rsidRPr="004A088F">
        <w:rPr>
          <w:sz w:val="20"/>
          <w:szCs w:val="20"/>
        </w:rPr>
        <w:t xml:space="preserve"> of </w:t>
      </w:r>
      <w:r w:rsidRPr="004A088F">
        <w:rPr>
          <w:sz w:val="20"/>
          <w:szCs w:val="20"/>
        </w:rPr>
        <w:t>“</w:t>
      </w:r>
      <w:r w:rsidR="00661C60" w:rsidRPr="004A088F">
        <w:rPr>
          <w:sz w:val="20"/>
          <w:szCs w:val="20"/>
        </w:rPr>
        <w:t>clinical</w:t>
      </w:r>
      <w:r w:rsidRPr="004A088F">
        <w:rPr>
          <w:sz w:val="20"/>
          <w:szCs w:val="20"/>
        </w:rPr>
        <w:t>”</w:t>
      </w:r>
      <w:r w:rsidR="00661C60" w:rsidRPr="004A088F">
        <w:rPr>
          <w:sz w:val="20"/>
          <w:szCs w:val="20"/>
        </w:rPr>
        <w:t xml:space="preserve"> </w:t>
      </w:r>
      <w:r w:rsidRPr="004A088F">
        <w:rPr>
          <w:sz w:val="20"/>
          <w:szCs w:val="20"/>
        </w:rPr>
        <w:t>is</w:t>
      </w:r>
      <w:r w:rsidR="00661C60" w:rsidRPr="004A088F">
        <w:rPr>
          <w:sz w:val="20"/>
          <w:szCs w:val="20"/>
        </w:rPr>
        <w:t xml:space="preserve"> made more explicit.</w:t>
      </w:r>
    </w:p>
    <w:p w14:paraId="35892B78" w14:textId="0BB26365" w:rsidR="00661C60" w:rsidRPr="004A088F" w:rsidRDefault="00E25582" w:rsidP="00661C60">
      <w:pPr>
        <w:pStyle w:val="ListParagraph"/>
        <w:numPr>
          <w:ilvl w:val="1"/>
          <w:numId w:val="46"/>
        </w:numPr>
        <w:rPr>
          <w:sz w:val="20"/>
          <w:szCs w:val="20"/>
        </w:rPr>
      </w:pPr>
      <w:r w:rsidRPr="004A088F">
        <w:rPr>
          <w:sz w:val="20"/>
          <w:szCs w:val="20"/>
        </w:rPr>
        <w:t xml:space="preserve">Comment </w:t>
      </w:r>
      <w:r w:rsidR="00661C60" w:rsidRPr="004A088F">
        <w:rPr>
          <w:sz w:val="20"/>
          <w:szCs w:val="20"/>
        </w:rPr>
        <w:t xml:space="preserve">3.2 </w:t>
      </w:r>
      <w:r w:rsidRPr="004A088F">
        <w:rPr>
          <w:sz w:val="20"/>
          <w:szCs w:val="20"/>
        </w:rPr>
        <w:t xml:space="preserve">Vote to support the comment </w:t>
      </w:r>
      <w:r w:rsidR="00661C60" w:rsidRPr="004A088F">
        <w:rPr>
          <w:sz w:val="20"/>
          <w:szCs w:val="20"/>
        </w:rPr>
        <w:t xml:space="preserve">– </w:t>
      </w:r>
      <w:r w:rsidRPr="004A088F">
        <w:rPr>
          <w:sz w:val="20"/>
          <w:szCs w:val="20"/>
        </w:rPr>
        <w:t xml:space="preserve">All in favor? 36; Opposed – </w:t>
      </w:r>
      <w:r w:rsidR="00661C60" w:rsidRPr="004A088F">
        <w:rPr>
          <w:sz w:val="20"/>
          <w:szCs w:val="20"/>
        </w:rPr>
        <w:t>0</w:t>
      </w:r>
      <w:r w:rsidRPr="004A088F">
        <w:rPr>
          <w:sz w:val="20"/>
          <w:szCs w:val="20"/>
        </w:rPr>
        <w:t xml:space="preserve">; Abstain – </w:t>
      </w:r>
      <w:r w:rsidR="00661C60" w:rsidRPr="004A088F">
        <w:rPr>
          <w:sz w:val="20"/>
          <w:szCs w:val="20"/>
        </w:rPr>
        <w:t>1</w:t>
      </w:r>
      <w:r w:rsidRPr="004A088F">
        <w:rPr>
          <w:sz w:val="20"/>
          <w:szCs w:val="20"/>
        </w:rPr>
        <w:t>. Vote passed.</w:t>
      </w:r>
    </w:p>
    <w:p w14:paraId="33ED9111" w14:textId="115F3AF3" w:rsidR="00661C60" w:rsidRPr="004A088F" w:rsidRDefault="00E25582" w:rsidP="00661C60">
      <w:pPr>
        <w:pStyle w:val="ListParagraph"/>
        <w:numPr>
          <w:ilvl w:val="1"/>
          <w:numId w:val="46"/>
        </w:numPr>
        <w:rPr>
          <w:sz w:val="20"/>
          <w:szCs w:val="20"/>
        </w:rPr>
      </w:pPr>
      <w:r w:rsidRPr="004A088F">
        <w:rPr>
          <w:sz w:val="20"/>
          <w:szCs w:val="20"/>
        </w:rPr>
        <w:t>Comment</w:t>
      </w:r>
      <w:r w:rsidR="00661C60" w:rsidRPr="004A088F">
        <w:rPr>
          <w:sz w:val="20"/>
          <w:szCs w:val="20"/>
        </w:rPr>
        <w:t xml:space="preserve"> Title</w:t>
      </w:r>
      <w:r w:rsidRPr="004A088F">
        <w:rPr>
          <w:sz w:val="20"/>
          <w:szCs w:val="20"/>
        </w:rPr>
        <w:t xml:space="preserve"> Vote</w:t>
      </w:r>
      <w:r w:rsidR="00661C60" w:rsidRPr="004A088F">
        <w:rPr>
          <w:sz w:val="20"/>
          <w:szCs w:val="20"/>
        </w:rPr>
        <w:t xml:space="preserve"> </w:t>
      </w:r>
      <w:r w:rsidR="006A7E0A" w:rsidRPr="004A088F">
        <w:rPr>
          <w:sz w:val="20"/>
          <w:szCs w:val="20"/>
        </w:rPr>
        <w:t xml:space="preserve">to change the title of the policy to more accurately reflect the purpose </w:t>
      </w:r>
      <w:r w:rsidR="00661C60" w:rsidRPr="004A088F">
        <w:rPr>
          <w:sz w:val="20"/>
          <w:szCs w:val="20"/>
        </w:rPr>
        <w:t>–</w:t>
      </w:r>
      <w:r w:rsidR="00D43A0A" w:rsidRPr="004A088F">
        <w:rPr>
          <w:sz w:val="20"/>
          <w:szCs w:val="20"/>
        </w:rPr>
        <w:t xml:space="preserve"> </w:t>
      </w:r>
      <w:r w:rsidR="006A7E0A" w:rsidRPr="004A088F">
        <w:rPr>
          <w:sz w:val="20"/>
          <w:szCs w:val="20"/>
        </w:rPr>
        <w:t xml:space="preserve">All in favor? 36; Opposed – </w:t>
      </w:r>
      <w:r w:rsidR="00661C60" w:rsidRPr="004A088F">
        <w:rPr>
          <w:sz w:val="20"/>
          <w:szCs w:val="20"/>
        </w:rPr>
        <w:t>0</w:t>
      </w:r>
      <w:r w:rsidR="006A7E0A" w:rsidRPr="004A088F">
        <w:rPr>
          <w:sz w:val="20"/>
          <w:szCs w:val="20"/>
        </w:rPr>
        <w:t xml:space="preserve">; Abstain – </w:t>
      </w:r>
      <w:r w:rsidR="00661C60" w:rsidRPr="004A088F">
        <w:rPr>
          <w:sz w:val="20"/>
          <w:szCs w:val="20"/>
        </w:rPr>
        <w:t>0</w:t>
      </w:r>
      <w:r w:rsidR="006A7E0A" w:rsidRPr="004A088F">
        <w:rPr>
          <w:sz w:val="20"/>
          <w:szCs w:val="20"/>
        </w:rPr>
        <w:t>. Vote passed.</w:t>
      </w:r>
    </w:p>
    <w:p w14:paraId="6B56F042" w14:textId="752EB69D" w:rsidR="00661C60" w:rsidRPr="004A088F" w:rsidRDefault="00661C60" w:rsidP="00661C60">
      <w:pPr>
        <w:pStyle w:val="ListParagraph"/>
        <w:numPr>
          <w:ilvl w:val="1"/>
          <w:numId w:val="46"/>
        </w:numPr>
        <w:rPr>
          <w:sz w:val="20"/>
          <w:szCs w:val="20"/>
        </w:rPr>
      </w:pPr>
      <w:r w:rsidRPr="004A088F">
        <w:rPr>
          <w:sz w:val="20"/>
          <w:szCs w:val="20"/>
        </w:rPr>
        <w:t xml:space="preserve">Overall </w:t>
      </w:r>
      <w:r w:rsidR="00E25582" w:rsidRPr="004A088F">
        <w:rPr>
          <w:sz w:val="20"/>
          <w:szCs w:val="20"/>
        </w:rPr>
        <w:t xml:space="preserve">Vote </w:t>
      </w:r>
      <w:r w:rsidR="006A7E0A" w:rsidRPr="004A088F">
        <w:rPr>
          <w:sz w:val="20"/>
          <w:szCs w:val="20"/>
        </w:rPr>
        <w:t xml:space="preserve">to support the implementation of the policy if comments are addressed </w:t>
      </w:r>
      <w:r w:rsidRPr="004A088F">
        <w:rPr>
          <w:sz w:val="20"/>
          <w:szCs w:val="20"/>
        </w:rPr>
        <w:t>–</w:t>
      </w:r>
      <w:r w:rsidR="003D111C" w:rsidRPr="004A088F">
        <w:rPr>
          <w:sz w:val="20"/>
          <w:szCs w:val="20"/>
        </w:rPr>
        <w:t xml:space="preserve"> </w:t>
      </w:r>
      <w:r w:rsidR="006A7E0A" w:rsidRPr="004A088F">
        <w:rPr>
          <w:sz w:val="20"/>
          <w:szCs w:val="20"/>
        </w:rPr>
        <w:t xml:space="preserve">All in favor? 37; Opposed – </w:t>
      </w:r>
      <w:r w:rsidRPr="004A088F">
        <w:rPr>
          <w:sz w:val="20"/>
          <w:szCs w:val="20"/>
        </w:rPr>
        <w:t>1</w:t>
      </w:r>
      <w:r w:rsidR="006A7E0A" w:rsidRPr="004A088F">
        <w:rPr>
          <w:sz w:val="20"/>
          <w:szCs w:val="20"/>
        </w:rPr>
        <w:t xml:space="preserve">; Abstain – </w:t>
      </w:r>
      <w:r w:rsidRPr="004A088F">
        <w:rPr>
          <w:sz w:val="20"/>
          <w:szCs w:val="20"/>
        </w:rPr>
        <w:t>0</w:t>
      </w:r>
      <w:r w:rsidR="006A7E0A" w:rsidRPr="004A088F">
        <w:rPr>
          <w:sz w:val="20"/>
          <w:szCs w:val="20"/>
        </w:rPr>
        <w:t>. Vote passed.</w:t>
      </w:r>
    </w:p>
    <w:bookmarkEnd w:id="1"/>
    <w:p w14:paraId="558B9B61" w14:textId="33A63D58" w:rsidR="00661C60" w:rsidRPr="004A088F" w:rsidRDefault="00661C60" w:rsidP="00661C60">
      <w:pPr>
        <w:pStyle w:val="ListParagraph"/>
        <w:numPr>
          <w:ilvl w:val="0"/>
          <w:numId w:val="46"/>
        </w:numPr>
        <w:rPr>
          <w:sz w:val="20"/>
          <w:szCs w:val="20"/>
        </w:rPr>
      </w:pPr>
      <w:r w:rsidRPr="004A088F">
        <w:rPr>
          <w:sz w:val="20"/>
          <w:szCs w:val="20"/>
        </w:rPr>
        <w:t>612</w:t>
      </w:r>
      <w:r w:rsidR="00B965BE" w:rsidRPr="004A088F">
        <w:rPr>
          <w:sz w:val="20"/>
          <w:szCs w:val="20"/>
        </w:rPr>
        <w:t xml:space="preserve"> - </w:t>
      </w:r>
      <w:r w:rsidR="00B965BE" w:rsidRPr="004A088F">
        <w:rPr>
          <w:i/>
          <w:color w:val="000000" w:themeColor="text1"/>
          <w:sz w:val="20"/>
          <w:szCs w:val="20"/>
        </w:rPr>
        <w:t>Establishment of Clinical Programs</w:t>
      </w:r>
    </w:p>
    <w:p w14:paraId="7F30EFA1" w14:textId="65AF90C6" w:rsidR="00497465" w:rsidRPr="00DD1401" w:rsidRDefault="00497465" w:rsidP="00497465">
      <w:pPr>
        <w:pStyle w:val="ListParagraph"/>
        <w:numPr>
          <w:ilvl w:val="1"/>
          <w:numId w:val="46"/>
        </w:numPr>
        <w:rPr>
          <w:sz w:val="20"/>
          <w:szCs w:val="20"/>
        </w:rPr>
      </w:pPr>
      <w:r w:rsidRPr="004A088F">
        <w:rPr>
          <w:sz w:val="20"/>
          <w:szCs w:val="20"/>
        </w:rPr>
        <w:t>Faculty Senate wants to be sure definition of “clinical” is made more explicit.</w:t>
      </w:r>
    </w:p>
    <w:p w14:paraId="23EADE7A" w14:textId="686518B8" w:rsidR="00661C60" w:rsidRPr="004A088F" w:rsidRDefault="00B965BE" w:rsidP="00661C60">
      <w:pPr>
        <w:pStyle w:val="ListParagraph"/>
        <w:numPr>
          <w:ilvl w:val="1"/>
          <w:numId w:val="46"/>
        </w:numPr>
        <w:rPr>
          <w:sz w:val="20"/>
          <w:szCs w:val="20"/>
        </w:rPr>
      </w:pPr>
      <w:r w:rsidRPr="004A088F">
        <w:rPr>
          <w:sz w:val="20"/>
          <w:szCs w:val="20"/>
        </w:rPr>
        <w:t>Comment</w:t>
      </w:r>
      <w:r w:rsidR="00661C60" w:rsidRPr="004A088F">
        <w:rPr>
          <w:sz w:val="20"/>
          <w:szCs w:val="20"/>
        </w:rPr>
        <w:t xml:space="preserve"> 3.</w:t>
      </w:r>
      <w:r w:rsidR="00497465">
        <w:rPr>
          <w:sz w:val="20"/>
          <w:szCs w:val="20"/>
        </w:rPr>
        <w:t>1</w:t>
      </w:r>
      <w:r w:rsidRPr="004A088F">
        <w:rPr>
          <w:sz w:val="20"/>
          <w:szCs w:val="20"/>
        </w:rPr>
        <w:t xml:space="preserve"> Vote to support the comment</w:t>
      </w:r>
      <w:r w:rsidR="00661C60" w:rsidRPr="004A088F">
        <w:rPr>
          <w:sz w:val="20"/>
          <w:szCs w:val="20"/>
        </w:rPr>
        <w:t xml:space="preserve"> </w:t>
      </w:r>
      <w:r w:rsidR="001E2C89" w:rsidRPr="004A088F">
        <w:rPr>
          <w:sz w:val="20"/>
          <w:szCs w:val="20"/>
        </w:rPr>
        <w:t>–</w:t>
      </w:r>
      <w:r w:rsidR="00661C60" w:rsidRPr="004A088F">
        <w:rPr>
          <w:sz w:val="20"/>
          <w:szCs w:val="20"/>
        </w:rPr>
        <w:t xml:space="preserve"> </w:t>
      </w:r>
      <w:r w:rsidRPr="004A088F">
        <w:rPr>
          <w:sz w:val="20"/>
          <w:szCs w:val="20"/>
        </w:rPr>
        <w:t xml:space="preserve">All in favor? 32; Opposed – </w:t>
      </w:r>
      <w:r w:rsidR="001E2C89" w:rsidRPr="004A088F">
        <w:rPr>
          <w:sz w:val="20"/>
          <w:szCs w:val="20"/>
        </w:rPr>
        <w:t>0</w:t>
      </w:r>
      <w:r w:rsidRPr="004A088F">
        <w:rPr>
          <w:sz w:val="20"/>
          <w:szCs w:val="20"/>
        </w:rPr>
        <w:t>; Abstain – 1. Vote passed.</w:t>
      </w:r>
    </w:p>
    <w:p w14:paraId="119EC98D" w14:textId="5C8DA4C7" w:rsidR="00661C60" w:rsidRPr="004A088F" w:rsidRDefault="00B965BE" w:rsidP="00661C60">
      <w:pPr>
        <w:pStyle w:val="ListParagraph"/>
        <w:numPr>
          <w:ilvl w:val="1"/>
          <w:numId w:val="46"/>
        </w:numPr>
        <w:rPr>
          <w:sz w:val="20"/>
          <w:szCs w:val="20"/>
        </w:rPr>
      </w:pPr>
      <w:r w:rsidRPr="004A088F">
        <w:rPr>
          <w:sz w:val="20"/>
          <w:szCs w:val="20"/>
        </w:rPr>
        <w:t xml:space="preserve">Comment Title Vote to change the title of the policy to more accurately reflect the purpose – All in favor? 32; Opposed – </w:t>
      </w:r>
      <w:r w:rsidR="001E2C89" w:rsidRPr="004A088F">
        <w:rPr>
          <w:sz w:val="20"/>
          <w:szCs w:val="20"/>
        </w:rPr>
        <w:t>1</w:t>
      </w:r>
      <w:r w:rsidRPr="004A088F">
        <w:rPr>
          <w:sz w:val="20"/>
          <w:szCs w:val="20"/>
        </w:rPr>
        <w:t xml:space="preserve">; Abstain – </w:t>
      </w:r>
      <w:r w:rsidR="001E2C89" w:rsidRPr="004A088F">
        <w:rPr>
          <w:sz w:val="20"/>
          <w:szCs w:val="20"/>
        </w:rPr>
        <w:t>0</w:t>
      </w:r>
      <w:r w:rsidRPr="004A088F">
        <w:rPr>
          <w:sz w:val="20"/>
          <w:szCs w:val="20"/>
        </w:rPr>
        <w:t>. Vote passed.</w:t>
      </w:r>
    </w:p>
    <w:p w14:paraId="58E578ED" w14:textId="631E3E24" w:rsidR="00661C60" w:rsidRPr="004A088F" w:rsidRDefault="00B965BE" w:rsidP="00661C60">
      <w:pPr>
        <w:pStyle w:val="ListParagraph"/>
        <w:numPr>
          <w:ilvl w:val="1"/>
          <w:numId w:val="46"/>
        </w:numPr>
        <w:rPr>
          <w:sz w:val="20"/>
          <w:szCs w:val="20"/>
        </w:rPr>
      </w:pPr>
      <w:r w:rsidRPr="004A088F">
        <w:rPr>
          <w:sz w:val="20"/>
          <w:szCs w:val="20"/>
        </w:rPr>
        <w:t xml:space="preserve">Overall Vote to support the implementation of the policy if comments are addressed – All in favor? 32; Opposed – </w:t>
      </w:r>
      <w:r w:rsidR="001E2C89" w:rsidRPr="004A088F">
        <w:rPr>
          <w:sz w:val="20"/>
          <w:szCs w:val="20"/>
        </w:rPr>
        <w:t>0</w:t>
      </w:r>
      <w:r w:rsidRPr="004A088F">
        <w:rPr>
          <w:sz w:val="20"/>
          <w:szCs w:val="20"/>
        </w:rPr>
        <w:t xml:space="preserve">; Abstain – </w:t>
      </w:r>
      <w:r w:rsidR="001E2C89" w:rsidRPr="004A088F">
        <w:rPr>
          <w:sz w:val="20"/>
          <w:szCs w:val="20"/>
        </w:rPr>
        <w:t>1</w:t>
      </w:r>
      <w:r w:rsidRPr="004A088F">
        <w:rPr>
          <w:sz w:val="20"/>
          <w:szCs w:val="20"/>
        </w:rPr>
        <w:t>. Vote passed.</w:t>
      </w:r>
    </w:p>
    <w:bookmarkEnd w:id="0"/>
    <w:p w14:paraId="07488FDE" w14:textId="6E479012" w:rsidR="00446E64" w:rsidRPr="004A088F" w:rsidRDefault="00446E64" w:rsidP="00446E64">
      <w:pPr>
        <w:rPr>
          <w:b/>
          <w:sz w:val="20"/>
          <w:szCs w:val="20"/>
        </w:rPr>
      </w:pPr>
      <w:r w:rsidRPr="004A088F">
        <w:rPr>
          <w:b/>
          <w:sz w:val="20"/>
          <w:szCs w:val="20"/>
        </w:rPr>
        <w:t>NON-POLICY</w:t>
      </w:r>
    </w:p>
    <w:p w14:paraId="5C65BF20" w14:textId="03C6EDD1" w:rsidR="00290A1C" w:rsidRPr="004A088F" w:rsidRDefault="00C670CB" w:rsidP="00290A1C">
      <w:pPr>
        <w:pStyle w:val="ListParagraph"/>
        <w:numPr>
          <w:ilvl w:val="0"/>
          <w:numId w:val="47"/>
        </w:numPr>
        <w:rPr>
          <w:sz w:val="20"/>
          <w:szCs w:val="20"/>
        </w:rPr>
      </w:pPr>
      <w:r w:rsidRPr="004A088F">
        <w:rPr>
          <w:sz w:val="20"/>
          <w:szCs w:val="20"/>
        </w:rPr>
        <w:t xml:space="preserve">Statement on Senate Procedure and the </w:t>
      </w:r>
      <w:r w:rsidR="00446E64" w:rsidRPr="004A088F">
        <w:rPr>
          <w:sz w:val="20"/>
          <w:szCs w:val="20"/>
        </w:rPr>
        <w:t>Purpose of Senate</w:t>
      </w:r>
    </w:p>
    <w:p w14:paraId="3D7C83CC" w14:textId="63BFCDCF" w:rsidR="00446E64" w:rsidRPr="004A088F" w:rsidRDefault="00446E64" w:rsidP="00446E64">
      <w:pPr>
        <w:pStyle w:val="ListParagraph"/>
        <w:numPr>
          <w:ilvl w:val="1"/>
          <w:numId w:val="47"/>
        </w:numPr>
        <w:rPr>
          <w:sz w:val="20"/>
          <w:szCs w:val="20"/>
        </w:rPr>
      </w:pPr>
      <w:r w:rsidRPr="004A088F">
        <w:rPr>
          <w:sz w:val="20"/>
          <w:szCs w:val="20"/>
        </w:rPr>
        <w:t>What is the purpose of the Faculty Senate responses to policy drafts?</w:t>
      </w:r>
    </w:p>
    <w:p w14:paraId="60CEF257" w14:textId="77777777" w:rsidR="009573B5" w:rsidRPr="004A088F" w:rsidRDefault="009573B5" w:rsidP="009573B5">
      <w:pPr>
        <w:pStyle w:val="ListParagraph"/>
        <w:numPr>
          <w:ilvl w:val="1"/>
          <w:numId w:val="47"/>
        </w:numPr>
        <w:rPr>
          <w:sz w:val="20"/>
          <w:szCs w:val="20"/>
        </w:rPr>
      </w:pPr>
      <w:r w:rsidRPr="004A088F">
        <w:rPr>
          <w:sz w:val="20"/>
          <w:szCs w:val="20"/>
        </w:rPr>
        <w:t>How can we encourage debate and have our feedback be the result of that debate?</w:t>
      </w:r>
    </w:p>
    <w:p w14:paraId="43F219AF" w14:textId="54F7C0E5" w:rsidR="00446E64" w:rsidRPr="004A088F" w:rsidRDefault="00446E64" w:rsidP="00446E64">
      <w:pPr>
        <w:pStyle w:val="ListParagraph"/>
        <w:numPr>
          <w:ilvl w:val="2"/>
          <w:numId w:val="47"/>
        </w:numPr>
        <w:rPr>
          <w:sz w:val="20"/>
          <w:szCs w:val="20"/>
        </w:rPr>
      </w:pPr>
      <w:r w:rsidRPr="004A088F">
        <w:rPr>
          <w:sz w:val="20"/>
          <w:szCs w:val="20"/>
        </w:rPr>
        <w:t xml:space="preserve">Give </w:t>
      </w:r>
      <w:r w:rsidR="00290A1C" w:rsidRPr="004A088F">
        <w:rPr>
          <w:sz w:val="20"/>
          <w:szCs w:val="20"/>
        </w:rPr>
        <w:t>senator and individual</w:t>
      </w:r>
      <w:r w:rsidRPr="004A088F">
        <w:rPr>
          <w:sz w:val="20"/>
          <w:szCs w:val="20"/>
        </w:rPr>
        <w:t xml:space="preserve"> feedback and opinions as there is always a variety.</w:t>
      </w:r>
    </w:p>
    <w:p w14:paraId="116DF68D" w14:textId="05E947CD" w:rsidR="00446E64" w:rsidRPr="004A088F" w:rsidRDefault="00290A1C" w:rsidP="00446E64">
      <w:pPr>
        <w:pStyle w:val="ListParagraph"/>
        <w:numPr>
          <w:ilvl w:val="2"/>
          <w:numId w:val="47"/>
        </w:numPr>
        <w:rPr>
          <w:sz w:val="20"/>
          <w:szCs w:val="20"/>
        </w:rPr>
      </w:pPr>
      <w:r w:rsidRPr="004A088F">
        <w:rPr>
          <w:sz w:val="20"/>
          <w:szCs w:val="20"/>
        </w:rPr>
        <w:t>R</w:t>
      </w:r>
      <w:r w:rsidR="00446E64" w:rsidRPr="004A088F">
        <w:rPr>
          <w:sz w:val="20"/>
          <w:szCs w:val="20"/>
        </w:rPr>
        <w:t xml:space="preserve">obust discussion </w:t>
      </w:r>
      <w:r w:rsidR="00757C96" w:rsidRPr="004A088F">
        <w:rPr>
          <w:sz w:val="20"/>
          <w:szCs w:val="20"/>
        </w:rPr>
        <w:t>is critical</w:t>
      </w:r>
      <w:r w:rsidRPr="004A088F">
        <w:rPr>
          <w:sz w:val="20"/>
          <w:szCs w:val="20"/>
        </w:rPr>
        <w:t>. Senators</w:t>
      </w:r>
      <w:r w:rsidR="00446E64" w:rsidRPr="004A088F">
        <w:rPr>
          <w:sz w:val="20"/>
          <w:szCs w:val="20"/>
        </w:rPr>
        <w:t xml:space="preserve"> </w:t>
      </w:r>
      <w:r w:rsidRPr="004A088F">
        <w:rPr>
          <w:sz w:val="20"/>
          <w:szCs w:val="20"/>
        </w:rPr>
        <w:t>have</w:t>
      </w:r>
      <w:r w:rsidR="00446E64" w:rsidRPr="004A088F">
        <w:rPr>
          <w:sz w:val="20"/>
          <w:szCs w:val="20"/>
        </w:rPr>
        <w:t xml:space="preserve"> seen the impact and how they affect departments and faculty differently. Consider breakout groups so can examine deeper.</w:t>
      </w:r>
    </w:p>
    <w:p w14:paraId="4F4C3E12" w14:textId="417EEC73" w:rsidR="00446E64" w:rsidRPr="004A088F" w:rsidRDefault="00446E64" w:rsidP="00446E64">
      <w:pPr>
        <w:pStyle w:val="ListParagraph"/>
        <w:numPr>
          <w:ilvl w:val="2"/>
          <w:numId w:val="47"/>
        </w:numPr>
        <w:rPr>
          <w:sz w:val="20"/>
          <w:szCs w:val="20"/>
        </w:rPr>
      </w:pPr>
      <w:r w:rsidRPr="004A088F">
        <w:rPr>
          <w:sz w:val="20"/>
          <w:szCs w:val="20"/>
        </w:rPr>
        <w:t>Faculty senators should ensure their constituents know about the policies</w:t>
      </w:r>
      <w:r w:rsidR="00290A1C" w:rsidRPr="004A088F">
        <w:rPr>
          <w:sz w:val="20"/>
          <w:szCs w:val="20"/>
        </w:rPr>
        <w:t>,</w:t>
      </w:r>
      <w:r w:rsidRPr="004A088F">
        <w:rPr>
          <w:sz w:val="20"/>
          <w:szCs w:val="20"/>
        </w:rPr>
        <w:t xml:space="preserve"> discuss them</w:t>
      </w:r>
      <w:r w:rsidR="005272EE" w:rsidRPr="004A088F">
        <w:rPr>
          <w:sz w:val="20"/>
          <w:szCs w:val="20"/>
        </w:rPr>
        <w:t xml:space="preserve"> at department level</w:t>
      </w:r>
      <w:r w:rsidR="00290A1C" w:rsidRPr="004A088F">
        <w:rPr>
          <w:sz w:val="20"/>
          <w:szCs w:val="20"/>
        </w:rPr>
        <w:t>,</w:t>
      </w:r>
      <w:r w:rsidR="005272EE" w:rsidRPr="004A088F">
        <w:rPr>
          <w:sz w:val="20"/>
          <w:szCs w:val="20"/>
        </w:rPr>
        <w:t xml:space="preserve"> and </w:t>
      </w:r>
      <w:r w:rsidRPr="004A088F">
        <w:rPr>
          <w:sz w:val="20"/>
          <w:szCs w:val="20"/>
        </w:rPr>
        <w:t>bring that to the comment section.</w:t>
      </w:r>
    </w:p>
    <w:p w14:paraId="183568E0" w14:textId="2ACEF721" w:rsidR="005272EE" w:rsidRPr="004A088F" w:rsidRDefault="00290A1C" w:rsidP="00446E64">
      <w:pPr>
        <w:pStyle w:val="ListParagraph"/>
        <w:numPr>
          <w:ilvl w:val="2"/>
          <w:numId w:val="47"/>
        </w:numPr>
        <w:rPr>
          <w:sz w:val="20"/>
          <w:szCs w:val="20"/>
        </w:rPr>
      </w:pPr>
      <w:r w:rsidRPr="004A088F">
        <w:rPr>
          <w:sz w:val="20"/>
          <w:szCs w:val="20"/>
        </w:rPr>
        <w:t>Debat</w:t>
      </w:r>
      <w:r w:rsidR="004A44EC" w:rsidRPr="004A088F">
        <w:rPr>
          <w:sz w:val="20"/>
          <w:szCs w:val="20"/>
        </w:rPr>
        <w:t>e helps senators understand current conditions, but also what future interpretation or impact a policy might have.</w:t>
      </w:r>
    </w:p>
    <w:p w14:paraId="57E7461B" w14:textId="05281D1C" w:rsidR="005272EE" w:rsidRPr="004A088F" w:rsidRDefault="000C1F11" w:rsidP="005272EE">
      <w:pPr>
        <w:pStyle w:val="ListParagraph"/>
        <w:numPr>
          <w:ilvl w:val="2"/>
          <w:numId w:val="47"/>
        </w:numPr>
        <w:rPr>
          <w:sz w:val="20"/>
          <w:szCs w:val="20"/>
        </w:rPr>
      </w:pPr>
      <w:r w:rsidRPr="004A088F">
        <w:rPr>
          <w:sz w:val="20"/>
          <w:szCs w:val="20"/>
        </w:rPr>
        <w:t>M</w:t>
      </w:r>
      <w:r w:rsidR="005272EE" w:rsidRPr="004A088F">
        <w:rPr>
          <w:sz w:val="20"/>
          <w:szCs w:val="20"/>
        </w:rPr>
        <w:t>ost important place for faculty input is in Stage 1, otherwise it is only a recommendation.</w:t>
      </w:r>
      <w:r w:rsidR="009E6A5D" w:rsidRPr="004A088F">
        <w:rPr>
          <w:sz w:val="20"/>
          <w:szCs w:val="20"/>
        </w:rPr>
        <w:t xml:space="preserve"> Determine if faculty can be more active in drafting committees.</w:t>
      </w:r>
    </w:p>
    <w:p w14:paraId="610A86E1" w14:textId="0CAA647A" w:rsidR="00C52077" w:rsidRPr="004A088F" w:rsidRDefault="00C52077" w:rsidP="005272EE">
      <w:pPr>
        <w:pStyle w:val="ListParagraph"/>
        <w:numPr>
          <w:ilvl w:val="2"/>
          <w:numId w:val="47"/>
        </w:numPr>
        <w:rPr>
          <w:sz w:val="20"/>
          <w:szCs w:val="20"/>
        </w:rPr>
      </w:pPr>
      <w:r w:rsidRPr="004A088F">
        <w:rPr>
          <w:sz w:val="20"/>
          <w:szCs w:val="20"/>
        </w:rPr>
        <w:t xml:space="preserve">Senators need to work with </w:t>
      </w:r>
      <w:r w:rsidR="005E259F" w:rsidRPr="004A088F">
        <w:rPr>
          <w:sz w:val="20"/>
          <w:szCs w:val="20"/>
        </w:rPr>
        <w:t xml:space="preserve">their </w:t>
      </w:r>
      <w:r w:rsidRPr="004A088F">
        <w:rPr>
          <w:sz w:val="20"/>
          <w:szCs w:val="20"/>
        </w:rPr>
        <w:t>departments on how they want policy discussions to occur.</w:t>
      </w:r>
    </w:p>
    <w:p w14:paraId="2D43C902" w14:textId="218580A6" w:rsidR="00C52077" w:rsidRPr="004A088F" w:rsidRDefault="00C52077" w:rsidP="005272EE">
      <w:pPr>
        <w:pStyle w:val="ListParagraph"/>
        <w:numPr>
          <w:ilvl w:val="2"/>
          <w:numId w:val="47"/>
        </w:numPr>
        <w:rPr>
          <w:sz w:val="20"/>
          <w:szCs w:val="20"/>
        </w:rPr>
      </w:pPr>
      <w:r w:rsidRPr="004A088F">
        <w:rPr>
          <w:sz w:val="20"/>
          <w:szCs w:val="20"/>
        </w:rPr>
        <w:t xml:space="preserve">Stage 2 should be a unified voice of </w:t>
      </w:r>
      <w:r w:rsidR="005E259F" w:rsidRPr="004A088F">
        <w:rPr>
          <w:sz w:val="20"/>
          <w:szCs w:val="20"/>
        </w:rPr>
        <w:t>Faculty Senate</w:t>
      </w:r>
      <w:r w:rsidRPr="004A088F">
        <w:rPr>
          <w:sz w:val="20"/>
          <w:szCs w:val="20"/>
        </w:rPr>
        <w:t xml:space="preserve"> </w:t>
      </w:r>
      <w:r w:rsidR="007F31B0" w:rsidRPr="004A088F">
        <w:rPr>
          <w:sz w:val="20"/>
          <w:szCs w:val="20"/>
        </w:rPr>
        <w:t>with</w:t>
      </w:r>
      <w:r w:rsidRPr="004A088F">
        <w:rPr>
          <w:sz w:val="20"/>
          <w:szCs w:val="20"/>
        </w:rPr>
        <w:t xml:space="preserve"> individual comments submitted in Stage 3.</w:t>
      </w:r>
      <w:r w:rsidR="00EB5E7F" w:rsidRPr="004A088F">
        <w:rPr>
          <w:sz w:val="20"/>
          <w:szCs w:val="20"/>
        </w:rPr>
        <w:t xml:space="preserve"> Comment document is just a starting point for </w:t>
      </w:r>
      <w:r w:rsidR="000234E5" w:rsidRPr="004A088F">
        <w:rPr>
          <w:sz w:val="20"/>
          <w:szCs w:val="20"/>
        </w:rPr>
        <w:t>debate</w:t>
      </w:r>
      <w:r w:rsidR="00EB5E7F" w:rsidRPr="004A088F">
        <w:rPr>
          <w:sz w:val="20"/>
          <w:szCs w:val="20"/>
        </w:rPr>
        <w:t>.</w:t>
      </w:r>
    </w:p>
    <w:p w14:paraId="15AC3454" w14:textId="2DD1D274" w:rsidR="00EB5E7F" w:rsidRPr="004A088F" w:rsidRDefault="00EB5E7F" w:rsidP="005272EE">
      <w:pPr>
        <w:pStyle w:val="ListParagraph"/>
        <w:numPr>
          <w:ilvl w:val="2"/>
          <w:numId w:val="47"/>
        </w:numPr>
        <w:rPr>
          <w:sz w:val="20"/>
          <w:szCs w:val="20"/>
        </w:rPr>
      </w:pPr>
      <w:r w:rsidRPr="004A088F">
        <w:rPr>
          <w:sz w:val="20"/>
          <w:szCs w:val="20"/>
        </w:rPr>
        <w:t xml:space="preserve">Faculty need to read policy in order to understand how </w:t>
      </w:r>
      <w:r w:rsidR="0036635B" w:rsidRPr="004A088F">
        <w:rPr>
          <w:sz w:val="20"/>
          <w:szCs w:val="20"/>
        </w:rPr>
        <w:t>they are</w:t>
      </w:r>
      <w:r w:rsidRPr="004A088F">
        <w:rPr>
          <w:sz w:val="20"/>
          <w:szCs w:val="20"/>
        </w:rPr>
        <w:t xml:space="preserve"> going to be affected. </w:t>
      </w:r>
      <w:r w:rsidR="0036635B" w:rsidRPr="004A088F">
        <w:rPr>
          <w:sz w:val="20"/>
          <w:szCs w:val="20"/>
        </w:rPr>
        <w:t>D</w:t>
      </w:r>
      <w:r w:rsidRPr="004A088F">
        <w:rPr>
          <w:sz w:val="20"/>
          <w:szCs w:val="20"/>
        </w:rPr>
        <w:t>etermine how to strike a balance of all the activities faculty need to participate in.</w:t>
      </w:r>
    </w:p>
    <w:p w14:paraId="14551517" w14:textId="3375CC84" w:rsidR="00F864BE" w:rsidRPr="004A088F" w:rsidRDefault="00F864BE" w:rsidP="00EB5E7F">
      <w:pPr>
        <w:pStyle w:val="ListParagraph"/>
        <w:numPr>
          <w:ilvl w:val="2"/>
          <w:numId w:val="47"/>
        </w:numPr>
        <w:rPr>
          <w:sz w:val="20"/>
          <w:szCs w:val="20"/>
        </w:rPr>
      </w:pPr>
      <w:r w:rsidRPr="004A088F">
        <w:rPr>
          <w:sz w:val="20"/>
          <w:szCs w:val="20"/>
        </w:rPr>
        <w:t xml:space="preserve">Important that </w:t>
      </w:r>
      <w:r w:rsidR="005A7000" w:rsidRPr="004A088F">
        <w:rPr>
          <w:sz w:val="20"/>
          <w:szCs w:val="20"/>
        </w:rPr>
        <w:t xml:space="preserve">some </w:t>
      </w:r>
      <w:r w:rsidRPr="004A088F">
        <w:rPr>
          <w:sz w:val="20"/>
          <w:szCs w:val="20"/>
        </w:rPr>
        <w:t xml:space="preserve">feedback be the result of senate </w:t>
      </w:r>
      <w:r w:rsidR="005A7000" w:rsidRPr="004A088F">
        <w:rPr>
          <w:sz w:val="20"/>
          <w:szCs w:val="20"/>
        </w:rPr>
        <w:t>dialogue which allows all to see commonalities and differences.</w:t>
      </w:r>
    </w:p>
    <w:p w14:paraId="1EBEF7D7" w14:textId="2DB832CB" w:rsidR="00B74117" w:rsidRPr="004A088F" w:rsidRDefault="00EB5E7F" w:rsidP="00E93667">
      <w:pPr>
        <w:pStyle w:val="ListParagraph"/>
        <w:numPr>
          <w:ilvl w:val="2"/>
          <w:numId w:val="47"/>
        </w:numPr>
        <w:rPr>
          <w:sz w:val="20"/>
          <w:szCs w:val="20"/>
        </w:rPr>
      </w:pPr>
      <w:r w:rsidRPr="004A088F">
        <w:rPr>
          <w:sz w:val="20"/>
          <w:szCs w:val="20"/>
        </w:rPr>
        <w:t>Another process issue that should be reconsidered is the process of voting for "Senate supports policy if comments are addressed". This is problematic, because we (Senate) never actually verify whether or how the comments are addressed, and yet we're putting our "support" behind the policy (and some policies would be very problematic if comments are not fully addressed). It's entirely possible that the comments are not addresse</w:t>
      </w:r>
      <w:r w:rsidR="00D23877" w:rsidRPr="004A088F">
        <w:rPr>
          <w:sz w:val="20"/>
          <w:szCs w:val="20"/>
        </w:rPr>
        <w:t>d, or that the comments are mis</w:t>
      </w:r>
      <w:r w:rsidRPr="004A088F">
        <w:rPr>
          <w:sz w:val="20"/>
          <w:szCs w:val="20"/>
        </w:rPr>
        <w:t>understood and "addressed" incorrectly, that only some c</w:t>
      </w:r>
      <w:r w:rsidR="00760B78" w:rsidRPr="004A088F">
        <w:rPr>
          <w:sz w:val="20"/>
          <w:szCs w:val="20"/>
        </w:rPr>
        <w:t>omments are addressed, etc</w:t>
      </w:r>
      <w:r w:rsidRPr="004A088F">
        <w:rPr>
          <w:sz w:val="20"/>
          <w:szCs w:val="20"/>
        </w:rPr>
        <w:t xml:space="preserve">. This process is analogous to getting an F grade paper from a student, giving the student comments, and telling the student "I'll change your grade to an A+, if you address my comments", and then giving them that A+ without ever verifying whether or how they addressed the comments. Presumably, no professor would ever do this, and yet that's basically what Senate does when we vote for "Senate approves of the policy if the comments </w:t>
      </w:r>
      <w:r w:rsidRPr="004A088F">
        <w:rPr>
          <w:sz w:val="20"/>
          <w:szCs w:val="20"/>
        </w:rPr>
        <w:lastRenderedPageBreak/>
        <w:t>are addressed".</w:t>
      </w:r>
      <w:r w:rsidR="00917F85">
        <w:rPr>
          <w:sz w:val="20"/>
          <w:szCs w:val="20"/>
        </w:rPr>
        <w:t xml:space="preserve"> Addressing of comments should be monitored by Senate President during President’s Council and by all during stage 3. </w:t>
      </w:r>
    </w:p>
    <w:p w14:paraId="085E6E16" w14:textId="1F36A2FD" w:rsidR="00446E64" w:rsidRPr="004A088F" w:rsidRDefault="00446E64" w:rsidP="00446E64">
      <w:pPr>
        <w:pStyle w:val="ListParagraph"/>
        <w:numPr>
          <w:ilvl w:val="1"/>
          <w:numId w:val="47"/>
        </w:numPr>
        <w:rPr>
          <w:sz w:val="20"/>
          <w:szCs w:val="20"/>
        </w:rPr>
      </w:pPr>
      <w:r w:rsidRPr="004A088F">
        <w:rPr>
          <w:sz w:val="20"/>
          <w:szCs w:val="20"/>
        </w:rPr>
        <w:t>What process can we use to satisfy the need to respond to sponsors and stewards on a timeline but also allow for rich debate to form a unified Faculty Senate voice?</w:t>
      </w:r>
    </w:p>
    <w:p w14:paraId="0C84603D" w14:textId="77777777" w:rsidR="009B3CE9" w:rsidRPr="004A088F" w:rsidRDefault="009B3CE9" w:rsidP="00B74117">
      <w:pPr>
        <w:pStyle w:val="ListParagraph"/>
        <w:numPr>
          <w:ilvl w:val="2"/>
          <w:numId w:val="47"/>
        </w:numPr>
        <w:rPr>
          <w:sz w:val="20"/>
          <w:szCs w:val="20"/>
        </w:rPr>
      </w:pPr>
      <w:r w:rsidRPr="004A088F">
        <w:rPr>
          <w:sz w:val="20"/>
          <w:szCs w:val="20"/>
        </w:rPr>
        <w:t>Consider holding smaller subgroup policy discussions as Senate might be too large to hold effective conversations.</w:t>
      </w:r>
    </w:p>
    <w:p w14:paraId="0E177A03" w14:textId="49B634DD" w:rsidR="00B74117" w:rsidRPr="004A088F" w:rsidRDefault="009B3CE9" w:rsidP="009B3CE9">
      <w:pPr>
        <w:pStyle w:val="ListParagraph"/>
        <w:numPr>
          <w:ilvl w:val="1"/>
          <w:numId w:val="47"/>
        </w:numPr>
        <w:rPr>
          <w:sz w:val="20"/>
          <w:szCs w:val="20"/>
        </w:rPr>
      </w:pPr>
      <w:r w:rsidRPr="004A088F">
        <w:rPr>
          <w:b/>
          <w:sz w:val="20"/>
          <w:szCs w:val="20"/>
        </w:rPr>
        <w:t>MOTION</w:t>
      </w:r>
      <w:r w:rsidRPr="004A088F">
        <w:rPr>
          <w:sz w:val="20"/>
          <w:szCs w:val="20"/>
        </w:rPr>
        <w:t xml:space="preserve"> – </w:t>
      </w:r>
      <w:r w:rsidR="00E93667" w:rsidRPr="004A088F">
        <w:rPr>
          <w:sz w:val="20"/>
          <w:szCs w:val="20"/>
        </w:rPr>
        <w:t xml:space="preserve">Jessi </w:t>
      </w:r>
      <w:r w:rsidRPr="004A088F">
        <w:rPr>
          <w:sz w:val="20"/>
          <w:szCs w:val="20"/>
        </w:rPr>
        <w:t>Hill moved to form a taskforce to i</w:t>
      </w:r>
      <w:r w:rsidR="00E93667" w:rsidRPr="004A088F">
        <w:rPr>
          <w:sz w:val="20"/>
          <w:szCs w:val="20"/>
        </w:rPr>
        <w:t xml:space="preserve">nvestigate and propose some procedures </w:t>
      </w:r>
      <w:r w:rsidR="00917F85">
        <w:rPr>
          <w:sz w:val="20"/>
          <w:szCs w:val="20"/>
        </w:rPr>
        <w:t>S</w:t>
      </w:r>
      <w:r w:rsidR="00E93667" w:rsidRPr="004A088F">
        <w:rPr>
          <w:sz w:val="20"/>
          <w:szCs w:val="20"/>
        </w:rPr>
        <w:t>enate could use to engage in debate</w:t>
      </w:r>
      <w:r w:rsidRPr="004A088F">
        <w:rPr>
          <w:sz w:val="20"/>
          <w:szCs w:val="20"/>
        </w:rPr>
        <w:t xml:space="preserve">. </w:t>
      </w:r>
      <w:r w:rsidR="00E93667" w:rsidRPr="004A088F">
        <w:rPr>
          <w:sz w:val="20"/>
          <w:szCs w:val="20"/>
        </w:rPr>
        <w:t xml:space="preserve">Kelli </w:t>
      </w:r>
      <w:r w:rsidRPr="004A088F">
        <w:rPr>
          <w:sz w:val="20"/>
          <w:szCs w:val="20"/>
        </w:rPr>
        <w:t>Potter seconded. All in favor?  Motion passed.</w:t>
      </w:r>
    </w:p>
    <w:p w14:paraId="4E543F2F" w14:textId="62102266" w:rsidR="001D717A" w:rsidRPr="004A088F" w:rsidRDefault="001D717A" w:rsidP="001D717A">
      <w:pPr>
        <w:pStyle w:val="ListParagraph"/>
        <w:numPr>
          <w:ilvl w:val="0"/>
          <w:numId w:val="47"/>
        </w:numPr>
        <w:rPr>
          <w:sz w:val="20"/>
          <w:szCs w:val="20"/>
        </w:rPr>
      </w:pPr>
      <w:r w:rsidRPr="004A088F">
        <w:rPr>
          <w:sz w:val="20"/>
          <w:szCs w:val="20"/>
        </w:rPr>
        <w:t>UVU Workload Priority Report</w:t>
      </w:r>
    </w:p>
    <w:p w14:paraId="20049061" w14:textId="692201C0" w:rsidR="001D717A" w:rsidRPr="004A088F" w:rsidRDefault="004E0CAB" w:rsidP="001D717A">
      <w:pPr>
        <w:pStyle w:val="ListParagraph"/>
        <w:numPr>
          <w:ilvl w:val="1"/>
          <w:numId w:val="47"/>
        </w:numPr>
        <w:rPr>
          <w:sz w:val="20"/>
          <w:szCs w:val="20"/>
        </w:rPr>
      </w:pPr>
      <w:r w:rsidRPr="004A088F">
        <w:rPr>
          <w:sz w:val="20"/>
          <w:szCs w:val="20"/>
        </w:rPr>
        <w:t>Reviewed taskforce members</w:t>
      </w:r>
    </w:p>
    <w:p w14:paraId="58AA02F5" w14:textId="159C920A" w:rsidR="004E0CAB" w:rsidRPr="004A088F" w:rsidRDefault="004E0CAB" w:rsidP="001D717A">
      <w:pPr>
        <w:pStyle w:val="ListParagraph"/>
        <w:numPr>
          <w:ilvl w:val="1"/>
          <w:numId w:val="47"/>
        </w:numPr>
        <w:rPr>
          <w:sz w:val="20"/>
          <w:szCs w:val="20"/>
        </w:rPr>
      </w:pPr>
      <w:r w:rsidRPr="004A088F">
        <w:rPr>
          <w:sz w:val="20"/>
          <w:szCs w:val="20"/>
        </w:rPr>
        <w:t xml:space="preserve">Reviewed </w:t>
      </w:r>
      <w:r w:rsidR="00917F85">
        <w:rPr>
          <w:sz w:val="20"/>
          <w:szCs w:val="20"/>
        </w:rPr>
        <w:t>Workload Credit Hour Equivalent (</w:t>
      </w:r>
      <w:r w:rsidRPr="004A088F">
        <w:rPr>
          <w:sz w:val="20"/>
          <w:szCs w:val="20"/>
        </w:rPr>
        <w:t>WCHE</w:t>
      </w:r>
      <w:r w:rsidR="00917F85">
        <w:rPr>
          <w:sz w:val="20"/>
          <w:szCs w:val="20"/>
        </w:rPr>
        <w:t>)</w:t>
      </w:r>
      <w:r w:rsidRPr="004A088F">
        <w:rPr>
          <w:sz w:val="20"/>
          <w:szCs w:val="20"/>
        </w:rPr>
        <w:t xml:space="preserve">, </w:t>
      </w:r>
      <w:r w:rsidR="00917F85">
        <w:rPr>
          <w:sz w:val="20"/>
          <w:szCs w:val="20"/>
        </w:rPr>
        <w:t>Instructional Credit Hour Equivalent (</w:t>
      </w:r>
      <w:r w:rsidRPr="004A088F">
        <w:rPr>
          <w:sz w:val="20"/>
          <w:szCs w:val="20"/>
        </w:rPr>
        <w:t>ICHE</w:t>
      </w:r>
      <w:r w:rsidR="00917F85">
        <w:rPr>
          <w:sz w:val="20"/>
          <w:szCs w:val="20"/>
        </w:rPr>
        <w:t>)</w:t>
      </w:r>
      <w:r w:rsidRPr="004A088F">
        <w:rPr>
          <w:sz w:val="20"/>
          <w:szCs w:val="20"/>
        </w:rPr>
        <w:t xml:space="preserve">, </w:t>
      </w:r>
      <w:r w:rsidR="00917F85">
        <w:rPr>
          <w:sz w:val="20"/>
          <w:szCs w:val="20"/>
        </w:rPr>
        <w:t xml:space="preserve">Academic Credit Hour Equivalent (ACHE) </w:t>
      </w:r>
      <w:r w:rsidRPr="004A088F">
        <w:rPr>
          <w:sz w:val="20"/>
          <w:szCs w:val="20"/>
        </w:rPr>
        <w:t xml:space="preserve">ACHE, </w:t>
      </w:r>
      <w:r w:rsidR="00917F85">
        <w:rPr>
          <w:sz w:val="20"/>
          <w:szCs w:val="20"/>
        </w:rPr>
        <w:t>and Governance Credit Hour Equivalent (</w:t>
      </w:r>
      <w:r w:rsidRPr="004A088F">
        <w:rPr>
          <w:sz w:val="20"/>
          <w:szCs w:val="20"/>
        </w:rPr>
        <w:t>GCHE</w:t>
      </w:r>
      <w:r w:rsidR="00917F85">
        <w:rPr>
          <w:sz w:val="20"/>
          <w:szCs w:val="20"/>
        </w:rPr>
        <w:t>)</w:t>
      </w:r>
      <w:r w:rsidRPr="004A088F">
        <w:rPr>
          <w:sz w:val="20"/>
          <w:szCs w:val="20"/>
        </w:rPr>
        <w:t xml:space="preserve"> definitions</w:t>
      </w:r>
    </w:p>
    <w:p w14:paraId="5368AA0D" w14:textId="6E16D873" w:rsidR="004E0CAB" w:rsidRPr="004A088F" w:rsidRDefault="004E0CAB" w:rsidP="004E0CAB">
      <w:pPr>
        <w:pStyle w:val="ListParagraph"/>
        <w:numPr>
          <w:ilvl w:val="2"/>
          <w:numId w:val="47"/>
        </w:numPr>
        <w:rPr>
          <w:sz w:val="20"/>
          <w:szCs w:val="20"/>
        </w:rPr>
      </w:pPr>
      <w:r w:rsidRPr="004A088F">
        <w:rPr>
          <w:sz w:val="20"/>
          <w:szCs w:val="20"/>
        </w:rPr>
        <w:t>Service is not tracked as part of WCHE.</w:t>
      </w:r>
    </w:p>
    <w:p w14:paraId="241BCBBF" w14:textId="24C35D55" w:rsidR="004E0CAB" w:rsidRPr="004A088F" w:rsidRDefault="00E70FDC" w:rsidP="004E0CAB">
      <w:pPr>
        <w:pStyle w:val="ListParagraph"/>
        <w:numPr>
          <w:ilvl w:val="1"/>
          <w:numId w:val="47"/>
        </w:numPr>
        <w:rPr>
          <w:sz w:val="20"/>
          <w:szCs w:val="20"/>
        </w:rPr>
      </w:pPr>
      <w:r w:rsidRPr="004A088F">
        <w:rPr>
          <w:sz w:val="20"/>
          <w:szCs w:val="20"/>
        </w:rPr>
        <w:t>UBHE Concerns and Recommendations</w:t>
      </w:r>
    </w:p>
    <w:p w14:paraId="47AF23DC" w14:textId="0D735C2F" w:rsidR="00E70FDC" w:rsidRPr="004A088F" w:rsidRDefault="00E70FDC" w:rsidP="005A0DD1">
      <w:pPr>
        <w:pStyle w:val="ListParagraph"/>
        <w:numPr>
          <w:ilvl w:val="2"/>
          <w:numId w:val="47"/>
        </w:numPr>
        <w:rPr>
          <w:sz w:val="20"/>
          <w:szCs w:val="20"/>
        </w:rPr>
      </w:pPr>
      <w:r w:rsidRPr="004A088F">
        <w:rPr>
          <w:sz w:val="20"/>
          <w:szCs w:val="20"/>
        </w:rPr>
        <w:t xml:space="preserve">Total WCHE of 30 </w:t>
      </w:r>
      <w:r w:rsidR="005A0DD1" w:rsidRPr="004A088F">
        <w:rPr>
          <w:sz w:val="20"/>
          <w:szCs w:val="20"/>
        </w:rPr>
        <w:t>v</w:t>
      </w:r>
      <w:r w:rsidRPr="004A088F">
        <w:rPr>
          <w:sz w:val="20"/>
          <w:szCs w:val="20"/>
        </w:rPr>
        <w:t>aries by institution</w:t>
      </w:r>
    </w:p>
    <w:p w14:paraId="39C4954E" w14:textId="12BC4CAE" w:rsidR="00E70FDC" w:rsidRPr="004A088F" w:rsidRDefault="00E70FDC" w:rsidP="005A0DD1">
      <w:pPr>
        <w:pStyle w:val="ListParagraph"/>
        <w:numPr>
          <w:ilvl w:val="2"/>
          <w:numId w:val="47"/>
        </w:numPr>
        <w:rPr>
          <w:sz w:val="20"/>
          <w:szCs w:val="20"/>
        </w:rPr>
      </w:pPr>
      <w:r w:rsidRPr="004A088F">
        <w:rPr>
          <w:sz w:val="20"/>
          <w:szCs w:val="20"/>
        </w:rPr>
        <w:t xml:space="preserve">There is a universal formula </w:t>
      </w:r>
      <w:r w:rsidR="005A0DD1" w:rsidRPr="004A088F">
        <w:rPr>
          <w:sz w:val="20"/>
          <w:szCs w:val="20"/>
        </w:rPr>
        <w:t xml:space="preserve">when applying to large classes, labs and </w:t>
      </w:r>
      <w:r w:rsidR="00917F85">
        <w:rPr>
          <w:sz w:val="20"/>
          <w:szCs w:val="20"/>
        </w:rPr>
        <w:t>high impact practices (</w:t>
      </w:r>
      <w:r w:rsidR="005A0DD1" w:rsidRPr="004A088F">
        <w:rPr>
          <w:sz w:val="20"/>
          <w:szCs w:val="20"/>
        </w:rPr>
        <w:t>HIPs</w:t>
      </w:r>
      <w:r w:rsidR="00917F85">
        <w:rPr>
          <w:sz w:val="20"/>
          <w:szCs w:val="20"/>
        </w:rPr>
        <w:t>)</w:t>
      </w:r>
      <w:r w:rsidR="005A0DD1" w:rsidRPr="004A088F">
        <w:rPr>
          <w:sz w:val="20"/>
          <w:szCs w:val="20"/>
        </w:rPr>
        <w:t xml:space="preserve">, </w:t>
      </w:r>
      <w:r w:rsidRPr="004A088F">
        <w:rPr>
          <w:sz w:val="20"/>
          <w:szCs w:val="20"/>
        </w:rPr>
        <w:t xml:space="preserve">but not all institutions apply </w:t>
      </w:r>
      <w:r w:rsidR="005A0DD1" w:rsidRPr="004A088F">
        <w:rPr>
          <w:sz w:val="20"/>
          <w:szCs w:val="20"/>
        </w:rPr>
        <w:t xml:space="preserve">it </w:t>
      </w:r>
      <w:r w:rsidRPr="004A088F">
        <w:rPr>
          <w:sz w:val="20"/>
          <w:szCs w:val="20"/>
        </w:rPr>
        <w:t>the same.</w:t>
      </w:r>
      <w:r w:rsidR="00C75C90" w:rsidRPr="004A088F">
        <w:rPr>
          <w:sz w:val="20"/>
          <w:szCs w:val="20"/>
        </w:rPr>
        <w:t xml:space="preserve"> Would like to consider formulas that represent the type of university.</w:t>
      </w:r>
    </w:p>
    <w:p w14:paraId="7891C202" w14:textId="7B8849A3" w:rsidR="00C75C90" w:rsidRPr="004A088F" w:rsidRDefault="00C75C90" w:rsidP="006A7A63">
      <w:pPr>
        <w:pStyle w:val="ListParagraph"/>
        <w:numPr>
          <w:ilvl w:val="2"/>
          <w:numId w:val="47"/>
        </w:numPr>
        <w:rPr>
          <w:sz w:val="20"/>
          <w:szCs w:val="20"/>
        </w:rPr>
      </w:pPr>
      <w:r w:rsidRPr="004A088F">
        <w:rPr>
          <w:sz w:val="20"/>
          <w:szCs w:val="20"/>
        </w:rPr>
        <w:t>Need to account for accreditation standards in schools and colleges such as WSB and CET that only allow faculty to teach a specific amount of ICHE.</w:t>
      </w:r>
    </w:p>
    <w:p w14:paraId="695A87F0" w14:textId="27118FAB" w:rsidR="003D2901" w:rsidRPr="004A088F" w:rsidRDefault="003D2901" w:rsidP="003D2901">
      <w:pPr>
        <w:pStyle w:val="ListParagraph"/>
        <w:numPr>
          <w:ilvl w:val="1"/>
          <w:numId w:val="47"/>
        </w:numPr>
        <w:rPr>
          <w:sz w:val="20"/>
          <w:szCs w:val="20"/>
        </w:rPr>
      </w:pPr>
      <w:r w:rsidRPr="004A088F">
        <w:rPr>
          <w:sz w:val="20"/>
          <w:szCs w:val="20"/>
        </w:rPr>
        <w:t>UVU more specific concerns and recommendations</w:t>
      </w:r>
    </w:p>
    <w:p w14:paraId="67C15D73" w14:textId="33208E08" w:rsidR="003D2901" w:rsidRPr="004A088F" w:rsidRDefault="003D2901" w:rsidP="003D2901">
      <w:pPr>
        <w:pStyle w:val="ListParagraph"/>
        <w:numPr>
          <w:ilvl w:val="2"/>
          <w:numId w:val="47"/>
        </w:numPr>
        <w:rPr>
          <w:sz w:val="20"/>
          <w:szCs w:val="20"/>
        </w:rPr>
      </w:pPr>
      <w:r w:rsidRPr="004A088F">
        <w:rPr>
          <w:sz w:val="20"/>
          <w:szCs w:val="20"/>
        </w:rPr>
        <w:t>Lab definitions</w:t>
      </w:r>
    </w:p>
    <w:p w14:paraId="02F5A153" w14:textId="7F0EC0D4" w:rsidR="003D2901" w:rsidRPr="004A088F" w:rsidRDefault="003D2901" w:rsidP="003D2901">
      <w:pPr>
        <w:pStyle w:val="ListParagraph"/>
        <w:numPr>
          <w:ilvl w:val="2"/>
          <w:numId w:val="47"/>
        </w:numPr>
        <w:rPr>
          <w:sz w:val="20"/>
          <w:szCs w:val="20"/>
        </w:rPr>
      </w:pPr>
      <w:r w:rsidRPr="004A088F">
        <w:rPr>
          <w:sz w:val="20"/>
          <w:szCs w:val="20"/>
        </w:rPr>
        <w:t>Total 30 WCHE</w:t>
      </w:r>
    </w:p>
    <w:p w14:paraId="740891E1" w14:textId="04467F22" w:rsidR="003D2901" w:rsidRPr="004A088F" w:rsidRDefault="003D2901" w:rsidP="003D2901">
      <w:pPr>
        <w:pStyle w:val="ListParagraph"/>
        <w:numPr>
          <w:ilvl w:val="2"/>
          <w:numId w:val="47"/>
        </w:numPr>
        <w:rPr>
          <w:sz w:val="20"/>
          <w:szCs w:val="20"/>
        </w:rPr>
      </w:pPr>
      <w:r w:rsidRPr="004A088F">
        <w:rPr>
          <w:sz w:val="20"/>
          <w:szCs w:val="20"/>
        </w:rPr>
        <w:t>Accreditation accommodation</w:t>
      </w:r>
    </w:p>
    <w:p w14:paraId="1F87DC2C" w14:textId="5D42E4A6" w:rsidR="003D2901" w:rsidRPr="004A088F" w:rsidRDefault="003D2901" w:rsidP="003D2901">
      <w:pPr>
        <w:pStyle w:val="ListParagraph"/>
        <w:numPr>
          <w:ilvl w:val="2"/>
          <w:numId w:val="47"/>
        </w:numPr>
        <w:rPr>
          <w:sz w:val="20"/>
          <w:szCs w:val="20"/>
        </w:rPr>
      </w:pPr>
      <w:r w:rsidRPr="004A088F">
        <w:rPr>
          <w:sz w:val="20"/>
          <w:szCs w:val="20"/>
        </w:rPr>
        <w:t>Service and Scholarship Tracking</w:t>
      </w:r>
    </w:p>
    <w:p w14:paraId="6A4AA020" w14:textId="42D2F612" w:rsidR="003D2901" w:rsidRPr="004A088F" w:rsidRDefault="003D2901" w:rsidP="003D2901">
      <w:pPr>
        <w:pStyle w:val="ListParagraph"/>
        <w:numPr>
          <w:ilvl w:val="2"/>
          <w:numId w:val="47"/>
        </w:numPr>
        <w:rPr>
          <w:sz w:val="20"/>
          <w:szCs w:val="20"/>
        </w:rPr>
      </w:pPr>
      <w:r w:rsidRPr="004A088F">
        <w:rPr>
          <w:sz w:val="20"/>
          <w:szCs w:val="20"/>
        </w:rPr>
        <w:t>Yearly distribution of 24 ICHE</w:t>
      </w:r>
    </w:p>
    <w:p w14:paraId="3236DB52" w14:textId="40F06CF6" w:rsidR="003D2901" w:rsidRPr="004A088F" w:rsidRDefault="003D2901" w:rsidP="003D2901">
      <w:pPr>
        <w:pStyle w:val="ListParagraph"/>
        <w:numPr>
          <w:ilvl w:val="2"/>
          <w:numId w:val="47"/>
        </w:numPr>
        <w:rPr>
          <w:sz w:val="20"/>
          <w:szCs w:val="20"/>
        </w:rPr>
      </w:pPr>
      <w:r w:rsidRPr="004A088F">
        <w:rPr>
          <w:sz w:val="20"/>
          <w:szCs w:val="20"/>
        </w:rPr>
        <w:t>Differences in calculation formulas</w:t>
      </w:r>
    </w:p>
    <w:p w14:paraId="6290ECD6" w14:textId="78EF7B30" w:rsidR="003D2901" w:rsidRPr="004A088F" w:rsidRDefault="003D2901" w:rsidP="003D2901">
      <w:pPr>
        <w:pStyle w:val="ListParagraph"/>
        <w:numPr>
          <w:ilvl w:val="2"/>
          <w:numId w:val="47"/>
        </w:numPr>
        <w:rPr>
          <w:sz w:val="20"/>
          <w:szCs w:val="20"/>
        </w:rPr>
      </w:pPr>
      <w:r w:rsidRPr="004A088F">
        <w:rPr>
          <w:sz w:val="20"/>
          <w:szCs w:val="20"/>
        </w:rPr>
        <w:t>Atypical credit hours (non 3 divisible) and partial credit banking</w:t>
      </w:r>
    </w:p>
    <w:p w14:paraId="1655D5C7" w14:textId="6922545D" w:rsidR="003D2901" w:rsidRPr="004A088F" w:rsidRDefault="003D2901" w:rsidP="003D2901">
      <w:pPr>
        <w:pStyle w:val="ListParagraph"/>
        <w:numPr>
          <w:ilvl w:val="2"/>
          <w:numId w:val="47"/>
        </w:numPr>
        <w:rPr>
          <w:sz w:val="20"/>
          <w:szCs w:val="20"/>
        </w:rPr>
      </w:pPr>
      <w:r w:rsidRPr="004A088F">
        <w:rPr>
          <w:sz w:val="20"/>
          <w:szCs w:val="20"/>
        </w:rPr>
        <w:t>Hiring and 4/4 language</w:t>
      </w:r>
    </w:p>
    <w:p w14:paraId="650B6DC4" w14:textId="001C7164" w:rsidR="003D2901" w:rsidRPr="004A088F" w:rsidRDefault="003D2901" w:rsidP="003D2901">
      <w:pPr>
        <w:pStyle w:val="ListParagraph"/>
        <w:numPr>
          <w:ilvl w:val="2"/>
          <w:numId w:val="47"/>
        </w:numPr>
        <w:rPr>
          <w:sz w:val="20"/>
          <w:szCs w:val="20"/>
        </w:rPr>
      </w:pPr>
      <w:r w:rsidRPr="004A088F">
        <w:rPr>
          <w:sz w:val="20"/>
          <w:szCs w:val="20"/>
        </w:rPr>
        <w:t>Technological demands and inequalities</w:t>
      </w:r>
    </w:p>
    <w:p w14:paraId="5E36C532" w14:textId="4491EF84" w:rsidR="00C51F00" w:rsidRPr="004A088F" w:rsidRDefault="004F12D2" w:rsidP="00C51F00">
      <w:pPr>
        <w:pStyle w:val="ListParagraph"/>
        <w:numPr>
          <w:ilvl w:val="1"/>
          <w:numId w:val="47"/>
        </w:numPr>
        <w:rPr>
          <w:sz w:val="20"/>
          <w:szCs w:val="20"/>
        </w:rPr>
      </w:pPr>
      <w:r w:rsidRPr="004A088F">
        <w:rPr>
          <w:sz w:val="20"/>
          <w:szCs w:val="20"/>
        </w:rPr>
        <w:t>T</w:t>
      </w:r>
      <w:r w:rsidR="00C51F00" w:rsidRPr="004A088F">
        <w:rPr>
          <w:sz w:val="20"/>
          <w:szCs w:val="20"/>
        </w:rPr>
        <w:t xml:space="preserve">askforce </w:t>
      </w:r>
      <w:r w:rsidRPr="004A088F">
        <w:rPr>
          <w:sz w:val="20"/>
          <w:szCs w:val="20"/>
        </w:rPr>
        <w:t xml:space="preserve">is </w:t>
      </w:r>
      <w:r w:rsidR="00C51F00" w:rsidRPr="004A088F">
        <w:rPr>
          <w:sz w:val="20"/>
          <w:szCs w:val="20"/>
        </w:rPr>
        <w:t xml:space="preserve">trying to align </w:t>
      </w:r>
      <w:r w:rsidR="007B0826" w:rsidRPr="004A088F">
        <w:rPr>
          <w:sz w:val="20"/>
          <w:szCs w:val="20"/>
        </w:rPr>
        <w:t>administrators with faculty interpretation</w:t>
      </w:r>
      <w:r w:rsidRPr="004A088F">
        <w:rPr>
          <w:sz w:val="20"/>
          <w:szCs w:val="20"/>
        </w:rPr>
        <w:t>; however, d</w:t>
      </w:r>
      <w:r w:rsidR="00C51F00" w:rsidRPr="004A088F">
        <w:rPr>
          <w:sz w:val="20"/>
          <w:szCs w:val="20"/>
        </w:rPr>
        <w:t xml:space="preserve">eans broad experience </w:t>
      </w:r>
      <w:r w:rsidRPr="004A088F">
        <w:rPr>
          <w:sz w:val="20"/>
          <w:szCs w:val="20"/>
        </w:rPr>
        <w:t>across different departments can be both beneficial and problematic</w:t>
      </w:r>
      <w:r w:rsidR="00C51F00" w:rsidRPr="004A088F">
        <w:rPr>
          <w:sz w:val="20"/>
          <w:szCs w:val="20"/>
        </w:rPr>
        <w:t xml:space="preserve">. </w:t>
      </w:r>
    </w:p>
    <w:p w14:paraId="2F62C105" w14:textId="77777777" w:rsidR="00C51F00" w:rsidRPr="004A088F" w:rsidRDefault="00C51F00" w:rsidP="00C51F00">
      <w:pPr>
        <w:pStyle w:val="ListParagraph"/>
        <w:numPr>
          <w:ilvl w:val="1"/>
          <w:numId w:val="47"/>
        </w:numPr>
        <w:rPr>
          <w:sz w:val="20"/>
          <w:szCs w:val="20"/>
        </w:rPr>
      </w:pPr>
      <w:r w:rsidRPr="004A088F">
        <w:rPr>
          <w:sz w:val="20"/>
          <w:szCs w:val="20"/>
        </w:rPr>
        <w:t xml:space="preserve">Faculty role statement discussion has not been part of this workload discussion. </w:t>
      </w:r>
    </w:p>
    <w:p w14:paraId="3494DBF4" w14:textId="77777777" w:rsidR="00C06D37" w:rsidRPr="004A088F" w:rsidRDefault="00C06D37" w:rsidP="00C06D37">
      <w:pPr>
        <w:pStyle w:val="ListParagraph"/>
        <w:numPr>
          <w:ilvl w:val="0"/>
          <w:numId w:val="47"/>
        </w:numPr>
        <w:rPr>
          <w:sz w:val="20"/>
          <w:szCs w:val="20"/>
        </w:rPr>
      </w:pPr>
      <w:r w:rsidRPr="004A088F">
        <w:rPr>
          <w:sz w:val="20"/>
          <w:szCs w:val="20"/>
        </w:rPr>
        <w:t>Update on RTP Checklist and Recommendations</w:t>
      </w:r>
    </w:p>
    <w:p w14:paraId="3E22DDC4" w14:textId="4E5C1C85" w:rsidR="00C06D37" w:rsidRPr="004A088F" w:rsidRDefault="00917F85" w:rsidP="00C06D37">
      <w:pPr>
        <w:pStyle w:val="ListParagraph"/>
        <w:numPr>
          <w:ilvl w:val="1"/>
          <w:numId w:val="47"/>
        </w:numPr>
        <w:rPr>
          <w:sz w:val="20"/>
          <w:szCs w:val="20"/>
        </w:rPr>
      </w:pPr>
      <w:r>
        <w:rPr>
          <w:sz w:val="20"/>
          <w:szCs w:val="20"/>
        </w:rPr>
        <w:t>Academic Affairs Council (</w:t>
      </w:r>
      <w:r w:rsidR="00C06D37" w:rsidRPr="004A088F">
        <w:rPr>
          <w:sz w:val="20"/>
          <w:szCs w:val="20"/>
        </w:rPr>
        <w:t>AAC</w:t>
      </w:r>
      <w:r>
        <w:rPr>
          <w:sz w:val="20"/>
          <w:szCs w:val="20"/>
        </w:rPr>
        <w:t>)</w:t>
      </w:r>
      <w:r w:rsidR="00C06D37" w:rsidRPr="004A088F">
        <w:rPr>
          <w:sz w:val="20"/>
          <w:szCs w:val="20"/>
        </w:rPr>
        <w:t xml:space="preserve"> </w:t>
      </w:r>
      <w:r w:rsidR="004B6804" w:rsidRPr="004A088F">
        <w:rPr>
          <w:sz w:val="20"/>
          <w:szCs w:val="20"/>
        </w:rPr>
        <w:t xml:space="preserve">has been asked </w:t>
      </w:r>
      <w:r w:rsidR="00C06D37" w:rsidRPr="004A088F">
        <w:rPr>
          <w:sz w:val="20"/>
          <w:szCs w:val="20"/>
        </w:rPr>
        <w:t>for feedback on both documents. Cox feels that tenure and rank advancement are a faculty issue and really wants faculty</w:t>
      </w:r>
      <w:r w:rsidR="004B6804" w:rsidRPr="004A088F">
        <w:rPr>
          <w:sz w:val="20"/>
          <w:szCs w:val="20"/>
        </w:rPr>
        <w:t xml:space="preserve"> members</w:t>
      </w:r>
      <w:r w:rsidR="00C06D37" w:rsidRPr="004A088F">
        <w:rPr>
          <w:sz w:val="20"/>
          <w:szCs w:val="20"/>
        </w:rPr>
        <w:t xml:space="preserve"> to drive the discussion</w:t>
      </w:r>
      <w:r w:rsidR="004B6804" w:rsidRPr="004A088F">
        <w:rPr>
          <w:sz w:val="20"/>
          <w:szCs w:val="20"/>
        </w:rPr>
        <w:t>, but h</w:t>
      </w:r>
      <w:r w:rsidR="00C06D37" w:rsidRPr="004A088F">
        <w:rPr>
          <w:sz w:val="20"/>
          <w:szCs w:val="20"/>
        </w:rPr>
        <w:t xml:space="preserve">ave not received much feedback from </w:t>
      </w:r>
      <w:r w:rsidR="004B6804" w:rsidRPr="004A088F">
        <w:rPr>
          <w:sz w:val="20"/>
          <w:szCs w:val="20"/>
        </w:rPr>
        <w:t>them</w:t>
      </w:r>
      <w:r w:rsidR="00C06D37" w:rsidRPr="004A088F">
        <w:rPr>
          <w:sz w:val="20"/>
          <w:szCs w:val="20"/>
        </w:rPr>
        <w:t>.</w:t>
      </w:r>
    </w:p>
    <w:p w14:paraId="1ADCF5C3" w14:textId="19C9C8AC" w:rsidR="00C51F00" w:rsidRPr="004A088F" w:rsidRDefault="008C63DA" w:rsidP="00C06D37">
      <w:pPr>
        <w:pStyle w:val="ListParagraph"/>
        <w:numPr>
          <w:ilvl w:val="1"/>
          <w:numId w:val="47"/>
        </w:numPr>
        <w:rPr>
          <w:sz w:val="20"/>
          <w:szCs w:val="20"/>
        </w:rPr>
      </w:pPr>
      <w:r w:rsidRPr="004A088F">
        <w:rPr>
          <w:sz w:val="20"/>
          <w:szCs w:val="20"/>
        </w:rPr>
        <w:t>Consider creating breakout</w:t>
      </w:r>
      <w:r w:rsidR="0092681D" w:rsidRPr="004A088F">
        <w:rPr>
          <w:sz w:val="20"/>
          <w:szCs w:val="20"/>
        </w:rPr>
        <w:t xml:space="preserve"> discussions</w:t>
      </w:r>
      <w:r w:rsidRPr="004A088F">
        <w:rPr>
          <w:sz w:val="20"/>
          <w:szCs w:val="20"/>
        </w:rPr>
        <w:t xml:space="preserve"> on opposing Senate meeting dates.</w:t>
      </w:r>
    </w:p>
    <w:p w14:paraId="79958417" w14:textId="1332E8F5" w:rsidR="008C63DA" w:rsidRPr="004A088F" w:rsidRDefault="0092681D" w:rsidP="00C06D37">
      <w:pPr>
        <w:pStyle w:val="ListParagraph"/>
        <w:numPr>
          <w:ilvl w:val="1"/>
          <w:numId w:val="47"/>
        </w:numPr>
        <w:rPr>
          <w:sz w:val="20"/>
          <w:szCs w:val="20"/>
        </w:rPr>
      </w:pPr>
      <w:r w:rsidRPr="004A088F">
        <w:rPr>
          <w:sz w:val="20"/>
          <w:szCs w:val="20"/>
        </w:rPr>
        <w:t>Feedback document link</w:t>
      </w:r>
      <w:r w:rsidR="00DD1401">
        <w:rPr>
          <w:sz w:val="20"/>
          <w:szCs w:val="20"/>
        </w:rPr>
        <w:t>s: 1)</w:t>
      </w:r>
      <w:r w:rsidRPr="004A088F">
        <w:rPr>
          <w:sz w:val="20"/>
          <w:szCs w:val="20"/>
        </w:rPr>
        <w:t xml:space="preserve"> </w:t>
      </w:r>
      <w:hyperlink r:id="rId8" w:history="1">
        <w:r w:rsidRPr="004A088F">
          <w:rPr>
            <w:rStyle w:val="Hyperlink"/>
            <w:sz w:val="20"/>
            <w:szCs w:val="20"/>
          </w:rPr>
          <w:t>RTP</w:t>
        </w:r>
        <w:r w:rsidRPr="004A088F">
          <w:rPr>
            <w:rStyle w:val="Hyperlink"/>
            <w:sz w:val="20"/>
            <w:szCs w:val="20"/>
          </w:rPr>
          <w:t xml:space="preserve"> </w:t>
        </w:r>
        <w:r w:rsidRPr="004A088F">
          <w:rPr>
            <w:rStyle w:val="Hyperlink"/>
            <w:sz w:val="20"/>
            <w:szCs w:val="20"/>
          </w:rPr>
          <w:t>C</w:t>
        </w:r>
        <w:r w:rsidRPr="004A088F">
          <w:rPr>
            <w:rStyle w:val="Hyperlink"/>
            <w:sz w:val="20"/>
            <w:szCs w:val="20"/>
          </w:rPr>
          <w:t>heckli</w:t>
        </w:r>
        <w:r w:rsidRPr="004A088F">
          <w:rPr>
            <w:rStyle w:val="Hyperlink"/>
            <w:sz w:val="20"/>
            <w:szCs w:val="20"/>
          </w:rPr>
          <w:t>s</w:t>
        </w:r>
        <w:r w:rsidRPr="004A088F">
          <w:rPr>
            <w:rStyle w:val="Hyperlink"/>
            <w:sz w:val="20"/>
            <w:szCs w:val="20"/>
          </w:rPr>
          <w:t>t</w:t>
        </w:r>
      </w:hyperlink>
      <w:r w:rsidR="00917F85">
        <w:rPr>
          <w:rStyle w:val="Hyperlink"/>
          <w:sz w:val="20"/>
          <w:szCs w:val="20"/>
        </w:rPr>
        <w:t xml:space="preserve"> </w:t>
      </w:r>
      <w:r w:rsidR="00917F85" w:rsidRPr="00DD1401">
        <w:rPr>
          <w:rStyle w:val="Hyperlink"/>
          <w:color w:val="auto"/>
          <w:sz w:val="20"/>
          <w:szCs w:val="20"/>
          <w:u w:val="none"/>
        </w:rPr>
        <w:t>and</w:t>
      </w:r>
      <w:r w:rsidR="00917F85" w:rsidRPr="00DD1401">
        <w:rPr>
          <w:rStyle w:val="Hyperlink"/>
          <w:sz w:val="20"/>
          <w:szCs w:val="20"/>
          <w:u w:val="none"/>
        </w:rPr>
        <w:t xml:space="preserve"> </w:t>
      </w:r>
      <w:r w:rsidR="00DD1401" w:rsidRPr="00DD1401">
        <w:rPr>
          <w:rStyle w:val="Hyperlink"/>
          <w:color w:val="auto"/>
          <w:sz w:val="20"/>
          <w:szCs w:val="20"/>
          <w:u w:val="none"/>
        </w:rPr>
        <w:t xml:space="preserve">2) </w:t>
      </w:r>
      <w:hyperlink r:id="rId9" w:history="1">
        <w:r w:rsidR="00917F85" w:rsidRPr="00917F85">
          <w:rPr>
            <w:rStyle w:val="Hyperlink"/>
            <w:sz w:val="20"/>
            <w:szCs w:val="20"/>
          </w:rPr>
          <w:t>R</w:t>
        </w:r>
        <w:r w:rsidR="00917F85" w:rsidRPr="00917F85">
          <w:rPr>
            <w:rStyle w:val="Hyperlink"/>
            <w:sz w:val="20"/>
            <w:szCs w:val="20"/>
          </w:rPr>
          <w:t>T</w:t>
        </w:r>
        <w:r w:rsidR="00917F85" w:rsidRPr="00917F85">
          <w:rPr>
            <w:rStyle w:val="Hyperlink"/>
            <w:sz w:val="20"/>
            <w:szCs w:val="20"/>
          </w:rPr>
          <w:t xml:space="preserve">P </w:t>
        </w:r>
        <w:r w:rsidR="00DD1401">
          <w:rPr>
            <w:rStyle w:val="Hyperlink"/>
            <w:sz w:val="20"/>
            <w:szCs w:val="20"/>
          </w:rPr>
          <w:t xml:space="preserve">Tips &amp; </w:t>
        </w:r>
        <w:r w:rsidR="00DD1401">
          <w:rPr>
            <w:rStyle w:val="Hyperlink"/>
            <w:sz w:val="20"/>
            <w:szCs w:val="20"/>
          </w:rPr>
          <w:t>C</w:t>
        </w:r>
        <w:r w:rsidR="00DD1401">
          <w:rPr>
            <w:rStyle w:val="Hyperlink"/>
            <w:sz w:val="20"/>
            <w:szCs w:val="20"/>
          </w:rPr>
          <w:t xml:space="preserve">onsiderations </w:t>
        </w:r>
      </w:hyperlink>
    </w:p>
    <w:p w14:paraId="5104A0C6" w14:textId="1CD7E3DC" w:rsidR="008C63DA" w:rsidRPr="004A088F" w:rsidRDefault="008C63DA" w:rsidP="00C06D37">
      <w:pPr>
        <w:pStyle w:val="ListParagraph"/>
        <w:numPr>
          <w:ilvl w:val="1"/>
          <w:numId w:val="47"/>
        </w:numPr>
        <w:rPr>
          <w:sz w:val="20"/>
          <w:szCs w:val="20"/>
        </w:rPr>
      </w:pPr>
      <w:r w:rsidRPr="004A088F">
        <w:rPr>
          <w:sz w:val="20"/>
          <w:szCs w:val="20"/>
        </w:rPr>
        <w:t>Cox will summarize the comments from AAC.</w:t>
      </w:r>
    </w:p>
    <w:p w14:paraId="399A3D80" w14:textId="39E8D88D" w:rsidR="008C63DA" w:rsidRPr="004A088F" w:rsidRDefault="008C63DA" w:rsidP="008C63DA">
      <w:pPr>
        <w:rPr>
          <w:b/>
          <w:sz w:val="20"/>
          <w:szCs w:val="20"/>
        </w:rPr>
      </w:pPr>
      <w:r w:rsidRPr="004A088F">
        <w:rPr>
          <w:b/>
          <w:sz w:val="20"/>
          <w:szCs w:val="20"/>
        </w:rPr>
        <w:t>INCOMING PROPOSALS</w:t>
      </w:r>
    </w:p>
    <w:p w14:paraId="214D325C" w14:textId="34F5666A" w:rsidR="008C63DA" w:rsidRPr="004A088F" w:rsidRDefault="002C2AA9" w:rsidP="008C63DA">
      <w:pPr>
        <w:pStyle w:val="ListParagraph"/>
        <w:numPr>
          <w:ilvl w:val="0"/>
          <w:numId w:val="48"/>
        </w:numPr>
        <w:rPr>
          <w:sz w:val="20"/>
          <w:szCs w:val="20"/>
        </w:rPr>
      </w:pPr>
      <w:r w:rsidRPr="004A088F">
        <w:rPr>
          <w:sz w:val="20"/>
          <w:szCs w:val="20"/>
        </w:rPr>
        <w:t>Non-Tenure Track and Non-Tenured Faculty Giving Feedback on RTP Criteria</w:t>
      </w:r>
    </w:p>
    <w:p w14:paraId="257B274B" w14:textId="76AB3AC2" w:rsidR="008C63DA" w:rsidRPr="004A088F" w:rsidRDefault="008C63DA" w:rsidP="008C63DA">
      <w:pPr>
        <w:pStyle w:val="ListParagraph"/>
        <w:numPr>
          <w:ilvl w:val="1"/>
          <w:numId w:val="47"/>
        </w:numPr>
        <w:rPr>
          <w:sz w:val="20"/>
          <w:szCs w:val="20"/>
        </w:rPr>
      </w:pPr>
      <w:r w:rsidRPr="004A088F">
        <w:rPr>
          <w:sz w:val="20"/>
          <w:szCs w:val="20"/>
        </w:rPr>
        <w:t>RTP&amp;A</w:t>
      </w:r>
      <w:r w:rsidR="00B55B17" w:rsidRPr="004A088F">
        <w:rPr>
          <w:sz w:val="20"/>
          <w:szCs w:val="20"/>
        </w:rPr>
        <w:t xml:space="preserve"> Committee</w:t>
      </w:r>
      <w:r w:rsidRPr="004A088F">
        <w:rPr>
          <w:sz w:val="20"/>
          <w:szCs w:val="20"/>
        </w:rPr>
        <w:t xml:space="preserve"> </w:t>
      </w:r>
      <w:r w:rsidR="00AF297F" w:rsidRPr="004A088F">
        <w:rPr>
          <w:sz w:val="20"/>
          <w:szCs w:val="20"/>
        </w:rPr>
        <w:t>reviewed</w:t>
      </w:r>
      <w:r w:rsidR="00B55B17" w:rsidRPr="004A088F">
        <w:rPr>
          <w:sz w:val="20"/>
          <w:szCs w:val="20"/>
        </w:rPr>
        <w:t xml:space="preserve"> all criteria and provided feedback. Questions have arisen about who gets a say in both crafting of the RTP criteria, participating on RTP committees, and voting such as non-tenured faculty writing criteria for the department or for the rank of full professor.</w:t>
      </w:r>
    </w:p>
    <w:p w14:paraId="21FA1EB0" w14:textId="19C1087D" w:rsidR="006F743F" w:rsidRPr="004A088F" w:rsidRDefault="006F743F" w:rsidP="008C63DA">
      <w:pPr>
        <w:pStyle w:val="ListParagraph"/>
        <w:numPr>
          <w:ilvl w:val="1"/>
          <w:numId w:val="47"/>
        </w:numPr>
        <w:rPr>
          <w:sz w:val="20"/>
          <w:szCs w:val="20"/>
        </w:rPr>
      </w:pPr>
      <w:r w:rsidRPr="004A088F">
        <w:rPr>
          <w:sz w:val="20"/>
          <w:szCs w:val="20"/>
        </w:rPr>
        <w:lastRenderedPageBreak/>
        <w:t>Part of issue is whether Lecturers have a long-term interest in being involved in the RTP discussion outside of the qualifications for Senior Lecturer.</w:t>
      </w:r>
      <w:r w:rsidR="00101A6B" w:rsidRPr="004A088F">
        <w:rPr>
          <w:sz w:val="20"/>
          <w:szCs w:val="20"/>
        </w:rPr>
        <w:t xml:space="preserve"> Departments can choose whether or not they want Lecturers involved.</w:t>
      </w:r>
      <w:r w:rsidR="00D92EB6" w:rsidRPr="004A088F">
        <w:rPr>
          <w:sz w:val="20"/>
          <w:szCs w:val="20"/>
        </w:rPr>
        <w:t xml:space="preserve"> Involving Lecturers on committees with expectation of service or research is problematic from a legal perspective.</w:t>
      </w:r>
    </w:p>
    <w:p w14:paraId="6FB87517" w14:textId="77777777" w:rsidR="00321CF2" w:rsidRPr="004A088F" w:rsidRDefault="00B55B17" w:rsidP="00EA0C75">
      <w:pPr>
        <w:pStyle w:val="ListParagraph"/>
        <w:numPr>
          <w:ilvl w:val="1"/>
          <w:numId w:val="47"/>
        </w:numPr>
        <w:rPr>
          <w:sz w:val="20"/>
          <w:szCs w:val="20"/>
        </w:rPr>
      </w:pPr>
      <w:r w:rsidRPr="004A088F">
        <w:rPr>
          <w:sz w:val="20"/>
          <w:szCs w:val="20"/>
        </w:rPr>
        <w:t xml:space="preserve">Policy </w:t>
      </w:r>
      <w:r w:rsidR="00EA0C75" w:rsidRPr="004A088F">
        <w:rPr>
          <w:sz w:val="20"/>
          <w:szCs w:val="20"/>
        </w:rPr>
        <w:t>632</w:t>
      </w:r>
      <w:r w:rsidRPr="004A088F">
        <w:rPr>
          <w:sz w:val="20"/>
          <w:szCs w:val="20"/>
        </w:rPr>
        <w:t xml:space="preserve"> – </w:t>
      </w:r>
      <w:r w:rsidRPr="004A088F">
        <w:rPr>
          <w:i/>
          <w:sz w:val="20"/>
          <w:szCs w:val="20"/>
        </w:rPr>
        <w:t>Assignment and Advancement in Academic Rank</w:t>
      </w:r>
      <w:r w:rsidRPr="004A088F">
        <w:rPr>
          <w:sz w:val="20"/>
          <w:szCs w:val="20"/>
        </w:rPr>
        <w:t xml:space="preserve"> and Policy </w:t>
      </w:r>
      <w:r w:rsidR="00EA0C75" w:rsidRPr="004A088F">
        <w:rPr>
          <w:sz w:val="20"/>
          <w:szCs w:val="20"/>
        </w:rPr>
        <w:t>637</w:t>
      </w:r>
      <w:r w:rsidRPr="004A088F">
        <w:rPr>
          <w:sz w:val="20"/>
          <w:szCs w:val="20"/>
        </w:rPr>
        <w:t xml:space="preserve"> – </w:t>
      </w:r>
      <w:r w:rsidRPr="004A088F">
        <w:rPr>
          <w:i/>
          <w:sz w:val="20"/>
          <w:szCs w:val="20"/>
        </w:rPr>
        <w:t>Faculty Tenure</w:t>
      </w:r>
      <w:r w:rsidRPr="004A088F">
        <w:rPr>
          <w:sz w:val="20"/>
          <w:szCs w:val="20"/>
        </w:rPr>
        <w:t xml:space="preserve"> reference</w:t>
      </w:r>
      <w:r w:rsidR="00EA0C75" w:rsidRPr="004A088F">
        <w:rPr>
          <w:sz w:val="20"/>
          <w:szCs w:val="20"/>
        </w:rPr>
        <w:t xml:space="preserve"> who votes on RTP criteria. </w:t>
      </w:r>
      <w:r w:rsidR="0049189F" w:rsidRPr="004A088F">
        <w:rPr>
          <w:sz w:val="20"/>
          <w:szCs w:val="20"/>
        </w:rPr>
        <w:t>M</w:t>
      </w:r>
      <w:r w:rsidR="00EA0C75" w:rsidRPr="004A088F">
        <w:rPr>
          <w:sz w:val="20"/>
          <w:szCs w:val="20"/>
        </w:rPr>
        <w:t>ultiple layers</w:t>
      </w:r>
      <w:r w:rsidR="0049189F" w:rsidRPr="004A088F">
        <w:rPr>
          <w:sz w:val="20"/>
          <w:szCs w:val="20"/>
        </w:rPr>
        <w:t>: 1) who votes on the department RTP criteria, 2) who has input into the development of the criteria, 3) exploitation of non-tenure track faculty, 4) knowledge of the scholarship and service aspects for tenured/tenure-track faculty, and 5) assistant professor’s level of expertise in crafting criteria for rank of full professor.</w:t>
      </w:r>
    </w:p>
    <w:p w14:paraId="360CE14D" w14:textId="640F5D70" w:rsidR="00EA0C75" w:rsidRPr="004A088F" w:rsidRDefault="00EA0C75" w:rsidP="00EA0C75">
      <w:pPr>
        <w:pStyle w:val="ListParagraph"/>
        <w:numPr>
          <w:ilvl w:val="1"/>
          <w:numId w:val="47"/>
        </w:numPr>
        <w:rPr>
          <w:sz w:val="20"/>
          <w:szCs w:val="20"/>
        </w:rPr>
      </w:pPr>
      <w:r w:rsidRPr="004A088F">
        <w:rPr>
          <w:b/>
          <w:sz w:val="20"/>
          <w:szCs w:val="20"/>
        </w:rPr>
        <w:t>MOTION</w:t>
      </w:r>
      <w:r w:rsidRPr="004A088F">
        <w:rPr>
          <w:sz w:val="20"/>
          <w:szCs w:val="20"/>
        </w:rPr>
        <w:t xml:space="preserve"> – </w:t>
      </w:r>
      <w:r w:rsidR="0087731A" w:rsidRPr="004A088F">
        <w:rPr>
          <w:sz w:val="20"/>
          <w:szCs w:val="20"/>
        </w:rPr>
        <w:t xml:space="preserve">Lyn </w:t>
      </w:r>
      <w:r w:rsidRPr="004A088F">
        <w:rPr>
          <w:sz w:val="20"/>
          <w:szCs w:val="20"/>
        </w:rPr>
        <w:t>Bennett move</w:t>
      </w:r>
      <w:r w:rsidR="0087731A" w:rsidRPr="004A088F">
        <w:rPr>
          <w:sz w:val="20"/>
          <w:szCs w:val="20"/>
        </w:rPr>
        <w:t>d</w:t>
      </w:r>
      <w:r w:rsidRPr="004A088F">
        <w:rPr>
          <w:sz w:val="20"/>
          <w:szCs w:val="20"/>
        </w:rPr>
        <w:t xml:space="preserve"> to entertain a future discussion</w:t>
      </w:r>
      <w:r w:rsidR="00321CF2" w:rsidRPr="004A088F">
        <w:rPr>
          <w:sz w:val="20"/>
          <w:szCs w:val="20"/>
        </w:rPr>
        <w:t xml:space="preserve"> of RTP Criteria</w:t>
      </w:r>
      <w:r w:rsidRPr="004A088F">
        <w:rPr>
          <w:sz w:val="20"/>
          <w:szCs w:val="20"/>
        </w:rPr>
        <w:t xml:space="preserve">. </w:t>
      </w:r>
      <w:r w:rsidR="0087731A" w:rsidRPr="004A088F">
        <w:rPr>
          <w:sz w:val="20"/>
          <w:szCs w:val="20"/>
        </w:rPr>
        <w:t xml:space="preserve">Rick McDonald seconded. </w:t>
      </w:r>
      <w:r w:rsidRPr="004A088F">
        <w:rPr>
          <w:sz w:val="20"/>
          <w:szCs w:val="20"/>
        </w:rPr>
        <w:t>All in favor?</w:t>
      </w:r>
      <w:r w:rsidR="00412013" w:rsidRPr="004A088F">
        <w:rPr>
          <w:sz w:val="20"/>
          <w:szCs w:val="20"/>
        </w:rPr>
        <w:t xml:space="preserve"> </w:t>
      </w:r>
      <w:r w:rsidR="00980386" w:rsidRPr="004A088F">
        <w:rPr>
          <w:sz w:val="20"/>
          <w:szCs w:val="20"/>
        </w:rPr>
        <w:t xml:space="preserve">36; Opposed – </w:t>
      </w:r>
      <w:r w:rsidR="00143585" w:rsidRPr="004A088F">
        <w:rPr>
          <w:sz w:val="20"/>
          <w:szCs w:val="20"/>
        </w:rPr>
        <w:t>5</w:t>
      </w:r>
      <w:r w:rsidR="00980386" w:rsidRPr="004A088F">
        <w:rPr>
          <w:sz w:val="20"/>
          <w:szCs w:val="20"/>
        </w:rPr>
        <w:t xml:space="preserve">; Abstain – </w:t>
      </w:r>
      <w:r w:rsidR="00412013" w:rsidRPr="004A088F">
        <w:rPr>
          <w:sz w:val="20"/>
          <w:szCs w:val="20"/>
        </w:rPr>
        <w:t>2</w:t>
      </w:r>
      <w:r w:rsidR="00980386" w:rsidRPr="004A088F">
        <w:rPr>
          <w:sz w:val="20"/>
          <w:szCs w:val="20"/>
        </w:rPr>
        <w:t>. Motion passed.</w:t>
      </w:r>
    </w:p>
    <w:p w14:paraId="3CBBF0FF" w14:textId="30A1494C" w:rsidR="00EA0C75" w:rsidRPr="004A088F" w:rsidRDefault="00EA0C75" w:rsidP="00EA0C75">
      <w:pPr>
        <w:pStyle w:val="ListParagraph"/>
        <w:numPr>
          <w:ilvl w:val="1"/>
          <w:numId w:val="47"/>
        </w:numPr>
        <w:rPr>
          <w:sz w:val="20"/>
          <w:szCs w:val="20"/>
        </w:rPr>
      </w:pPr>
      <w:r w:rsidRPr="004A088F">
        <w:rPr>
          <w:b/>
          <w:sz w:val="20"/>
          <w:szCs w:val="20"/>
        </w:rPr>
        <w:t>MOTION</w:t>
      </w:r>
      <w:r w:rsidRPr="004A088F">
        <w:rPr>
          <w:sz w:val="20"/>
          <w:szCs w:val="20"/>
        </w:rPr>
        <w:t xml:space="preserve"> – </w:t>
      </w:r>
      <w:r w:rsidR="00321CF2" w:rsidRPr="004A088F">
        <w:rPr>
          <w:sz w:val="20"/>
          <w:szCs w:val="20"/>
        </w:rPr>
        <w:t>Lyn Bennett</w:t>
      </w:r>
      <w:r w:rsidR="0082610C" w:rsidRPr="004A088F">
        <w:rPr>
          <w:sz w:val="20"/>
          <w:szCs w:val="20"/>
        </w:rPr>
        <w:t xml:space="preserve"> </w:t>
      </w:r>
      <w:r w:rsidRPr="004A088F">
        <w:rPr>
          <w:sz w:val="20"/>
          <w:szCs w:val="20"/>
        </w:rPr>
        <w:t xml:space="preserve">moved to start a more strategic discussion which would lead to potential future policy changes. </w:t>
      </w:r>
      <w:r w:rsidR="00321CF2" w:rsidRPr="004A088F">
        <w:rPr>
          <w:sz w:val="20"/>
          <w:szCs w:val="20"/>
        </w:rPr>
        <w:t xml:space="preserve">Rick McDonald seconded. </w:t>
      </w:r>
      <w:r w:rsidRPr="004A088F">
        <w:rPr>
          <w:sz w:val="20"/>
          <w:szCs w:val="20"/>
        </w:rPr>
        <w:t>All in favor?</w:t>
      </w:r>
      <w:r w:rsidR="00980386" w:rsidRPr="004A088F">
        <w:rPr>
          <w:sz w:val="20"/>
          <w:szCs w:val="20"/>
        </w:rPr>
        <w:t xml:space="preserve"> 26; Opposed – 1; Abstain – 1. Motion passed.</w:t>
      </w:r>
    </w:p>
    <w:p w14:paraId="5CC3964B" w14:textId="720CAADF" w:rsidR="0082610C" w:rsidRPr="004A088F" w:rsidRDefault="0082610C" w:rsidP="0082610C">
      <w:pPr>
        <w:pStyle w:val="ListParagraph"/>
        <w:numPr>
          <w:ilvl w:val="0"/>
          <w:numId w:val="47"/>
        </w:numPr>
        <w:rPr>
          <w:sz w:val="20"/>
          <w:szCs w:val="20"/>
        </w:rPr>
      </w:pPr>
      <w:r w:rsidRPr="004A088F">
        <w:rPr>
          <w:sz w:val="20"/>
          <w:szCs w:val="20"/>
        </w:rPr>
        <w:t>Proctorio</w:t>
      </w:r>
    </w:p>
    <w:p w14:paraId="6B04196E" w14:textId="0EB2D3B5" w:rsidR="0082610C" w:rsidRPr="004A088F" w:rsidRDefault="00E44FC1" w:rsidP="0082610C">
      <w:pPr>
        <w:pStyle w:val="ListParagraph"/>
        <w:numPr>
          <w:ilvl w:val="1"/>
          <w:numId w:val="47"/>
        </w:numPr>
        <w:rPr>
          <w:sz w:val="20"/>
          <w:szCs w:val="20"/>
        </w:rPr>
      </w:pPr>
      <w:r w:rsidRPr="004A088F">
        <w:rPr>
          <w:sz w:val="20"/>
          <w:szCs w:val="20"/>
        </w:rPr>
        <w:t>Issues:</w:t>
      </w:r>
    </w:p>
    <w:p w14:paraId="56C7101B" w14:textId="7D7AAFA1" w:rsidR="00E44FC1" w:rsidRPr="004A088F" w:rsidRDefault="00E44FC1" w:rsidP="00E44FC1">
      <w:pPr>
        <w:pStyle w:val="ListParagraph"/>
        <w:numPr>
          <w:ilvl w:val="2"/>
          <w:numId w:val="47"/>
        </w:numPr>
        <w:rPr>
          <w:sz w:val="20"/>
          <w:szCs w:val="20"/>
        </w:rPr>
      </w:pPr>
      <w:r w:rsidRPr="004A088F">
        <w:rPr>
          <w:sz w:val="20"/>
          <w:szCs w:val="20"/>
        </w:rPr>
        <w:t xml:space="preserve">Pushback from faculty and students on the use of proctoring online testing, digital surveillance, </w:t>
      </w:r>
      <w:r w:rsidR="00DD1401" w:rsidRPr="004A088F">
        <w:rPr>
          <w:sz w:val="20"/>
          <w:szCs w:val="20"/>
        </w:rPr>
        <w:t>biometrics</w:t>
      </w:r>
      <w:r w:rsidRPr="004A088F">
        <w:rPr>
          <w:sz w:val="20"/>
          <w:szCs w:val="20"/>
        </w:rPr>
        <w:t xml:space="preserve"> in the recording of data </w:t>
      </w:r>
      <w:r w:rsidR="00A957B6" w:rsidRPr="004A088F">
        <w:rPr>
          <w:sz w:val="20"/>
          <w:szCs w:val="20"/>
        </w:rPr>
        <w:t>by companies including Proctorio</w:t>
      </w:r>
      <w:r w:rsidRPr="004A088F">
        <w:rPr>
          <w:sz w:val="20"/>
          <w:szCs w:val="20"/>
        </w:rPr>
        <w:t xml:space="preserve"> when exams are taken, and accessibility.</w:t>
      </w:r>
      <w:r w:rsidR="00A957B6" w:rsidRPr="004A088F">
        <w:rPr>
          <w:sz w:val="20"/>
          <w:szCs w:val="20"/>
        </w:rPr>
        <w:t xml:space="preserve"> Faculty would like to discuss the usefulness of</w:t>
      </w:r>
      <w:r w:rsidR="00BD5F04" w:rsidRPr="004A088F">
        <w:rPr>
          <w:sz w:val="20"/>
          <w:szCs w:val="20"/>
        </w:rPr>
        <w:t xml:space="preserve"> Proctorio or something similar, and the ability to have more say in what is used for testing.</w:t>
      </w:r>
    </w:p>
    <w:p w14:paraId="4C1F9736" w14:textId="7C9760B3" w:rsidR="00E44FC1" w:rsidRPr="004A088F" w:rsidRDefault="00E44FC1" w:rsidP="00E44FC1">
      <w:pPr>
        <w:pStyle w:val="ListParagraph"/>
        <w:numPr>
          <w:ilvl w:val="1"/>
          <w:numId w:val="47"/>
        </w:numPr>
        <w:rPr>
          <w:sz w:val="20"/>
          <w:szCs w:val="20"/>
        </w:rPr>
      </w:pPr>
      <w:r w:rsidRPr="004A088F">
        <w:rPr>
          <w:sz w:val="20"/>
          <w:szCs w:val="20"/>
        </w:rPr>
        <w:t>Articles</w:t>
      </w:r>
    </w:p>
    <w:p w14:paraId="4A7B6617" w14:textId="00CBB15A" w:rsidR="0082610C" w:rsidRPr="004A088F" w:rsidRDefault="0082610C" w:rsidP="00E44FC1">
      <w:pPr>
        <w:pStyle w:val="ListParagraph"/>
        <w:numPr>
          <w:ilvl w:val="2"/>
          <w:numId w:val="47"/>
        </w:numPr>
        <w:rPr>
          <w:sz w:val="20"/>
          <w:szCs w:val="20"/>
        </w:rPr>
      </w:pPr>
      <w:r w:rsidRPr="004A088F">
        <w:rPr>
          <w:sz w:val="20"/>
          <w:szCs w:val="20"/>
        </w:rPr>
        <w:t xml:space="preserve">Initial post </w:t>
      </w:r>
      <w:hyperlink r:id="rId10" w:history="1">
        <w:r w:rsidRPr="004A088F">
          <w:rPr>
            <w:rStyle w:val="Hyperlink"/>
            <w:sz w:val="20"/>
            <w:szCs w:val="20"/>
          </w:rPr>
          <w:t>https://www.washingtonpost.com/technology/2020/11/12/test-monitoring-student-revolt/</w:t>
        </w:r>
      </w:hyperlink>
      <w:r w:rsidRPr="004A088F">
        <w:rPr>
          <w:sz w:val="20"/>
          <w:szCs w:val="20"/>
        </w:rPr>
        <w:t xml:space="preserve"> </w:t>
      </w:r>
    </w:p>
    <w:p w14:paraId="09AFCAE4" w14:textId="6F44D3BA" w:rsidR="0082610C" w:rsidRPr="004A088F" w:rsidRDefault="0082610C" w:rsidP="00E44FC1">
      <w:pPr>
        <w:pStyle w:val="ListParagraph"/>
        <w:numPr>
          <w:ilvl w:val="2"/>
          <w:numId w:val="47"/>
        </w:numPr>
        <w:rPr>
          <w:sz w:val="20"/>
          <w:szCs w:val="20"/>
        </w:rPr>
      </w:pPr>
      <w:r w:rsidRPr="004A088F">
        <w:rPr>
          <w:sz w:val="20"/>
          <w:szCs w:val="20"/>
        </w:rPr>
        <w:t xml:space="preserve">NYTimes </w:t>
      </w:r>
      <w:hyperlink r:id="rId11" w:history="1">
        <w:r w:rsidRPr="004A088F">
          <w:rPr>
            <w:rStyle w:val="Hyperlink"/>
            <w:sz w:val="20"/>
            <w:szCs w:val="20"/>
          </w:rPr>
          <w:t>https://www.nytimes.com/2020/09/29/style/testing-schools-proctorio.html</w:t>
        </w:r>
      </w:hyperlink>
      <w:r w:rsidRPr="004A088F">
        <w:rPr>
          <w:sz w:val="20"/>
          <w:szCs w:val="20"/>
        </w:rPr>
        <w:t xml:space="preserve">  </w:t>
      </w:r>
    </w:p>
    <w:p w14:paraId="0C262063" w14:textId="6E35C9FB" w:rsidR="0082610C" w:rsidRPr="004A088F" w:rsidRDefault="0082610C" w:rsidP="00E44FC1">
      <w:pPr>
        <w:pStyle w:val="ListParagraph"/>
        <w:numPr>
          <w:ilvl w:val="2"/>
          <w:numId w:val="47"/>
        </w:numPr>
        <w:rPr>
          <w:sz w:val="20"/>
          <w:szCs w:val="20"/>
        </w:rPr>
      </w:pPr>
      <w:r w:rsidRPr="004A088F">
        <w:rPr>
          <w:sz w:val="20"/>
          <w:szCs w:val="20"/>
        </w:rPr>
        <w:t xml:space="preserve">UBC Call to Action </w:t>
      </w:r>
      <w:hyperlink r:id="rId12" w:history="1">
        <w:r w:rsidR="000D0A24" w:rsidRPr="004A088F">
          <w:rPr>
            <w:rStyle w:val="Hyperlink"/>
            <w:sz w:val="20"/>
            <w:szCs w:val="20"/>
          </w:rPr>
          <w:t>https://docs.google.com/document/d/1117835S2RQkQN_-Ij8nZ2qEzCKgNWqle-O70nKdzpaA/edit</w:t>
        </w:r>
      </w:hyperlink>
      <w:r w:rsidR="000D0A24" w:rsidRPr="004A088F">
        <w:rPr>
          <w:sz w:val="20"/>
          <w:szCs w:val="20"/>
        </w:rPr>
        <w:t xml:space="preserve"> </w:t>
      </w:r>
    </w:p>
    <w:p w14:paraId="1A59E1D8" w14:textId="73716E3E" w:rsidR="0082610C" w:rsidRPr="004A088F" w:rsidRDefault="0082610C" w:rsidP="00E44FC1">
      <w:pPr>
        <w:pStyle w:val="ListParagraph"/>
        <w:numPr>
          <w:ilvl w:val="2"/>
          <w:numId w:val="47"/>
        </w:numPr>
        <w:rPr>
          <w:sz w:val="20"/>
          <w:szCs w:val="20"/>
        </w:rPr>
      </w:pPr>
      <w:r w:rsidRPr="004A088F">
        <w:rPr>
          <w:sz w:val="20"/>
          <w:szCs w:val="20"/>
        </w:rPr>
        <w:t xml:space="preserve">Berkeley ending online proctoring </w:t>
      </w:r>
      <w:hyperlink r:id="rId13" w:history="1">
        <w:r w:rsidR="000D0A24" w:rsidRPr="004A088F">
          <w:rPr>
            <w:rStyle w:val="Hyperlink"/>
            <w:sz w:val="20"/>
            <w:szCs w:val="20"/>
          </w:rPr>
          <w:t>https://www.dailycal.org/2020/04/05/online-exam-proctoring-no-longer-allowed-for-uc-berkeley-classes/</w:t>
        </w:r>
      </w:hyperlink>
      <w:r w:rsidR="000D0A24" w:rsidRPr="004A088F">
        <w:rPr>
          <w:sz w:val="20"/>
          <w:szCs w:val="20"/>
        </w:rPr>
        <w:t xml:space="preserve"> </w:t>
      </w:r>
    </w:p>
    <w:p w14:paraId="1A2BB8E5" w14:textId="455CECF3" w:rsidR="0082610C" w:rsidRPr="004A088F" w:rsidRDefault="0082610C" w:rsidP="00E44FC1">
      <w:pPr>
        <w:pStyle w:val="ListParagraph"/>
        <w:numPr>
          <w:ilvl w:val="2"/>
          <w:numId w:val="47"/>
        </w:numPr>
        <w:rPr>
          <w:sz w:val="20"/>
          <w:szCs w:val="20"/>
        </w:rPr>
      </w:pPr>
      <w:r w:rsidRPr="004A088F">
        <w:rPr>
          <w:sz w:val="20"/>
          <w:szCs w:val="20"/>
        </w:rPr>
        <w:t xml:space="preserve">UCSB Faculty Association advising against ProctorU </w:t>
      </w:r>
      <w:hyperlink r:id="rId14" w:history="1">
        <w:r w:rsidR="000D0A24" w:rsidRPr="004A088F">
          <w:rPr>
            <w:rStyle w:val="Hyperlink"/>
            <w:sz w:val="20"/>
            <w:szCs w:val="20"/>
          </w:rPr>
          <w:t>https://dailynexus.com/2020-03-16/ucsb-faculty-association-issues-letter-advising-against-the-use-of-proctoru-testing-services/</w:t>
        </w:r>
      </w:hyperlink>
      <w:r w:rsidR="000D0A24" w:rsidRPr="004A088F">
        <w:rPr>
          <w:sz w:val="20"/>
          <w:szCs w:val="20"/>
        </w:rPr>
        <w:t xml:space="preserve"> </w:t>
      </w:r>
    </w:p>
    <w:p w14:paraId="104C25D0" w14:textId="36B1B867" w:rsidR="0082610C" w:rsidRPr="004A088F" w:rsidRDefault="0082610C" w:rsidP="00E44FC1">
      <w:pPr>
        <w:pStyle w:val="ListParagraph"/>
        <w:numPr>
          <w:ilvl w:val="2"/>
          <w:numId w:val="47"/>
        </w:numPr>
        <w:rPr>
          <w:sz w:val="20"/>
          <w:szCs w:val="20"/>
        </w:rPr>
      </w:pPr>
      <w:r w:rsidRPr="004A088F">
        <w:rPr>
          <w:sz w:val="20"/>
          <w:szCs w:val="20"/>
        </w:rPr>
        <w:t xml:space="preserve">Proctorio’s response to criticism </w:t>
      </w:r>
      <w:hyperlink r:id="rId15" w:history="1">
        <w:r w:rsidR="000D0A24" w:rsidRPr="004A088F">
          <w:rPr>
            <w:rStyle w:val="Hyperlink"/>
            <w:sz w:val="20"/>
            <w:szCs w:val="20"/>
          </w:rPr>
          <w:t>https://www.insidehighered.com/blogs/university-venus/response-proctorio</w:t>
        </w:r>
      </w:hyperlink>
      <w:r w:rsidR="000D0A24" w:rsidRPr="004A088F">
        <w:rPr>
          <w:sz w:val="20"/>
          <w:szCs w:val="20"/>
        </w:rPr>
        <w:t xml:space="preserve"> </w:t>
      </w:r>
    </w:p>
    <w:p w14:paraId="6B4C166F" w14:textId="572ED857" w:rsidR="0082610C" w:rsidRPr="004A088F" w:rsidRDefault="0082610C" w:rsidP="00E44FC1">
      <w:pPr>
        <w:pStyle w:val="ListParagraph"/>
        <w:numPr>
          <w:ilvl w:val="2"/>
          <w:numId w:val="47"/>
        </w:numPr>
        <w:rPr>
          <w:sz w:val="20"/>
          <w:szCs w:val="20"/>
        </w:rPr>
      </w:pPr>
      <w:r w:rsidRPr="004A088F">
        <w:rPr>
          <w:sz w:val="20"/>
          <w:szCs w:val="20"/>
        </w:rPr>
        <w:t xml:space="preserve">Peer-reviewed study of algorithmic test proctoring (Proctorio asked publication to retract) </w:t>
      </w:r>
      <w:hyperlink r:id="rId16" w:anchor=":~:text=Algorithmic%20test%20proctoring%20encodes%20ideal,exclusion%20from%20the%20educational%20community" w:history="1">
        <w:r w:rsidR="000D0A24" w:rsidRPr="004A088F">
          <w:rPr>
            <w:rStyle w:val="Hyperlink"/>
            <w:sz w:val="20"/>
            <w:szCs w:val="20"/>
          </w:rPr>
          <w:t>https://hybridpedagogy.org/our-bodies-encoded-algorithmic-test-proctoring-in-higher-education/#:~:text=Algorithmic%20test%20proctoring%20encodes%20ideal,exclusion%20from%20the%20educational%20community</w:t>
        </w:r>
      </w:hyperlink>
      <w:r w:rsidR="000D0A24" w:rsidRPr="004A088F">
        <w:rPr>
          <w:sz w:val="20"/>
          <w:szCs w:val="20"/>
        </w:rPr>
        <w:t xml:space="preserve"> </w:t>
      </w:r>
    </w:p>
    <w:p w14:paraId="3131F40C" w14:textId="056BBC30" w:rsidR="0082610C" w:rsidRPr="004A088F" w:rsidRDefault="0082610C" w:rsidP="0082610C">
      <w:pPr>
        <w:pStyle w:val="ListParagraph"/>
        <w:numPr>
          <w:ilvl w:val="1"/>
          <w:numId w:val="47"/>
        </w:numPr>
        <w:rPr>
          <w:sz w:val="20"/>
          <w:szCs w:val="20"/>
        </w:rPr>
      </w:pPr>
      <w:r w:rsidRPr="004A088F">
        <w:rPr>
          <w:sz w:val="20"/>
          <w:szCs w:val="20"/>
        </w:rPr>
        <w:t>One suggestion is having OTL run a learning circle</w:t>
      </w:r>
      <w:r w:rsidR="00896B73" w:rsidRPr="004A088F">
        <w:rPr>
          <w:sz w:val="20"/>
          <w:szCs w:val="20"/>
        </w:rPr>
        <w:t xml:space="preserve"> or workshops to help faculty think through alternative testing approaches that would not require proctoring</w:t>
      </w:r>
      <w:r w:rsidRPr="004A088F">
        <w:rPr>
          <w:sz w:val="20"/>
          <w:szCs w:val="20"/>
        </w:rPr>
        <w:t xml:space="preserve"> and </w:t>
      </w:r>
      <w:r w:rsidR="00896B73" w:rsidRPr="004A088F">
        <w:rPr>
          <w:sz w:val="20"/>
          <w:szCs w:val="20"/>
        </w:rPr>
        <w:t xml:space="preserve">how faculty can </w:t>
      </w:r>
      <w:r w:rsidRPr="004A088F">
        <w:rPr>
          <w:sz w:val="20"/>
          <w:szCs w:val="20"/>
        </w:rPr>
        <w:t xml:space="preserve">pay attention to the </w:t>
      </w:r>
      <w:r w:rsidR="00896B73" w:rsidRPr="004A088F">
        <w:rPr>
          <w:sz w:val="20"/>
          <w:szCs w:val="20"/>
        </w:rPr>
        <w:t xml:space="preserve">needs and </w:t>
      </w:r>
      <w:r w:rsidRPr="004A088F">
        <w:rPr>
          <w:sz w:val="20"/>
          <w:szCs w:val="20"/>
        </w:rPr>
        <w:t>stresses of our students during this pandemic and in the future.</w:t>
      </w:r>
    </w:p>
    <w:p w14:paraId="3F1DECCD" w14:textId="0F31A69F" w:rsidR="0082610C" w:rsidRPr="004A088F" w:rsidRDefault="0082610C" w:rsidP="0082610C">
      <w:pPr>
        <w:pStyle w:val="ListParagraph"/>
        <w:numPr>
          <w:ilvl w:val="1"/>
          <w:numId w:val="47"/>
        </w:numPr>
        <w:rPr>
          <w:sz w:val="20"/>
          <w:szCs w:val="20"/>
        </w:rPr>
      </w:pPr>
      <w:r w:rsidRPr="004A088F">
        <w:rPr>
          <w:b/>
          <w:sz w:val="20"/>
          <w:szCs w:val="20"/>
        </w:rPr>
        <w:t>MOTION</w:t>
      </w:r>
      <w:r w:rsidRPr="004A088F">
        <w:rPr>
          <w:sz w:val="20"/>
          <w:szCs w:val="20"/>
        </w:rPr>
        <w:t xml:space="preserve"> – </w:t>
      </w:r>
      <w:r w:rsidR="0034309F" w:rsidRPr="004A088F">
        <w:rPr>
          <w:sz w:val="20"/>
          <w:szCs w:val="20"/>
        </w:rPr>
        <w:t>Rick McDonald</w:t>
      </w:r>
      <w:r w:rsidRPr="004A088F">
        <w:rPr>
          <w:sz w:val="20"/>
          <w:szCs w:val="20"/>
        </w:rPr>
        <w:t xml:space="preserve"> moved to entertain further discussion. </w:t>
      </w:r>
      <w:r w:rsidR="0034309F" w:rsidRPr="004A088F">
        <w:rPr>
          <w:sz w:val="20"/>
          <w:szCs w:val="20"/>
        </w:rPr>
        <w:t xml:space="preserve">Max Eskelson seconded. </w:t>
      </w:r>
      <w:r w:rsidRPr="004A088F">
        <w:rPr>
          <w:sz w:val="20"/>
          <w:szCs w:val="20"/>
        </w:rPr>
        <w:t>All in favor?</w:t>
      </w:r>
      <w:r w:rsidR="00455C1B" w:rsidRPr="004A088F">
        <w:rPr>
          <w:sz w:val="20"/>
          <w:szCs w:val="20"/>
        </w:rPr>
        <w:t xml:space="preserve"> 27; Opposed – </w:t>
      </w:r>
      <w:r w:rsidR="0051358B" w:rsidRPr="004A088F">
        <w:rPr>
          <w:sz w:val="20"/>
          <w:szCs w:val="20"/>
        </w:rPr>
        <w:t>7</w:t>
      </w:r>
      <w:r w:rsidR="00455C1B" w:rsidRPr="004A088F">
        <w:rPr>
          <w:sz w:val="20"/>
          <w:szCs w:val="20"/>
        </w:rPr>
        <w:t xml:space="preserve">; Abstain – </w:t>
      </w:r>
      <w:r w:rsidR="0051358B" w:rsidRPr="004A088F">
        <w:rPr>
          <w:sz w:val="20"/>
          <w:szCs w:val="20"/>
        </w:rPr>
        <w:t>1</w:t>
      </w:r>
      <w:r w:rsidR="00455C1B" w:rsidRPr="004A088F">
        <w:rPr>
          <w:sz w:val="20"/>
          <w:szCs w:val="20"/>
        </w:rPr>
        <w:t>. Motion passed.</w:t>
      </w:r>
    </w:p>
    <w:p w14:paraId="1421E356" w14:textId="4456B0EE" w:rsidR="000D0A24" w:rsidRPr="004A088F" w:rsidRDefault="00D233B9" w:rsidP="0082610C">
      <w:pPr>
        <w:pStyle w:val="ListParagraph"/>
        <w:numPr>
          <w:ilvl w:val="1"/>
          <w:numId w:val="47"/>
        </w:numPr>
        <w:rPr>
          <w:sz w:val="20"/>
          <w:szCs w:val="20"/>
        </w:rPr>
      </w:pPr>
      <w:r w:rsidRPr="004A088F">
        <w:rPr>
          <w:sz w:val="20"/>
          <w:szCs w:val="20"/>
        </w:rPr>
        <w:t>Conversation needs to include some form of</w:t>
      </w:r>
      <w:r w:rsidR="000D0A24" w:rsidRPr="004A088F">
        <w:rPr>
          <w:sz w:val="20"/>
          <w:szCs w:val="20"/>
        </w:rPr>
        <w:t xml:space="preserve"> remote testing </w:t>
      </w:r>
      <w:r w:rsidRPr="004A088F">
        <w:rPr>
          <w:sz w:val="20"/>
          <w:szCs w:val="20"/>
        </w:rPr>
        <w:t xml:space="preserve">capability and confidence in the results as </w:t>
      </w:r>
      <w:r w:rsidR="000D0A24" w:rsidRPr="004A088F">
        <w:rPr>
          <w:sz w:val="20"/>
          <w:szCs w:val="20"/>
        </w:rPr>
        <w:t>not only covers</w:t>
      </w:r>
      <w:r w:rsidRPr="004A088F">
        <w:rPr>
          <w:sz w:val="20"/>
          <w:szCs w:val="20"/>
        </w:rPr>
        <w:t xml:space="preserve"> our classes, but also student placement.</w:t>
      </w:r>
    </w:p>
    <w:p w14:paraId="7965C02A" w14:textId="20AD6C2E" w:rsidR="0082610C" w:rsidRPr="004A088F" w:rsidRDefault="0082610C" w:rsidP="00812ADC">
      <w:pPr>
        <w:pStyle w:val="ListParagraph"/>
        <w:numPr>
          <w:ilvl w:val="1"/>
          <w:numId w:val="47"/>
        </w:numPr>
        <w:rPr>
          <w:sz w:val="20"/>
          <w:szCs w:val="20"/>
        </w:rPr>
      </w:pPr>
      <w:r w:rsidRPr="004A088F">
        <w:rPr>
          <w:b/>
          <w:sz w:val="20"/>
          <w:szCs w:val="20"/>
        </w:rPr>
        <w:t>MOTION</w:t>
      </w:r>
      <w:r w:rsidRPr="004A088F">
        <w:rPr>
          <w:sz w:val="20"/>
          <w:szCs w:val="20"/>
        </w:rPr>
        <w:t xml:space="preserve"> </w:t>
      </w:r>
      <w:r w:rsidR="00812ADC" w:rsidRPr="004A088F">
        <w:rPr>
          <w:sz w:val="20"/>
          <w:szCs w:val="20"/>
        </w:rPr>
        <w:t>–</w:t>
      </w:r>
      <w:r w:rsidRPr="004A088F">
        <w:rPr>
          <w:sz w:val="20"/>
          <w:szCs w:val="20"/>
        </w:rPr>
        <w:t xml:space="preserve"> </w:t>
      </w:r>
      <w:r w:rsidR="0034309F" w:rsidRPr="004A088F">
        <w:rPr>
          <w:sz w:val="20"/>
          <w:szCs w:val="20"/>
        </w:rPr>
        <w:t xml:space="preserve">Kyle </w:t>
      </w:r>
      <w:r w:rsidR="00812ADC" w:rsidRPr="004A088F">
        <w:rPr>
          <w:sz w:val="20"/>
          <w:szCs w:val="20"/>
        </w:rPr>
        <w:t xml:space="preserve">Kamaiopili moved to hold a future strategic discussion in Faculty Senate and discussion in Academic Affairs Council. </w:t>
      </w:r>
      <w:r w:rsidR="0034309F" w:rsidRPr="004A088F">
        <w:rPr>
          <w:sz w:val="20"/>
          <w:szCs w:val="20"/>
        </w:rPr>
        <w:t xml:space="preserve">Elijah Nielsen seconded. </w:t>
      </w:r>
      <w:r w:rsidR="00812ADC" w:rsidRPr="004A088F">
        <w:rPr>
          <w:sz w:val="20"/>
          <w:szCs w:val="20"/>
        </w:rPr>
        <w:t>Lundahl reminded senators that there is process not only to investigate alternatives</w:t>
      </w:r>
      <w:r w:rsidR="0034309F" w:rsidRPr="004A088F">
        <w:rPr>
          <w:sz w:val="20"/>
          <w:szCs w:val="20"/>
        </w:rPr>
        <w:t>, but</w:t>
      </w:r>
      <w:r w:rsidR="00812ADC" w:rsidRPr="004A088F">
        <w:rPr>
          <w:sz w:val="20"/>
          <w:szCs w:val="20"/>
        </w:rPr>
        <w:t xml:space="preserve"> how to get them approved. Bennett would like to make a friendly amendment to include all the appropriate divisions or stakeholders needed to be included in the discussions. </w:t>
      </w:r>
      <w:r w:rsidR="00455C1B" w:rsidRPr="004A088F">
        <w:rPr>
          <w:sz w:val="20"/>
          <w:szCs w:val="20"/>
        </w:rPr>
        <w:t xml:space="preserve">Amendment accepted. </w:t>
      </w:r>
      <w:r w:rsidR="00812ADC" w:rsidRPr="004A088F">
        <w:rPr>
          <w:sz w:val="20"/>
          <w:szCs w:val="20"/>
        </w:rPr>
        <w:t xml:space="preserve">All in favor? </w:t>
      </w:r>
      <w:r w:rsidR="00600227" w:rsidRPr="004A088F">
        <w:rPr>
          <w:sz w:val="20"/>
          <w:szCs w:val="20"/>
        </w:rPr>
        <w:t>25</w:t>
      </w:r>
      <w:r w:rsidR="00455C1B" w:rsidRPr="004A088F">
        <w:rPr>
          <w:sz w:val="20"/>
          <w:szCs w:val="20"/>
        </w:rPr>
        <w:t xml:space="preserve">; Opposed – </w:t>
      </w:r>
      <w:r w:rsidR="00600227" w:rsidRPr="004A088F">
        <w:rPr>
          <w:sz w:val="20"/>
          <w:szCs w:val="20"/>
        </w:rPr>
        <w:t>2</w:t>
      </w:r>
      <w:r w:rsidR="00455C1B" w:rsidRPr="004A088F">
        <w:rPr>
          <w:sz w:val="20"/>
          <w:szCs w:val="20"/>
        </w:rPr>
        <w:t xml:space="preserve">; Abstain – </w:t>
      </w:r>
      <w:r w:rsidR="00600227" w:rsidRPr="004A088F">
        <w:rPr>
          <w:sz w:val="20"/>
          <w:szCs w:val="20"/>
        </w:rPr>
        <w:t>0</w:t>
      </w:r>
      <w:r w:rsidR="00455C1B" w:rsidRPr="004A088F">
        <w:rPr>
          <w:sz w:val="20"/>
          <w:szCs w:val="20"/>
        </w:rPr>
        <w:t>.</w:t>
      </w:r>
      <w:r w:rsidR="00A53225" w:rsidRPr="004A088F">
        <w:rPr>
          <w:sz w:val="20"/>
          <w:szCs w:val="20"/>
        </w:rPr>
        <w:t xml:space="preserve"> Motion passed.</w:t>
      </w:r>
    </w:p>
    <w:p w14:paraId="3D18D325" w14:textId="77777777" w:rsidR="00B6733A" w:rsidRDefault="00B6733A">
      <w:pPr>
        <w:rPr>
          <w:b/>
          <w:sz w:val="20"/>
          <w:szCs w:val="20"/>
        </w:rPr>
      </w:pPr>
      <w:r>
        <w:rPr>
          <w:b/>
          <w:sz w:val="20"/>
          <w:szCs w:val="20"/>
        </w:rPr>
        <w:br w:type="page"/>
      </w:r>
    </w:p>
    <w:p w14:paraId="4065AF9F" w14:textId="6F417455" w:rsidR="00464978" w:rsidRPr="004A088F" w:rsidRDefault="00464978" w:rsidP="00464978">
      <w:pPr>
        <w:rPr>
          <w:b/>
          <w:sz w:val="20"/>
          <w:szCs w:val="20"/>
        </w:rPr>
      </w:pPr>
      <w:bookmarkStart w:id="2" w:name="_GoBack"/>
      <w:bookmarkEnd w:id="2"/>
      <w:r w:rsidRPr="004A088F">
        <w:rPr>
          <w:b/>
          <w:sz w:val="20"/>
          <w:szCs w:val="20"/>
        </w:rPr>
        <w:lastRenderedPageBreak/>
        <w:t>GOOD OF THE ORDER</w:t>
      </w:r>
    </w:p>
    <w:p w14:paraId="76EAB575" w14:textId="7BB3244E" w:rsidR="00464978" w:rsidRPr="004A088F" w:rsidRDefault="003A0DCD" w:rsidP="00464978">
      <w:pPr>
        <w:pStyle w:val="ListParagraph"/>
        <w:numPr>
          <w:ilvl w:val="0"/>
          <w:numId w:val="49"/>
        </w:numPr>
        <w:rPr>
          <w:sz w:val="20"/>
          <w:szCs w:val="20"/>
        </w:rPr>
      </w:pPr>
      <w:r w:rsidRPr="004A088F">
        <w:rPr>
          <w:sz w:val="20"/>
          <w:szCs w:val="20"/>
        </w:rPr>
        <w:t xml:space="preserve">Deadline for course cross-listing is </w:t>
      </w:r>
      <w:r w:rsidR="00E5135E" w:rsidRPr="004A088F">
        <w:rPr>
          <w:sz w:val="20"/>
          <w:szCs w:val="20"/>
        </w:rPr>
        <w:t>12/18.</w:t>
      </w:r>
    </w:p>
    <w:p w14:paraId="5865719B" w14:textId="272CF492" w:rsidR="00E5135E" w:rsidRPr="004A088F" w:rsidRDefault="00E5135E" w:rsidP="00464978">
      <w:pPr>
        <w:pStyle w:val="ListParagraph"/>
        <w:numPr>
          <w:ilvl w:val="0"/>
          <w:numId w:val="49"/>
        </w:numPr>
        <w:rPr>
          <w:sz w:val="20"/>
          <w:szCs w:val="20"/>
        </w:rPr>
      </w:pPr>
      <w:r w:rsidRPr="004A088F">
        <w:rPr>
          <w:sz w:val="20"/>
          <w:szCs w:val="20"/>
        </w:rPr>
        <w:t>Faculty need to remember to take care of themselves during the holiday in order to rejuvenate.</w:t>
      </w:r>
    </w:p>
    <w:p w14:paraId="02AF5AE9" w14:textId="64A8CA28" w:rsidR="00E5135E" w:rsidRPr="004A088F" w:rsidRDefault="003A0DCD" w:rsidP="00464978">
      <w:pPr>
        <w:pStyle w:val="ListParagraph"/>
        <w:numPr>
          <w:ilvl w:val="0"/>
          <w:numId w:val="49"/>
        </w:numPr>
        <w:rPr>
          <w:sz w:val="20"/>
          <w:szCs w:val="20"/>
        </w:rPr>
      </w:pPr>
      <w:r w:rsidRPr="004A088F">
        <w:rPr>
          <w:sz w:val="20"/>
          <w:szCs w:val="20"/>
        </w:rPr>
        <w:t>Nominations for Senate President and Vice President</w:t>
      </w:r>
      <w:r w:rsidR="00E5135E" w:rsidRPr="004A088F">
        <w:rPr>
          <w:sz w:val="20"/>
          <w:szCs w:val="20"/>
        </w:rPr>
        <w:t xml:space="preserve"> will be opened in January 2021. Begin asking faculty if they would like t</w:t>
      </w:r>
      <w:r w:rsidR="00F05F58" w:rsidRPr="004A088F">
        <w:rPr>
          <w:sz w:val="20"/>
          <w:szCs w:val="20"/>
        </w:rPr>
        <w:t>o run. Voting will be conducted</w:t>
      </w:r>
      <w:r w:rsidR="00E5135E" w:rsidRPr="004A088F">
        <w:rPr>
          <w:sz w:val="20"/>
          <w:szCs w:val="20"/>
        </w:rPr>
        <w:t xml:space="preserve"> in early February. All other positions will be voted on in the last senate meeting.</w:t>
      </w:r>
    </w:p>
    <w:p w14:paraId="5DD426DB" w14:textId="24515A76" w:rsidR="005C0840" w:rsidRPr="004A088F" w:rsidRDefault="005C0840" w:rsidP="005C0840">
      <w:pPr>
        <w:rPr>
          <w:sz w:val="20"/>
          <w:szCs w:val="20"/>
        </w:rPr>
      </w:pPr>
      <w:r w:rsidRPr="004A088F">
        <w:rPr>
          <w:sz w:val="20"/>
          <w:szCs w:val="20"/>
        </w:rPr>
        <w:t>Meeting adjourned at 5:00 p.m.</w:t>
      </w:r>
    </w:p>
    <w:sectPr w:rsidR="005C0840" w:rsidRPr="004A088F"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7326E" w14:textId="77777777" w:rsidR="0049615D" w:rsidRDefault="0049615D" w:rsidP="00161135">
      <w:pPr>
        <w:spacing w:after="0" w:line="240" w:lineRule="auto"/>
      </w:pPr>
      <w:r>
        <w:separator/>
      </w:r>
    </w:p>
  </w:endnote>
  <w:endnote w:type="continuationSeparator" w:id="0">
    <w:p w14:paraId="5B51BBCC" w14:textId="77777777" w:rsidR="0049615D" w:rsidRDefault="0049615D"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07DF" w14:textId="77777777" w:rsidR="0049615D" w:rsidRDefault="0049615D" w:rsidP="00161135">
      <w:pPr>
        <w:spacing w:after="0" w:line="240" w:lineRule="auto"/>
      </w:pPr>
      <w:r>
        <w:separator/>
      </w:r>
    </w:p>
  </w:footnote>
  <w:footnote w:type="continuationSeparator" w:id="0">
    <w:p w14:paraId="631C6237" w14:textId="77777777" w:rsidR="0049615D" w:rsidRDefault="0049615D"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4FD"/>
    <w:multiLevelType w:val="hybridMultilevel"/>
    <w:tmpl w:val="5FDAC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D5A08"/>
    <w:multiLevelType w:val="hybridMultilevel"/>
    <w:tmpl w:val="3788C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C4CD4"/>
    <w:multiLevelType w:val="hybridMultilevel"/>
    <w:tmpl w:val="51B4F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B727F"/>
    <w:multiLevelType w:val="hybridMultilevel"/>
    <w:tmpl w:val="42AC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344779"/>
    <w:multiLevelType w:val="hybridMultilevel"/>
    <w:tmpl w:val="8042E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BF7965"/>
    <w:multiLevelType w:val="hybridMultilevel"/>
    <w:tmpl w:val="1FC42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11915"/>
    <w:multiLevelType w:val="hybridMultilevel"/>
    <w:tmpl w:val="C80CE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0D5C07"/>
    <w:multiLevelType w:val="hybridMultilevel"/>
    <w:tmpl w:val="73144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E76390"/>
    <w:multiLevelType w:val="hybridMultilevel"/>
    <w:tmpl w:val="CECA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BF6071"/>
    <w:multiLevelType w:val="hybridMultilevel"/>
    <w:tmpl w:val="18640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40560D"/>
    <w:multiLevelType w:val="hybridMultilevel"/>
    <w:tmpl w:val="02D4F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503945"/>
    <w:multiLevelType w:val="hybridMultilevel"/>
    <w:tmpl w:val="8F8ECD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DA38AF"/>
    <w:multiLevelType w:val="hybridMultilevel"/>
    <w:tmpl w:val="90AA6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2F2E01"/>
    <w:multiLevelType w:val="hybridMultilevel"/>
    <w:tmpl w:val="0D6C6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9F0FBF"/>
    <w:multiLevelType w:val="hybridMultilevel"/>
    <w:tmpl w:val="9E56C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C01A2A"/>
    <w:multiLevelType w:val="hybridMultilevel"/>
    <w:tmpl w:val="F0FA3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402EED"/>
    <w:multiLevelType w:val="hybridMultilevel"/>
    <w:tmpl w:val="F2263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7A1A7C"/>
    <w:multiLevelType w:val="hybridMultilevel"/>
    <w:tmpl w:val="941C8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0A2638"/>
    <w:multiLevelType w:val="hybridMultilevel"/>
    <w:tmpl w:val="F526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23837"/>
    <w:multiLevelType w:val="hybridMultilevel"/>
    <w:tmpl w:val="9DBA7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E02B20"/>
    <w:multiLevelType w:val="hybridMultilevel"/>
    <w:tmpl w:val="343C4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582202"/>
    <w:multiLevelType w:val="hybridMultilevel"/>
    <w:tmpl w:val="C7628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927B6F"/>
    <w:multiLevelType w:val="hybridMultilevel"/>
    <w:tmpl w:val="1DBAE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C80A71"/>
    <w:multiLevelType w:val="hybridMultilevel"/>
    <w:tmpl w:val="6F5C8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5769E5"/>
    <w:multiLevelType w:val="hybridMultilevel"/>
    <w:tmpl w:val="68BA2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2E3F06"/>
    <w:multiLevelType w:val="hybridMultilevel"/>
    <w:tmpl w:val="61E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E6E97"/>
    <w:multiLevelType w:val="hybridMultilevel"/>
    <w:tmpl w:val="20A49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77543"/>
    <w:multiLevelType w:val="hybridMultilevel"/>
    <w:tmpl w:val="A594A2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7A5A14"/>
    <w:multiLevelType w:val="hybridMultilevel"/>
    <w:tmpl w:val="F7680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24382D"/>
    <w:multiLevelType w:val="hybridMultilevel"/>
    <w:tmpl w:val="CF2ED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322E90"/>
    <w:multiLevelType w:val="hybridMultilevel"/>
    <w:tmpl w:val="F0300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4E0C47"/>
    <w:multiLevelType w:val="hybridMultilevel"/>
    <w:tmpl w:val="604A7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864C2D"/>
    <w:multiLevelType w:val="hybridMultilevel"/>
    <w:tmpl w:val="64C40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D23A3E"/>
    <w:multiLevelType w:val="hybridMultilevel"/>
    <w:tmpl w:val="8BBAF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B8167DD"/>
    <w:multiLevelType w:val="hybridMultilevel"/>
    <w:tmpl w:val="9BAC8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3B1E01"/>
    <w:multiLevelType w:val="hybridMultilevel"/>
    <w:tmpl w:val="8258F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221BB9"/>
    <w:multiLevelType w:val="hybridMultilevel"/>
    <w:tmpl w:val="7792A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943A8D"/>
    <w:multiLevelType w:val="hybridMultilevel"/>
    <w:tmpl w:val="CB10E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B6083E"/>
    <w:multiLevelType w:val="hybridMultilevel"/>
    <w:tmpl w:val="A0764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0E0FCB"/>
    <w:multiLevelType w:val="hybridMultilevel"/>
    <w:tmpl w:val="16144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28584D"/>
    <w:multiLevelType w:val="hybridMultilevel"/>
    <w:tmpl w:val="A2702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AC1DA0"/>
    <w:multiLevelType w:val="hybridMultilevel"/>
    <w:tmpl w:val="99642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E5084C"/>
    <w:multiLevelType w:val="hybridMultilevel"/>
    <w:tmpl w:val="14F2C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9951CE"/>
    <w:multiLevelType w:val="hybridMultilevel"/>
    <w:tmpl w:val="80CA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B7D78"/>
    <w:multiLevelType w:val="hybridMultilevel"/>
    <w:tmpl w:val="9076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6057EE"/>
    <w:multiLevelType w:val="hybridMultilevel"/>
    <w:tmpl w:val="F56E3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7F77EF"/>
    <w:multiLevelType w:val="hybridMultilevel"/>
    <w:tmpl w:val="D1EC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DF4779"/>
    <w:multiLevelType w:val="hybridMultilevel"/>
    <w:tmpl w:val="3B50F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1B69EC"/>
    <w:multiLevelType w:val="hybridMultilevel"/>
    <w:tmpl w:val="1DB40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5"/>
  </w:num>
  <w:num w:numId="3">
    <w:abstractNumId w:val="18"/>
  </w:num>
  <w:num w:numId="4">
    <w:abstractNumId w:val="40"/>
  </w:num>
  <w:num w:numId="5">
    <w:abstractNumId w:val="5"/>
  </w:num>
  <w:num w:numId="6">
    <w:abstractNumId w:val="22"/>
  </w:num>
  <w:num w:numId="7">
    <w:abstractNumId w:val="42"/>
  </w:num>
  <w:num w:numId="8">
    <w:abstractNumId w:val="48"/>
  </w:num>
  <w:num w:numId="9">
    <w:abstractNumId w:val="45"/>
  </w:num>
  <w:num w:numId="10">
    <w:abstractNumId w:val="31"/>
  </w:num>
  <w:num w:numId="11">
    <w:abstractNumId w:val="14"/>
  </w:num>
  <w:num w:numId="12">
    <w:abstractNumId w:val="29"/>
  </w:num>
  <w:num w:numId="13">
    <w:abstractNumId w:val="3"/>
  </w:num>
  <w:num w:numId="14">
    <w:abstractNumId w:val="39"/>
  </w:num>
  <w:num w:numId="15">
    <w:abstractNumId w:val="12"/>
  </w:num>
  <w:num w:numId="16">
    <w:abstractNumId w:val="43"/>
  </w:num>
  <w:num w:numId="17">
    <w:abstractNumId w:val="0"/>
  </w:num>
  <w:num w:numId="18">
    <w:abstractNumId w:val="21"/>
  </w:num>
  <w:num w:numId="19">
    <w:abstractNumId w:val="33"/>
  </w:num>
  <w:num w:numId="20">
    <w:abstractNumId w:val="13"/>
  </w:num>
  <w:num w:numId="21">
    <w:abstractNumId w:val="6"/>
  </w:num>
  <w:num w:numId="22">
    <w:abstractNumId w:val="28"/>
  </w:num>
  <w:num w:numId="23">
    <w:abstractNumId w:val="15"/>
  </w:num>
  <w:num w:numId="24">
    <w:abstractNumId w:val="38"/>
  </w:num>
  <w:num w:numId="25">
    <w:abstractNumId w:val="46"/>
  </w:num>
  <w:num w:numId="26">
    <w:abstractNumId w:val="19"/>
  </w:num>
  <w:num w:numId="27">
    <w:abstractNumId w:val="35"/>
  </w:num>
  <w:num w:numId="28">
    <w:abstractNumId w:val="34"/>
  </w:num>
  <w:num w:numId="29">
    <w:abstractNumId w:val="24"/>
  </w:num>
  <w:num w:numId="30">
    <w:abstractNumId w:val="17"/>
  </w:num>
  <w:num w:numId="31">
    <w:abstractNumId w:val="7"/>
  </w:num>
  <w:num w:numId="32">
    <w:abstractNumId w:val="2"/>
  </w:num>
  <w:num w:numId="33">
    <w:abstractNumId w:val="37"/>
  </w:num>
  <w:num w:numId="34">
    <w:abstractNumId w:val="41"/>
  </w:num>
  <w:num w:numId="35">
    <w:abstractNumId w:val="36"/>
  </w:num>
  <w:num w:numId="36">
    <w:abstractNumId w:val="8"/>
  </w:num>
  <w:num w:numId="37">
    <w:abstractNumId w:val="26"/>
  </w:num>
  <w:num w:numId="38">
    <w:abstractNumId w:val="20"/>
  </w:num>
  <w:num w:numId="39">
    <w:abstractNumId w:val="47"/>
  </w:num>
  <w:num w:numId="40">
    <w:abstractNumId w:val="32"/>
  </w:num>
  <w:num w:numId="41">
    <w:abstractNumId w:val="44"/>
  </w:num>
  <w:num w:numId="42">
    <w:abstractNumId w:val="10"/>
  </w:num>
  <w:num w:numId="43">
    <w:abstractNumId w:val="27"/>
  </w:num>
  <w:num w:numId="44">
    <w:abstractNumId w:val="4"/>
  </w:num>
  <w:num w:numId="45">
    <w:abstractNumId w:val="9"/>
  </w:num>
  <w:num w:numId="46">
    <w:abstractNumId w:val="30"/>
  </w:num>
  <w:num w:numId="47">
    <w:abstractNumId w:val="11"/>
  </w:num>
  <w:num w:numId="48">
    <w:abstractNumId w:val="23"/>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15F00"/>
    <w:rsid w:val="000234E5"/>
    <w:rsid w:val="00034006"/>
    <w:rsid w:val="000353B2"/>
    <w:rsid w:val="00053980"/>
    <w:rsid w:val="00081E89"/>
    <w:rsid w:val="000824C9"/>
    <w:rsid w:val="0009154A"/>
    <w:rsid w:val="000B1FD4"/>
    <w:rsid w:val="000B2783"/>
    <w:rsid w:val="000B4483"/>
    <w:rsid w:val="000B49CF"/>
    <w:rsid w:val="000B517C"/>
    <w:rsid w:val="000C1F11"/>
    <w:rsid w:val="000C5AF4"/>
    <w:rsid w:val="000D0A24"/>
    <w:rsid w:val="000D1914"/>
    <w:rsid w:val="000D1CE5"/>
    <w:rsid w:val="000E0DBE"/>
    <w:rsid w:val="000E3FCD"/>
    <w:rsid w:val="00101A6B"/>
    <w:rsid w:val="001032A1"/>
    <w:rsid w:val="00104623"/>
    <w:rsid w:val="00104B76"/>
    <w:rsid w:val="0010635A"/>
    <w:rsid w:val="00106F79"/>
    <w:rsid w:val="00112437"/>
    <w:rsid w:val="00116012"/>
    <w:rsid w:val="00131656"/>
    <w:rsid w:val="0013335A"/>
    <w:rsid w:val="001366FE"/>
    <w:rsid w:val="00143585"/>
    <w:rsid w:val="00145496"/>
    <w:rsid w:val="00145E78"/>
    <w:rsid w:val="0015008F"/>
    <w:rsid w:val="00153416"/>
    <w:rsid w:val="00154EE2"/>
    <w:rsid w:val="0015652A"/>
    <w:rsid w:val="00161135"/>
    <w:rsid w:val="0016132C"/>
    <w:rsid w:val="001737A2"/>
    <w:rsid w:val="001757F9"/>
    <w:rsid w:val="00176426"/>
    <w:rsid w:val="001775C1"/>
    <w:rsid w:val="00181F8D"/>
    <w:rsid w:val="00191CFD"/>
    <w:rsid w:val="00194F26"/>
    <w:rsid w:val="001A282F"/>
    <w:rsid w:val="001B7FA3"/>
    <w:rsid w:val="001C057B"/>
    <w:rsid w:val="001C57D8"/>
    <w:rsid w:val="001D2B40"/>
    <w:rsid w:val="001D47BA"/>
    <w:rsid w:val="001D58C6"/>
    <w:rsid w:val="001D6C7D"/>
    <w:rsid w:val="001D717A"/>
    <w:rsid w:val="001E0A54"/>
    <w:rsid w:val="001E2C89"/>
    <w:rsid w:val="001E5568"/>
    <w:rsid w:val="001F000C"/>
    <w:rsid w:val="00201041"/>
    <w:rsid w:val="00202169"/>
    <w:rsid w:val="002047B8"/>
    <w:rsid w:val="00206DAE"/>
    <w:rsid w:val="00212F2B"/>
    <w:rsid w:val="00214DAA"/>
    <w:rsid w:val="00226664"/>
    <w:rsid w:val="0023171A"/>
    <w:rsid w:val="002441FE"/>
    <w:rsid w:val="00244F4C"/>
    <w:rsid w:val="00251834"/>
    <w:rsid w:val="00251F2B"/>
    <w:rsid w:val="00253B64"/>
    <w:rsid w:val="0025422A"/>
    <w:rsid w:val="0026019B"/>
    <w:rsid w:val="00260D1E"/>
    <w:rsid w:val="00271879"/>
    <w:rsid w:val="00277F21"/>
    <w:rsid w:val="00290A1C"/>
    <w:rsid w:val="00295304"/>
    <w:rsid w:val="00297105"/>
    <w:rsid w:val="002A3C1C"/>
    <w:rsid w:val="002A4EBF"/>
    <w:rsid w:val="002B1BA7"/>
    <w:rsid w:val="002B5120"/>
    <w:rsid w:val="002C2AA9"/>
    <w:rsid w:val="002D50A1"/>
    <w:rsid w:val="002D57FD"/>
    <w:rsid w:val="002E058E"/>
    <w:rsid w:val="002E3EEF"/>
    <w:rsid w:val="002F0706"/>
    <w:rsid w:val="002F0EB1"/>
    <w:rsid w:val="002F69BA"/>
    <w:rsid w:val="003177B6"/>
    <w:rsid w:val="00321CF2"/>
    <w:rsid w:val="003251A2"/>
    <w:rsid w:val="00333EBD"/>
    <w:rsid w:val="003374DA"/>
    <w:rsid w:val="003413B2"/>
    <w:rsid w:val="0034309F"/>
    <w:rsid w:val="0035277F"/>
    <w:rsid w:val="00355717"/>
    <w:rsid w:val="00360B1B"/>
    <w:rsid w:val="00361011"/>
    <w:rsid w:val="0036635B"/>
    <w:rsid w:val="00371B75"/>
    <w:rsid w:val="00372257"/>
    <w:rsid w:val="003772E7"/>
    <w:rsid w:val="00382134"/>
    <w:rsid w:val="00382796"/>
    <w:rsid w:val="003846EB"/>
    <w:rsid w:val="00385F34"/>
    <w:rsid w:val="00390122"/>
    <w:rsid w:val="00397305"/>
    <w:rsid w:val="003A048D"/>
    <w:rsid w:val="003A0DCD"/>
    <w:rsid w:val="003A5524"/>
    <w:rsid w:val="003B55D8"/>
    <w:rsid w:val="003C228E"/>
    <w:rsid w:val="003C30F3"/>
    <w:rsid w:val="003C4987"/>
    <w:rsid w:val="003D111C"/>
    <w:rsid w:val="003D2901"/>
    <w:rsid w:val="003D4B05"/>
    <w:rsid w:val="003D61F6"/>
    <w:rsid w:val="003E2902"/>
    <w:rsid w:val="003E2E56"/>
    <w:rsid w:val="003E6268"/>
    <w:rsid w:val="003E709F"/>
    <w:rsid w:val="003F6D8B"/>
    <w:rsid w:val="003F6D99"/>
    <w:rsid w:val="003F717A"/>
    <w:rsid w:val="003F7ABA"/>
    <w:rsid w:val="00402550"/>
    <w:rsid w:val="00403096"/>
    <w:rsid w:val="00405385"/>
    <w:rsid w:val="00405693"/>
    <w:rsid w:val="00405717"/>
    <w:rsid w:val="004108C5"/>
    <w:rsid w:val="00412013"/>
    <w:rsid w:val="00412CFD"/>
    <w:rsid w:val="00417C07"/>
    <w:rsid w:val="004222CF"/>
    <w:rsid w:val="00422892"/>
    <w:rsid w:val="00433F24"/>
    <w:rsid w:val="00436F7A"/>
    <w:rsid w:val="004430BA"/>
    <w:rsid w:val="00443F2C"/>
    <w:rsid w:val="00446E64"/>
    <w:rsid w:val="00455C1B"/>
    <w:rsid w:val="004568D0"/>
    <w:rsid w:val="004601EC"/>
    <w:rsid w:val="00461DE5"/>
    <w:rsid w:val="00464978"/>
    <w:rsid w:val="00476B8F"/>
    <w:rsid w:val="0048042B"/>
    <w:rsid w:val="00481961"/>
    <w:rsid w:val="00481A38"/>
    <w:rsid w:val="00481B28"/>
    <w:rsid w:val="004832B3"/>
    <w:rsid w:val="0049189F"/>
    <w:rsid w:val="0049334F"/>
    <w:rsid w:val="004953FB"/>
    <w:rsid w:val="00495E74"/>
    <w:rsid w:val="0049615D"/>
    <w:rsid w:val="00497465"/>
    <w:rsid w:val="004A088F"/>
    <w:rsid w:val="004A1DDF"/>
    <w:rsid w:val="004A37C7"/>
    <w:rsid w:val="004A44EC"/>
    <w:rsid w:val="004B3984"/>
    <w:rsid w:val="004B6804"/>
    <w:rsid w:val="004C3037"/>
    <w:rsid w:val="004D3571"/>
    <w:rsid w:val="004D5082"/>
    <w:rsid w:val="004E0CAB"/>
    <w:rsid w:val="004E1F21"/>
    <w:rsid w:val="004E20CD"/>
    <w:rsid w:val="004E5D86"/>
    <w:rsid w:val="004E7125"/>
    <w:rsid w:val="004E76E2"/>
    <w:rsid w:val="004F12D2"/>
    <w:rsid w:val="004F7913"/>
    <w:rsid w:val="00500869"/>
    <w:rsid w:val="00501D2B"/>
    <w:rsid w:val="0050516A"/>
    <w:rsid w:val="00506F72"/>
    <w:rsid w:val="0051358B"/>
    <w:rsid w:val="005149C5"/>
    <w:rsid w:val="0052071E"/>
    <w:rsid w:val="00523B85"/>
    <w:rsid w:val="005272EE"/>
    <w:rsid w:val="00536257"/>
    <w:rsid w:val="0053763B"/>
    <w:rsid w:val="00541EB7"/>
    <w:rsid w:val="00543AE7"/>
    <w:rsid w:val="005505EB"/>
    <w:rsid w:val="00551266"/>
    <w:rsid w:val="00551E58"/>
    <w:rsid w:val="0056153E"/>
    <w:rsid w:val="00562348"/>
    <w:rsid w:val="00574638"/>
    <w:rsid w:val="005768B5"/>
    <w:rsid w:val="005910B8"/>
    <w:rsid w:val="00593AC6"/>
    <w:rsid w:val="00593F17"/>
    <w:rsid w:val="005947A7"/>
    <w:rsid w:val="00596162"/>
    <w:rsid w:val="005A0DD1"/>
    <w:rsid w:val="005A7000"/>
    <w:rsid w:val="005A746C"/>
    <w:rsid w:val="005B2D8A"/>
    <w:rsid w:val="005B6471"/>
    <w:rsid w:val="005C0840"/>
    <w:rsid w:val="005C0EDD"/>
    <w:rsid w:val="005C63F8"/>
    <w:rsid w:val="005C7B70"/>
    <w:rsid w:val="005D1FCF"/>
    <w:rsid w:val="005E0DE9"/>
    <w:rsid w:val="005E1FB7"/>
    <w:rsid w:val="005E259F"/>
    <w:rsid w:val="005E36C4"/>
    <w:rsid w:val="005E4DB5"/>
    <w:rsid w:val="005E6CE0"/>
    <w:rsid w:val="005E72EA"/>
    <w:rsid w:val="005F46D5"/>
    <w:rsid w:val="005F7443"/>
    <w:rsid w:val="00600227"/>
    <w:rsid w:val="00606774"/>
    <w:rsid w:val="0062159D"/>
    <w:rsid w:val="00622AA4"/>
    <w:rsid w:val="0063080C"/>
    <w:rsid w:val="00640579"/>
    <w:rsid w:val="00661C60"/>
    <w:rsid w:val="006714C5"/>
    <w:rsid w:val="00672E49"/>
    <w:rsid w:val="00683CFD"/>
    <w:rsid w:val="00683D95"/>
    <w:rsid w:val="00687C86"/>
    <w:rsid w:val="006907E5"/>
    <w:rsid w:val="00690989"/>
    <w:rsid w:val="006A620C"/>
    <w:rsid w:val="006A7A63"/>
    <w:rsid w:val="006A7E0A"/>
    <w:rsid w:val="006B28F6"/>
    <w:rsid w:val="006B2F1E"/>
    <w:rsid w:val="006B5CF8"/>
    <w:rsid w:val="006B62C9"/>
    <w:rsid w:val="006C486C"/>
    <w:rsid w:val="006C6F1B"/>
    <w:rsid w:val="006C79E2"/>
    <w:rsid w:val="006D485C"/>
    <w:rsid w:val="006E5734"/>
    <w:rsid w:val="006E67F6"/>
    <w:rsid w:val="006E7257"/>
    <w:rsid w:val="006E77BC"/>
    <w:rsid w:val="006F743F"/>
    <w:rsid w:val="006F7DAD"/>
    <w:rsid w:val="0070483A"/>
    <w:rsid w:val="0070527F"/>
    <w:rsid w:val="007057C2"/>
    <w:rsid w:val="007058AC"/>
    <w:rsid w:val="00706B9A"/>
    <w:rsid w:val="00707369"/>
    <w:rsid w:val="00712CFB"/>
    <w:rsid w:val="00713006"/>
    <w:rsid w:val="007204D9"/>
    <w:rsid w:val="00720CC2"/>
    <w:rsid w:val="00722A88"/>
    <w:rsid w:val="00723880"/>
    <w:rsid w:val="007271E7"/>
    <w:rsid w:val="00735A9E"/>
    <w:rsid w:val="00745DA5"/>
    <w:rsid w:val="00750C9E"/>
    <w:rsid w:val="00753C40"/>
    <w:rsid w:val="007572FD"/>
    <w:rsid w:val="00757C96"/>
    <w:rsid w:val="00760B78"/>
    <w:rsid w:val="007661DF"/>
    <w:rsid w:val="0077249F"/>
    <w:rsid w:val="00772DC3"/>
    <w:rsid w:val="00774D7A"/>
    <w:rsid w:val="00775832"/>
    <w:rsid w:val="00777F60"/>
    <w:rsid w:val="00782416"/>
    <w:rsid w:val="007824B2"/>
    <w:rsid w:val="0078482D"/>
    <w:rsid w:val="0078749F"/>
    <w:rsid w:val="00787622"/>
    <w:rsid w:val="007876A2"/>
    <w:rsid w:val="007A3BBC"/>
    <w:rsid w:val="007A7852"/>
    <w:rsid w:val="007B04D6"/>
    <w:rsid w:val="007B0826"/>
    <w:rsid w:val="007B2D6C"/>
    <w:rsid w:val="007B3D6F"/>
    <w:rsid w:val="007C0569"/>
    <w:rsid w:val="007C1B41"/>
    <w:rsid w:val="007C2819"/>
    <w:rsid w:val="007C6A9F"/>
    <w:rsid w:val="007C74E1"/>
    <w:rsid w:val="007D02FC"/>
    <w:rsid w:val="007D0888"/>
    <w:rsid w:val="007D09CD"/>
    <w:rsid w:val="007D0A37"/>
    <w:rsid w:val="007D0E36"/>
    <w:rsid w:val="007D516D"/>
    <w:rsid w:val="007E6222"/>
    <w:rsid w:val="007E6D76"/>
    <w:rsid w:val="007F1603"/>
    <w:rsid w:val="007F31B0"/>
    <w:rsid w:val="008029C0"/>
    <w:rsid w:val="00812ADC"/>
    <w:rsid w:val="0082416A"/>
    <w:rsid w:val="0082610C"/>
    <w:rsid w:val="00845985"/>
    <w:rsid w:val="00850918"/>
    <w:rsid w:val="00853576"/>
    <w:rsid w:val="00861B1F"/>
    <w:rsid w:val="008647E8"/>
    <w:rsid w:val="00867782"/>
    <w:rsid w:val="00876885"/>
    <w:rsid w:val="00876E3B"/>
    <w:rsid w:val="0087731A"/>
    <w:rsid w:val="0087743F"/>
    <w:rsid w:val="00884396"/>
    <w:rsid w:val="00896B73"/>
    <w:rsid w:val="008975E4"/>
    <w:rsid w:val="008A02EC"/>
    <w:rsid w:val="008A1A15"/>
    <w:rsid w:val="008A51EA"/>
    <w:rsid w:val="008A71B4"/>
    <w:rsid w:val="008B0CA2"/>
    <w:rsid w:val="008B7DDD"/>
    <w:rsid w:val="008C4A4F"/>
    <w:rsid w:val="008C63DA"/>
    <w:rsid w:val="008C78AD"/>
    <w:rsid w:val="008C796F"/>
    <w:rsid w:val="008C79AD"/>
    <w:rsid w:val="008D2648"/>
    <w:rsid w:val="008D74DD"/>
    <w:rsid w:val="008E389E"/>
    <w:rsid w:val="008F038C"/>
    <w:rsid w:val="008F0C94"/>
    <w:rsid w:val="008F52D2"/>
    <w:rsid w:val="008F792D"/>
    <w:rsid w:val="00900469"/>
    <w:rsid w:val="0090244E"/>
    <w:rsid w:val="00903FFC"/>
    <w:rsid w:val="00905FFD"/>
    <w:rsid w:val="00913614"/>
    <w:rsid w:val="00915CF7"/>
    <w:rsid w:val="00917F85"/>
    <w:rsid w:val="0092211E"/>
    <w:rsid w:val="009238C2"/>
    <w:rsid w:val="0092681D"/>
    <w:rsid w:val="00927C5B"/>
    <w:rsid w:val="009421FE"/>
    <w:rsid w:val="00950DCE"/>
    <w:rsid w:val="009573B5"/>
    <w:rsid w:val="00970611"/>
    <w:rsid w:val="00975151"/>
    <w:rsid w:val="0097753B"/>
    <w:rsid w:val="00980386"/>
    <w:rsid w:val="00980884"/>
    <w:rsid w:val="00983919"/>
    <w:rsid w:val="009A3307"/>
    <w:rsid w:val="009A61C1"/>
    <w:rsid w:val="009B2085"/>
    <w:rsid w:val="009B33AF"/>
    <w:rsid w:val="009B3CD8"/>
    <w:rsid w:val="009B3CE9"/>
    <w:rsid w:val="009C3AC9"/>
    <w:rsid w:val="009C5D06"/>
    <w:rsid w:val="009D1CC4"/>
    <w:rsid w:val="009D1E74"/>
    <w:rsid w:val="009E0F4A"/>
    <w:rsid w:val="009E41C8"/>
    <w:rsid w:val="009E6A5D"/>
    <w:rsid w:val="009F0E6F"/>
    <w:rsid w:val="009F4222"/>
    <w:rsid w:val="009F512F"/>
    <w:rsid w:val="00A01008"/>
    <w:rsid w:val="00A079AE"/>
    <w:rsid w:val="00A07C56"/>
    <w:rsid w:val="00A14A41"/>
    <w:rsid w:val="00A2403B"/>
    <w:rsid w:val="00A30434"/>
    <w:rsid w:val="00A31480"/>
    <w:rsid w:val="00A47200"/>
    <w:rsid w:val="00A5184D"/>
    <w:rsid w:val="00A53225"/>
    <w:rsid w:val="00A53F6B"/>
    <w:rsid w:val="00A60EA2"/>
    <w:rsid w:val="00A76F50"/>
    <w:rsid w:val="00A82D1A"/>
    <w:rsid w:val="00A832C0"/>
    <w:rsid w:val="00A93089"/>
    <w:rsid w:val="00A957B6"/>
    <w:rsid w:val="00A9591B"/>
    <w:rsid w:val="00AA559A"/>
    <w:rsid w:val="00AA7976"/>
    <w:rsid w:val="00AC05C1"/>
    <w:rsid w:val="00AC5B93"/>
    <w:rsid w:val="00AC5D95"/>
    <w:rsid w:val="00AD0EDE"/>
    <w:rsid w:val="00AD1EB8"/>
    <w:rsid w:val="00AD301F"/>
    <w:rsid w:val="00AD506A"/>
    <w:rsid w:val="00AD6951"/>
    <w:rsid w:val="00AE4349"/>
    <w:rsid w:val="00AF297F"/>
    <w:rsid w:val="00B02FB1"/>
    <w:rsid w:val="00B06682"/>
    <w:rsid w:val="00B17102"/>
    <w:rsid w:val="00B21E2C"/>
    <w:rsid w:val="00B25FA0"/>
    <w:rsid w:val="00B36739"/>
    <w:rsid w:val="00B46687"/>
    <w:rsid w:val="00B55B17"/>
    <w:rsid w:val="00B60E54"/>
    <w:rsid w:val="00B61049"/>
    <w:rsid w:val="00B61196"/>
    <w:rsid w:val="00B6149B"/>
    <w:rsid w:val="00B6733A"/>
    <w:rsid w:val="00B71569"/>
    <w:rsid w:val="00B73BFE"/>
    <w:rsid w:val="00B74117"/>
    <w:rsid w:val="00B7494D"/>
    <w:rsid w:val="00B77DAC"/>
    <w:rsid w:val="00B8562C"/>
    <w:rsid w:val="00B876FB"/>
    <w:rsid w:val="00B900F7"/>
    <w:rsid w:val="00B90DC3"/>
    <w:rsid w:val="00B92D47"/>
    <w:rsid w:val="00B9580F"/>
    <w:rsid w:val="00B9634F"/>
    <w:rsid w:val="00B965BE"/>
    <w:rsid w:val="00B970FB"/>
    <w:rsid w:val="00B97A69"/>
    <w:rsid w:val="00BA41C2"/>
    <w:rsid w:val="00BB1930"/>
    <w:rsid w:val="00BB7AA3"/>
    <w:rsid w:val="00BC1621"/>
    <w:rsid w:val="00BC33C3"/>
    <w:rsid w:val="00BC4359"/>
    <w:rsid w:val="00BC6137"/>
    <w:rsid w:val="00BC65E7"/>
    <w:rsid w:val="00BD3794"/>
    <w:rsid w:val="00BD5BFF"/>
    <w:rsid w:val="00BD5F04"/>
    <w:rsid w:val="00BD6F2D"/>
    <w:rsid w:val="00BE0C1B"/>
    <w:rsid w:val="00BE2867"/>
    <w:rsid w:val="00BE428D"/>
    <w:rsid w:val="00BF407C"/>
    <w:rsid w:val="00C00797"/>
    <w:rsid w:val="00C02572"/>
    <w:rsid w:val="00C03EE1"/>
    <w:rsid w:val="00C06AD0"/>
    <w:rsid w:val="00C06D37"/>
    <w:rsid w:val="00C12D31"/>
    <w:rsid w:val="00C12EAA"/>
    <w:rsid w:val="00C13B03"/>
    <w:rsid w:val="00C14DE0"/>
    <w:rsid w:val="00C17413"/>
    <w:rsid w:val="00C23F03"/>
    <w:rsid w:val="00C34AB6"/>
    <w:rsid w:val="00C37E8B"/>
    <w:rsid w:val="00C51F00"/>
    <w:rsid w:val="00C52077"/>
    <w:rsid w:val="00C56501"/>
    <w:rsid w:val="00C628C3"/>
    <w:rsid w:val="00C64FEC"/>
    <w:rsid w:val="00C670CB"/>
    <w:rsid w:val="00C701D7"/>
    <w:rsid w:val="00C75C90"/>
    <w:rsid w:val="00C76BDF"/>
    <w:rsid w:val="00C775F3"/>
    <w:rsid w:val="00C77FE1"/>
    <w:rsid w:val="00C84757"/>
    <w:rsid w:val="00C921FB"/>
    <w:rsid w:val="00C9759E"/>
    <w:rsid w:val="00CA2958"/>
    <w:rsid w:val="00CA33C2"/>
    <w:rsid w:val="00CB1C81"/>
    <w:rsid w:val="00CB63C0"/>
    <w:rsid w:val="00CD3522"/>
    <w:rsid w:val="00CD71F6"/>
    <w:rsid w:val="00CE252B"/>
    <w:rsid w:val="00CE5EDD"/>
    <w:rsid w:val="00CF394E"/>
    <w:rsid w:val="00CF3B32"/>
    <w:rsid w:val="00D12367"/>
    <w:rsid w:val="00D233B9"/>
    <w:rsid w:val="00D23877"/>
    <w:rsid w:val="00D25AFE"/>
    <w:rsid w:val="00D31AAE"/>
    <w:rsid w:val="00D329D0"/>
    <w:rsid w:val="00D353D6"/>
    <w:rsid w:val="00D43A0A"/>
    <w:rsid w:val="00D47980"/>
    <w:rsid w:val="00D5156C"/>
    <w:rsid w:val="00D52E05"/>
    <w:rsid w:val="00D575C2"/>
    <w:rsid w:val="00D6404F"/>
    <w:rsid w:val="00D76FA7"/>
    <w:rsid w:val="00D777EA"/>
    <w:rsid w:val="00D801ED"/>
    <w:rsid w:val="00D807F4"/>
    <w:rsid w:val="00D846FC"/>
    <w:rsid w:val="00D84B7F"/>
    <w:rsid w:val="00D85471"/>
    <w:rsid w:val="00D901F6"/>
    <w:rsid w:val="00D90F5D"/>
    <w:rsid w:val="00D92EB6"/>
    <w:rsid w:val="00DA1566"/>
    <w:rsid w:val="00DA4809"/>
    <w:rsid w:val="00DA4B02"/>
    <w:rsid w:val="00DA7B83"/>
    <w:rsid w:val="00DC06DF"/>
    <w:rsid w:val="00DC4F42"/>
    <w:rsid w:val="00DD1401"/>
    <w:rsid w:val="00DD6FE1"/>
    <w:rsid w:val="00DD7C2F"/>
    <w:rsid w:val="00DE4E46"/>
    <w:rsid w:val="00DE6869"/>
    <w:rsid w:val="00DF25A2"/>
    <w:rsid w:val="00E006DC"/>
    <w:rsid w:val="00E00A2D"/>
    <w:rsid w:val="00E038C1"/>
    <w:rsid w:val="00E10475"/>
    <w:rsid w:val="00E14950"/>
    <w:rsid w:val="00E223C0"/>
    <w:rsid w:val="00E24487"/>
    <w:rsid w:val="00E25582"/>
    <w:rsid w:val="00E26D38"/>
    <w:rsid w:val="00E27323"/>
    <w:rsid w:val="00E31959"/>
    <w:rsid w:val="00E353E0"/>
    <w:rsid w:val="00E372CA"/>
    <w:rsid w:val="00E4402D"/>
    <w:rsid w:val="00E44FC1"/>
    <w:rsid w:val="00E5135E"/>
    <w:rsid w:val="00E55071"/>
    <w:rsid w:val="00E55230"/>
    <w:rsid w:val="00E559A2"/>
    <w:rsid w:val="00E656AA"/>
    <w:rsid w:val="00E70FDC"/>
    <w:rsid w:val="00E714F3"/>
    <w:rsid w:val="00E72B4A"/>
    <w:rsid w:val="00E73363"/>
    <w:rsid w:val="00E746D1"/>
    <w:rsid w:val="00E747D1"/>
    <w:rsid w:val="00E845A8"/>
    <w:rsid w:val="00E91605"/>
    <w:rsid w:val="00E93381"/>
    <w:rsid w:val="00E93667"/>
    <w:rsid w:val="00E95419"/>
    <w:rsid w:val="00EA0C75"/>
    <w:rsid w:val="00EA40CE"/>
    <w:rsid w:val="00EA4445"/>
    <w:rsid w:val="00EA51A9"/>
    <w:rsid w:val="00EA58E4"/>
    <w:rsid w:val="00EA79CD"/>
    <w:rsid w:val="00EB11A3"/>
    <w:rsid w:val="00EB3F67"/>
    <w:rsid w:val="00EB48EB"/>
    <w:rsid w:val="00EB5642"/>
    <w:rsid w:val="00EB56EF"/>
    <w:rsid w:val="00EB5E7F"/>
    <w:rsid w:val="00EB7A1F"/>
    <w:rsid w:val="00ED1C90"/>
    <w:rsid w:val="00ED3A7D"/>
    <w:rsid w:val="00ED7A18"/>
    <w:rsid w:val="00EE2587"/>
    <w:rsid w:val="00EE3D6B"/>
    <w:rsid w:val="00EF3280"/>
    <w:rsid w:val="00EF3648"/>
    <w:rsid w:val="00EF4D94"/>
    <w:rsid w:val="00F000E7"/>
    <w:rsid w:val="00F035E6"/>
    <w:rsid w:val="00F05F58"/>
    <w:rsid w:val="00F069C8"/>
    <w:rsid w:val="00F11C55"/>
    <w:rsid w:val="00F1581A"/>
    <w:rsid w:val="00F2355B"/>
    <w:rsid w:val="00F33DE0"/>
    <w:rsid w:val="00F40A58"/>
    <w:rsid w:val="00F44836"/>
    <w:rsid w:val="00F45F8E"/>
    <w:rsid w:val="00F50300"/>
    <w:rsid w:val="00F51DAD"/>
    <w:rsid w:val="00F52F32"/>
    <w:rsid w:val="00F555C3"/>
    <w:rsid w:val="00F562E0"/>
    <w:rsid w:val="00F616C3"/>
    <w:rsid w:val="00F6581D"/>
    <w:rsid w:val="00F65B61"/>
    <w:rsid w:val="00F6608A"/>
    <w:rsid w:val="00F75CD5"/>
    <w:rsid w:val="00F77EDE"/>
    <w:rsid w:val="00F821B2"/>
    <w:rsid w:val="00F864BE"/>
    <w:rsid w:val="00F86843"/>
    <w:rsid w:val="00FA42AC"/>
    <w:rsid w:val="00FA461E"/>
    <w:rsid w:val="00FA5345"/>
    <w:rsid w:val="00FB2132"/>
    <w:rsid w:val="00FB5987"/>
    <w:rsid w:val="00FC072C"/>
    <w:rsid w:val="00FC1FA9"/>
    <w:rsid w:val="00FC6371"/>
    <w:rsid w:val="00FD01F3"/>
    <w:rsid w:val="00FD250B"/>
    <w:rsid w:val="00FD4776"/>
    <w:rsid w:val="00FE1B45"/>
    <w:rsid w:val="00FE7626"/>
    <w:rsid w:val="00FF40BF"/>
    <w:rsid w:val="00FF45CC"/>
    <w:rsid w:val="00FF5234"/>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
    <w:name w:val="Unresolved Mention"/>
    <w:basedOn w:val="DefaultParagraphFont"/>
    <w:uiPriority w:val="99"/>
    <w:semiHidden/>
    <w:unhideWhenUsed/>
    <w:rsid w:val="00917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qo2wlevYjGbm8LibfJHttdsRzHSmeGtrVRRi6UXMysA/edit?usp=sharing" TargetMode="External"/><Relationship Id="rId13" Type="http://schemas.openxmlformats.org/officeDocument/2006/relationships/hyperlink" Target="https://www.dailycal.org/2020/04/05/online-exam-proctoring-no-longer-allowed-for-uc-berkeley-class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docs.google.com/document/d/1117835S2RQkQN_-Ij8nZ2qEzCKgNWqle-O70nKdzpaA/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ybridpedagogy.org/our-bodies-encoded-algorithmic-test-proctoring-in-higher-edu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20/09/29/style/testing-schools-proctorio.html" TargetMode="External"/><Relationship Id="rId5" Type="http://schemas.openxmlformats.org/officeDocument/2006/relationships/footnotes" Target="footnotes.xml"/><Relationship Id="rId15" Type="http://schemas.openxmlformats.org/officeDocument/2006/relationships/hyperlink" Target="https://www.insidehighered.com/blogs/university-venus/response-proctorio" TargetMode="External"/><Relationship Id="rId10" Type="http://schemas.openxmlformats.org/officeDocument/2006/relationships/hyperlink" Target="https://www.washingtonpost.com/technology/2020/11/12/test-monitoring-student-revolt/" TargetMode="External"/><Relationship Id="rId4" Type="http://schemas.openxmlformats.org/officeDocument/2006/relationships/webSettings" Target="webSettings.xml"/><Relationship Id="rId9" Type="http://schemas.openxmlformats.org/officeDocument/2006/relationships/hyperlink" Target="https://docs.google.com/document/d/1RP8PKs7ixhromwi6pVJkWjQpd_H2pBVz5c1iLHXFOyE/edit?usp=sharing" TargetMode="External"/><Relationship Id="rId14" Type="http://schemas.openxmlformats.org/officeDocument/2006/relationships/hyperlink" Target="https://dailynexus.com/2020-03-16/ucsb-faculty-association-issues-letter-advising-against-the-use-of-proctoru-test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5</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105</cp:revision>
  <dcterms:created xsi:type="dcterms:W3CDTF">2020-12-08T21:59:00Z</dcterms:created>
  <dcterms:modified xsi:type="dcterms:W3CDTF">2020-12-11T20:51:00Z</dcterms:modified>
</cp:coreProperties>
</file>