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7AFC050" w:rsidR="00A462B9" w:rsidRDefault="00797692" w:rsidP="00A462B9">
      <w:pPr>
        <w:spacing w:after="0" w:line="240" w:lineRule="auto"/>
        <w:jc w:val="center"/>
      </w:pPr>
      <w:r>
        <w:t>March 24</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4EA82ADC" w:rsidR="00627903" w:rsidRPr="002A5DB5" w:rsidRDefault="00A462B9" w:rsidP="00C051EA">
      <w:r w:rsidRPr="00C051EA">
        <w:rPr>
          <w:b/>
          <w:i/>
        </w:rPr>
        <w:t>Present</w:t>
      </w:r>
      <w:r w:rsidRPr="003B0E2E">
        <w:t xml:space="preserve">: </w:t>
      </w:r>
      <w:r w:rsidR="00627903" w:rsidRPr="002A5DB5">
        <w:t xml:space="preserve">Scott Abbott, Christa Albrecht-Crane, </w:t>
      </w:r>
      <w:r w:rsidR="000B4246" w:rsidRPr="002A5DB5">
        <w:t xml:space="preserve">Jon Anderson, </w:t>
      </w:r>
      <w:r w:rsidR="00627903" w:rsidRPr="002A5DB5">
        <w:t>Anne</w:t>
      </w:r>
      <w:r w:rsidR="0024456F">
        <w:t xml:space="preserve"> Arendt</w:t>
      </w:r>
      <w:r w:rsidR="00627903" w:rsidRPr="002A5DB5">
        <w:t xml:space="preserve">, </w:t>
      </w:r>
      <w:r w:rsidR="001A2606" w:rsidRPr="002A5DB5">
        <w:t xml:space="preserve">Deborah Baird, </w:t>
      </w:r>
      <w:r w:rsidR="00627903" w:rsidRPr="002A5DB5">
        <w:t xml:space="preserve">Nicholas Ball, </w:t>
      </w:r>
      <w:r w:rsidR="001A2606" w:rsidRPr="002A5DB5">
        <w:t xml:space="preserve">Howard Bezzant, </w:t>
      </w:r>
      <w:r w:rsidR="00627903" w:rsidRPr="002A5DB5">
        <w:t xml:space="preserve">Debanjan Bhattacharjee, </w:t>
      </w:r>
      <w:r w:rsidR="001A2606" w:rsidRPr="002A5DB5">
        <w:t xml:space="preserve">Kathy Black, Dean </w:t>
      </w:r>
      <w:proofErr w:type="spellStart"/>
      <w:r w:rsidR="001A2606" w:rsidRPr="002A5DB5">
        <w:t>Bohl</w:t>
      </w:r>
      <w:proofErr w:type="spellEnd"/>
      <w:r w:rsidR="001A2606" w:rsidRPr="002A5DB5">
        <w:t xml:space="preserve">, Mark </w:t>
      </w:r>
      <w:proofErr w:type="spellStart"/>
      <w:r w:rsidR="001A2606" w:rsidRPr="002A5DB5">
        <w:t>Borchelt</w:t>
      </w:r>
      <w:proofErr w:type="spellEnd"/>
      <w:r w:rsidR="001A2606" w:rsidRPr="002A5DB5">
        <w:t xml:space="preserve">, </w:t>
      </w:r>
      <w:r w:rsidR="00627903" w:rsidRPr="002A5DB5">
        <w:t xml:space="preserve">Mark Bracken, Clayton Brown, </w:t>
      </w:r>
      <w:r w:rsidR="000B4246" w:rsidRPr="002A5DB5">
        <w:t xml:space="preserve">Kat Brown, </w:t>
      </w:r>
      <w:r w:rsidR="00627903" w:rsidRPr="002A5DB5">
        <w:t xml:space="preserve">Monica Campbell, Leo Chan, Marty Clayton, David Connelly, Karen Cushing, Courtney Davis, David Dean, Matthew Draper, Debora Escalante, Wioleta Fedeczko, Doug Gardner, Tracy Golden, Barry Hallsted, Laurie </w:t>
      </w:r>
      <w:proofErr w:type="spellStart"/>
      <w:r w:rsidR="00627903" w:rsidRPr="002A5DB5">
        <w:t>Harrop</w:t>
      </w:r>
      <w:proofErr w:type="spellEnd"/>
      <w:r w:rsidR="00627903" w:rsidRPr="002A5DB5">
        <w:t xml:space="preserve">-Purser, Vance Hillman, </w:t>
      </w:r>
      <w:r w:rsidR="001A2606" w:rsidRPr="002A5DB5">
        <w:t xml:space="preserve">Matthew Holland, John Hunt, Yang Huo, </w:t>
      </w:r>
      <w:r w:rsidR="00627903" w:rsidRPr="002A5DB5">
        <w:t xml:space="preserve">Ellis Jensen, </w:t>
      </w:r>
      <w:r w:rsidR="000B4246" w:rsidRPr="002A5DB5">
        <w:t xml:space="preserve">Dianne Knight, </w:t>
      </w:r>
      <w:r w:rsidR="00627903" w:rsidRPr="002A5DB5">
        <w:t xml:space="preserve">Dianne McAdams-Jones, </w:t>
      </w:r>
      <w:r w:rsidR="001A2606" w:rsidRPr="002A5DB5">
        <w:t xml:space="preserve">Gary Measom, </w:t>
      </w:r>
      <w:r w:rsidR="000B4246" w:rsidRPr="002A5DB5">
        <w:t xml:space="preserve">Gary Mercado, </w:t>
      </w:r>
      <w:r w:rsidR="001A2606" w:rsidRPr="002A5DB5">
        <w:t xml:space="preserve">David Morin, Tyler Nelson, </w:t>
      </w:r>
      <w:r w:rsidR="00627903" w:rsidRPr="002A5DB5">
        <w:t xml:space="preserve">CheolHwan Oh, </w:t>
      </w:r>
      <w:r w:rsidR="001A2606" w:rsidRPr="002A5DB5">
        <w:t xml:space="preserve">Jeff Olson, </w:t>
      </w:r>
      <w:r w:rsidR="00627903" w:rsidRPr="002A5DB5">
        <w:t xml:space="preserve">Dennis Potter, Sheri </w:t>
      </w:r>
      <w:proofErr w:type="spellStart"/>
      <w:r w:rsidR="00627903" w:rsidRPr="002A5DB5">
        <w:t>Rysdam</w:t>
      </w:r>
      <w:proofErr w:type="spellEnd"/>
      <w:r w:rsidR="00627903" w:rsidRPr="002A5DB5">
        <w:t xml:space="preserve">, Makenzie Selland, Leslie Simon, Cyrill Slezak, </w:t>
      </w:r>
      <w:r w:rsidR="001A2606" w:rsidRPr="002A5DB5">
        <w:t>Allison Swenson</w:t>
      </w:r>
      <w:r w:rsidR="001A2606">
        <w:t>,</w:t>
      </w:r>
      <w:r w:rsidR="001A2606" w:rsidRPr="002A5DB5">
        <w:t xml:space="preserve"> </w:t>
      </w:r>
      <w:r w:rsidR="00627903" w:rsidRPr="002A5DB5">
        <w:t>Craig Thulin, Violeta Vasilevska, Mallory Wallin (UVUSA), Alex Yuan</w:t>
      </w:r>
    </w:p>
    <w:p w14:paraId="1CD8FCA6" w14:textId="3EF81771" w:rsidR="00627903" w:rsidRDefault="00A462B9" w:rsidP="00627903">
      <w:r w:rsidRPr="002A5DB5">
        <w:rPr>
          <w:b/>
          <w:i/>
        </w:rPr>
        <w:t>Excused or Absent</w:t>
      </w:r>
      <w:r w:rsidRPr="002A5DB5">
        <w:t xml:space="preserve">: </w:t>
      </w:r>
      <w:r w:rsidR="0024456F" w:rsidRPr="002A5DB5">
        <w:t xml:space="preserve">Kim Abunuwara, Steve Allred, Joel Bradford, </w:t>
      </w:r>
      <w:r w:rsidR="001A2606">
        <w:t>Carolyn Howard</w:t>
      </w:r>
      <w:r w:rsidR="0024456F">
        <w:t>,</w:t>
      </w:r>
      <w:r w:rsidR="0024456F" w:rsidRPr="0024456F">
        <w:t xml:space="preserve"> </w:t>
      </w:r>
      <w:r w:rsidR="0024456F">
        <w:t>Ryan Leick</w:t>
      </w:r>
    </w:p>
    <w:p w14:paraId="1BC5706A" w14:textId="40FA421C" w:rsidR="007454C7" w:rsidRDefault="00750980" w:rsidP="007454C7">
      <w:pPr>
        <w:rPr>
          <w:b/>
          <w:i/>
        </w:rPr>
      </w:pPr>
      <w:r w:rsidRPr="00750980">
        <w:rPr>
          <w:b/>
          <w:i/>
        </w:rPr>
        <w:t>Guests:</w:t>
      </w:r>
      <w:r>
        <w:rPr>
          <w:b/>
          <w:i/>
        </w:rPr>
        <w:tab/>
      </w:r>
    </w:p>
    <w:p w14:paraId="1FC4F74E" w14:textId="5D4D4378" w:rsidR="002A5018" w:rsidRDefault="00FA71E1" w:rsidP="007454C7">
      <w:r>
        <w:t xml:space="preserve">Call to order </w:t>
      </w:r>
      <w:r w:rsidR="00000CD0">
        <w:t>–</w:t>
      </w:r>
      <w:r>
        <w:t xml:space="preserve"> </w:t>
      </w:r>
      <w:r w:rsidR="001F60B1">
        <w:t>3:05</w:t>
      </w:r>
      <w:r w:rsidR="00361F88">
        <w:t xml:space="preserve"> p.m.</w:t>
      </w:r>
    </w:p>
    <w:p w14:paraId="3EB24AF0" w14:textId="511F46BD" w:rsidR="00522287" w:rsidRDefault="00231C91" w:rsidP="00B866CA">
      <w:r>
        <w:t>App</w:t>
      </w:r>
      <w:r w:rsidR="00C7032C">
        <w:t>r</w:t>
      </w:r>
      <w:r w:rsidR="00D9442D">
        <w:t xml:space="preserve">oval of Minutes </w:t>
      </w:r>
      <w:r w:rsidR="00BC3E4E">
        <w:t xml:space="preserve">from </w:t>
      </w:r>
      <w:r w:rsidR="003705D0">
        <w:t>March 10</w:t>
      </w:r>
      <w:r w:rsidR="001D7E92">
        <w:t>, 2015</w:t>
      </w:r>
      <w:r w:rsidR="004C37D8">
        <w:t>.</w:t>
      </w:r>
      <w:r w:rsidR="00AF2652">
        <w:t xml:space="preserve"> Minutes</w:t>
      </w:r>
      <w:r w:rsidR="00BC3E4E">
        <w:t xml:space="preserve"> approved.</w:t>
      </w:r>
    </w:p>
    <w:p w14:paraId="3B6C11DD" w14:textId="03409C03" w:rsidR="008A1594" w:rsidRDefault="00651AEB" w:rsidP="00B866CA">
      <w:r>
        <w:t>President</w:t>
      </w:r>
    </w:p>
    <w:p w14:paraId="34BBD99D" w14:textId="113A34CE" w:rsidR="00651AEB" w:rsidRDefault="00B4410E" w:rsidP="00651AEB">
      <w:pPr>
        <w:pStyle w:val="ListParagraph"/>
        <w:numPr>
          <w:ilvl w:val="0"/>
          <w:numId w:val="4"/>
        </w:numPr>
      </w:pPr>
      <w:r>
        <w:t>Legislative s</w:t>
      </w:r>
      <w:r w:rsidR="002C42B2">
        <w:t xml:space="preserve">ession has </w:t>
      </w:r>
      <w:r>
        <w:t xml:space="preserve">just finished. The </w:t>
      </w:r>
      <w:r w:rsidR="00651AEB">
        <w:t>Legislature allowed us to begin the planning and design phase for the Arts Building</w:t>
      </w:r>
      <w:r w:rsidR="00EA016C">
        <w:t>.</w:t>
      </w:r>
    </w:p>
    <w:p w14:paraId="634C5AB4" w14:textId="25D9A64C" w:rsidR="00651AEB" w:rsidRDefault="0092193A" w:rsidP="00651AEB">
      <w:pPr>
        <w:pStyle w:val="ListParagraph"/>
        <w:numPr>
          <w:ilvl w:val="0"/>
          <w:numId w:val="4"/>
        </w:numPr>
      </w:pPr>
      <w:r>
        <w:t>They also approved a 2% c</w:t>
      </w:r>
      <w:r w:rsidR="00651AEB">
        <w:t xml:space="preserve">ompensation adjustment for </w:t>
      </w:r>
      <w:r>
        <w:t>higher education</w:t>
      </w:r>
      <w:r w:rsidR="00651AEB">
        <w:t xml:space="preserve">. </w:t>
      </w:r>
      <w:r>
        <w:t>The l</w:t>
      </w:r>
      <w:r w:rsidR="00651AEB">
        <w:t xml:space="preserve">anguage received </w:t>
      </w:r>
      <w:r>
        <w:t>is</w:t>
      </w:r>
      <w:r w:rsidR="00651AEB">
        <w:t xml:space="preserve"> confusing between pay for performance and COLA. </w:t>
      </w:r>
      <w:r>
        <w:t>UVU’s p</w:t>
      </w:r>
      <w:r w:rsidR="00651AEB">
        <w:t xml:space="preserve">lans are to issue a 2% </w:t>
      </w:r>
      <w:r w:rsidR="00EA016C">
        <w:t xml:space="preserve">compensation adjustment for all employees </w:t>
      </w:r>
      <w:r w:rsidR="006F290E">
        <w:t>across the university. Due to 1</w:t>
      </w:r>
      <w:r w:rsidR="006F290E" w:rsidRPr="006F290E">
        <w:rPr>
          <w:vertAlign w:val="superscript"/>
        </w:rPr>
        <w:t>st</w:t>
      </w:r>
      <w:r w:rsidR="006F290E">
        <w:t xml:space="preserve"> tier tuition adjustment and benefits, there are some additional monies we can use for targeted equity and retention</w:t>
      </w:r>
      <w:r w:rsidR="002E3EDD">
        <w:t xml:space="preserve"> issues, but only for faculty rank and promotion.</w:t>
      </w:r>
      <w:r w:rsidR="00651AEB">
        <w:t xml:space="preserve"> There is n</w:t>
      </w:r>
      <w:r w:rsidR="002E3EDD">
        <w:t>o money this year for merit pay, but will</w:t>
      </w:r>
      <w:r w:rsidR="00651AEB">
        <w:t xml:space="preserve"> continue the conversation next year </w:t>
      </w:r>
      <w:r w:rsidR="002E3EDD">
        <w:t>so we can</w:t>
      </w:r>
      <w:r w:rsidR="00651AEB">
        <w:t xml:space="preserve"> be ready for it. </w:t>
      </w:r>
    </w:p>
    <w:p w14:paraId="5738B382" w14:textId="2D986A89" w:rsidR="00651AEB" w:rsidRDefault="00651AEB" w:rsidP="00651AEB">
      <w:r>
        <w:t>UVUSA</w:t>
      </w:r>
    </w:p>
    <w:p w14:paraId="19F38094" w14:textId="2E6B990F" w:rsidR="00651AEB" w:rsidRDefault="00B91925" w:rsidP="00651AEB">
      <w:pPr>
        <w:pStyle w:val="ListParagraph"/>
        <w:numPr>
          <w:ilvl w:val="0"/>
          <w:numId w:val="6"/>
        </w:numPr>
      </w:pPr>
      <w:r>
        <w:t>New Executive C</w:t>
      </w:r>
      <w:r w:rsidR="00651AEB">
        <w:t xml:space="preserve">ouncil was elected a few weeks ago and </w:t>
      </w:r>
      <w:proofErr w:type="gramStart"/>
      <w:r w:rsidR="00651AEB">
        <w:t>are</w:t>
      </w:r>
      <w:proofErr w:type="gramEnd"/>
      <w:r w:rsidR="00651AEB">
        <w:t xml:space="preserve"> in the process of selecting their</w:t>
      </w:r>
      <w:r>
        <w:t xml:space="preserve"> new council.</w:t>
      </w:r>
    </w:p>
    <w:p w14:paraId="6744B6DC" w14:textId="5302BF44" w:rsidR="00651AEB" w:rsidRDefault="00651AEB" w:rsidP="00651AEB">
      <w:pPr>
        <w:pStyle w:val="ListParagraph"/>
        <w:numPr>
          <w:ilvl w:val="0"/>
          <w:numId w:val="6"/>
        </w:numPr>
      </w:pPr>
      <w:proofErr w:type="spellStart"/>
      <w:r>
        <w:t>TEDx</w:t>
      </w:r>
      <w:proofErr w:type="spellEnd"/>
      <w:r>
        <w:t xml:space="preserve"> is April</w:t>
      </w:r>
      <w:r w:rsidR="00B91925">
        <w:t xml:space="preserve"> 1</w:t>
      </w:r>
      <w:r>
        <w:t xml:space="preserve">. </w:t>
      </w:r>
      <w:r w:rsidR="00B91925">
        <w:t xml:space="preserve">Full day conference with four sessions designed to </w:t>
      </w:r>
      <w:r>
        <w:t>attend all or individual sessions. Will be offering free overflow for students in the new classroom building</w:t>
      </w:r>
      <w:r w:rsidR="001B42E7">
        <w:t xml:space="preserve"> auditorium</w:t>
      </w:r>
      <w:r>
        <w:t>. Will not be streamed live</w:t>
      </w:r>
      <w:r w:rsidR="00187701">
        <w:t xml:space="preserve"> on the website</w:t>
      </w:r>
      <w:r>
        <w:t>, but will be available after the event.</w:t>
      </w:r>
    </w:p>
    <w:p w14:paraId="131CBD4A" w14:textId="77056090" w:rsidR="00651AEB" w:rsidRDefault="00651AEB" w:rsidP="00651AEB">
      <w:r>
        <w:t>Miscellaneous</w:t>
      </w:r>
    </w:p>
    <w:p w14:paraId="4FD5486F" w14:textId="77777777" w:rsidR="002411A4" w:rsidRDefault="00651AEB" w:rsidP="00651AEB">
      <w:pPr>
        <w:pStyle w:val="ListParagraph"/>
        <w:numPr>
          <w:ilvl w:val="0"/>
          <w:numId w:val="7"/>
        </w:numPr>
      </w:pPr>
      <w:r>
        <w:t xml:space="preserve">Students </w:t>
      </w:r>
      <w:r w:rsidR="00C21222">
        <w:t>have expressed unhappiness</w:t>
      </w:r>
      <w:r>
        <w:t xml:space="preserve"> about spring break being so late. </w:t>
      </w:r>
      <w:r w:rsidR="008E4318">
        <w:t>President indicated n</w:t>
      </w:r>
      <w:r>
        <w:t xml:space="preserve">othing can be done this year, but can be </w:t>
      </w:r>
      <w:r w:rsidR="008E4318">
        <w:t>opened</w:t>
      </w:r>
      <w:r w:rsidR="008C37E7">
        <w:t xml:space="preserve"> up</w:t>
      </w:r>
      <w:r w:rsidR="008E4318">
        <w:t xml:space="preserve"> for conversation</w:t>
      </w:r>
      <w:r>
        <w:t xml:space="preserve"> </w:t>
      </w:r>
      <w:r w:rsidR="00670BDA">
        <w:t>in</w:t>
      </w:r>
      <w:r>
        <w:t xml:space="preserve"> the future.</w:t>
      </w:r>
      <w:r w:rsidR="008E4318">
        <w:t xml:space="preserve"> </w:t>
      </w:r>
      <w:r w:rsidR="00D317C5">
        <w:t xml:space="preserve">Anderson would like to open the discussion about </w:t>
      </w:r>
      <w:r w:rsidR="00FF3432">
        <w:t xml:space="preserve">the </w:t>
      </w:r>
      <w:r w:rsidR="00D317C5">
        <w:t xml:space="preserve">Thanksgiving break and reduce </w:t>
      </w:r>
      <w:r w:rsidR="00FF3432">
        <w:t xml:space="preserve">it </w:t>
      </w:r>
      <w:r w:rsidR="00D317C5">
        <w:t>again to just three days.</w:t>
      </w:r>
      <w:r w:rsidR="0042177A">
        <w:t xml:space="preserve"> Holland noted that the </w:t>
      </w:r>
      <w:r w:rsidR="002411A4">
        <w:br w:type="page"/>
      </w:r>
    </w:p>
    <w:p w14:paraId="2DF6FAEF" w14:textId="0F050D20" w:rsidR="00651AEB" w:rsidRDefault="0042177A" w:rsidP="002411A4">
      <w:pPr>
        <w:pStyle w:val="ListParagraph"/>
      </w:pPr>
      <w:proofErr w:type="gramStart"/>
      <w:r>
        <w:lastRenderedPageBreak/>
        <w:t>academic</w:t>
      </w:r>
      <w:proofErr w:type="gramEnd"/>
      <w:r>
        <w:t xml:space="preserve"> calendar has always been an extensive discussion. Wallin noted that UVUSA has received many comments regarding the break and that students do not want it late.</w:t>
      </w:r>
      <w:r w:rsidR="007C7673">
        <w:t xml:space="preserve"> Discussion regarding K-12 spring break has been a part of the overall discussions</w:t>
      </w:r>
      <w:r w:rsidR="00FF3432">
        <w:t>,</w:t>
      </w:r>
      <w:r w:rsidR="007C7673">
        <w:t xml:space="preserve"> but not driving the final decision. Wallin expressed the pros of </w:t>
      </w:r>
      <w:r w:rsidR="00FF3432">
        <w:t>student government’s</w:t>
      </w:r>
      <w:r w:rsidR="007C7673">
        <w:t xml:space="preserve"> decision.</w:t>
      </w:r>
      <w:r w:rsidR="000F09A8">
        <w:t xml:space="preserve"> </w:t>
      </w:r>
      <w:r w:rsidR="007C7673">
        <w:t>Connelly p</w:t>
      </w:r>
      <w:r w:rsidR="000F09A8">
        <w:t xml:space="preserve">roposed moving spring break so that it falls in the month of March. </w:t>
      </w:r>
      <w:proofErr w:type="gramStart"/>
      <w:r w:rsidR="007F5663">
        <w:t>All in Favor?</w:t>
      </w:r>
      <w:proofErr w:type="gramEnd"/>
      <w:r w:rsidR="007F5663">
        <w:t xml:space="preserve"> 6 Opposed. </w:t>
      </w:r>
      <w:proofErr w:type="gramStart"/>
      <w:r w:rsidR="00DE36B2">
        <w:t>2 A</w:t>
      </w:r>
      <w:r w:rsidR="000F09A8">
        <w:t>bstentions.</w:t>
      </w:r>
      <w:proofErr w:type="gramEnd"/>
      <w:r w:rsidR="000F09A8">
        <w:t xml:space="preserve"> Motion passed.</w:t>
      </w:r>
    </w:p>
    <w:p w14:paraId="1D9A9F43" w14:textId="21098519" w:rsidR="00651AEB" w:rsidRDefault="00651AEB" w:rsidP="00651AEB">
      <w:pPr>
        <w:pStyle w:val="ListParagraph"/>
        <w:numPr>
          <w:ilvl w:val="0"/>
          <w:numId w:val="7"/>
        </w:numPr>
      </w:pPr>
      <w:r>
        <w:t xml:space="preserve">Need more changing tables for infants in </w:t>
      </w:r>
      <w:r w:rsidR="009906A9">
        <w:t xml:space="preserve">all </w:t>
      </w:r>
      <w:r>
        <w:t>restrooms.</w:t>
      </w:r>
    </w:p>
    <w:p w14:paraId="4FDC9BCA" w14:textId="45B2D0AE" w:rsidR="00651AEB" w:rsidRDefault="00651AEB" w:rsidP="00651AEB">
      <w:pPr>
        <w:pStyle w:val="ListParagraph"/>
        <w:numPr>
          <w:ilvl w:val="0"/>
          <w:numId w:val="7"/>
        </w:numPr>
      </w:pPr>
      <w:r>
        <w:t>Need more unisex restrooms on campus.</w:t>
      </w:r>
    </w:p>
    <w:p w14:paraId="1903E69D" w14:textId="14EE4866" w:rsidR="00651AEB" w:rsidRDefault="00651AEB" w:rsidP="00651AEB">
      <w:pPr>
        <w:pStyle w:val="ListParagraph"/>
        <w:numPr>
          <w:ilvl w:val="0"/>
          <w:numId w:val="7"/>
        </w:numPr>
      </w:pPr>
      <w:r>
        <w:t xml:space="preserve">Extreme frustration over the </w:t>
      </w:r>
      <w:r w:rsidR="009906A9">
        <w:t xml:space="preserve">recent </w:t>
      </w:r>
      <w:r>
        <w:t>move</w:t>
      </w:r>
      <w:r w:rsidR="009906A9">
        <w:t>s to the new classroom building</w:t>
      </w:r>
      <w:r>
        <w:t xml:space="preserve"> and the lack of communication overall.</w:t>
      </w:r>
      <w:r w:rsidR="000F09A8">
        <w:t xml:space="preserve"> Holland did recognize that there was a breakdown between AA and Facilities. </w:t>
      </w:r>
      <w:proofErr w:type="spellStart"/>
      <w:r w:rsidR="000F09A8">
        <w:t>Borchelt</w:t>
      </w:r>
      <w:proofErr w:type="spellEnd"/>
      <w:r w:rsidR="000F09A8">
        <w:t xml:space="preserve"> said there was a lack of communication among students as well.</w:t>
      </w:r>
    </w:p>
    <w:p w14:paraId="77FC6D29" w14:textId="304B271F" w:rsidR="00651AEB" w:rsidRDefault="00651AEB" w:rsidP="00651AEB">
      <w:pPr>
        <w:pStyle w:val="ListParagraph"/>
        <w:numPr>
          <w:ilvl w:val="0"/>
          <w:numId w:val="7"/>
        </w:numPr>
      </w:pPr>
      <w:r>
        <w:t>Restrooms are reversed in the new classroom building at each end of the building.</w:t>
      </w:r>
      <w:r w:rsidR="008A2114">
        <w:t xml:space="preserve"> Be careful.</w:t>
      </w:r>
    </w:p>
    <w:p w14:paraId="6985C518" w14:textId="18E0E222" w:rsidR="009A5677" w:rsidRDefault="00F32957" w:rsidP="009A5677">
      <w:r>
        <w:t xml:space="preserve">USHE </w:t>
      </w:r>
      <w:r w:rsidR="009A5677">
        <w:t>Fac</w:t>
      </w:r>
      <w:r>
        <w:t>ulty</w:t>
      </w:r>
      <w:r w:rsidR="009A5677">
        <w:t xml:space="preserve"> Sen</w:t>
      </w:r>
      <w:r>
        <w:t>ate</w:t>
      </w:r>
      <w:r w:rsidR="009A5677">
        <w:t xml:space="preserve"> Presidents </w:t>
      </w:r>
      <w:r>
        <w:t>Meeting Update</w:t>
      </w:r>
    </w:p>
    <w:p w14:paraId="48A42F62" w14:textId="5D6116DE" w:rsidR="009A5677" w:rsidRDefault="003A4CCB" w:rsidP="0086687B">
      <w:pPr>
        <w:pStyle w:val="ListParagraph"/>
        <w:numPr>
          <w:ilvl w:val="0"/>
          <w:numId w:val="8"/>
        </w:numPr>
      </w:pPr>
      <w:r>
        <w:t>Last fall there was an i</w:t>
      </w:r>
      <w:r w:rsidR="009A5677">
        <w:t>ncident at Utah State re</w:t>
      </w:r>
      <w:r>
        <w:t>garding a</w:t>
      </w:r>
      <w:r w:rsidR="009A5677">
        <w:t xml:space="preserve"> </w:t>
      </w:r>
      <w:r>
        <w:t>gun i</w:t>
      </w:r>
      <w:r w:rsidR="009A5677">
        <w:t>ssue</w:t>
      </w:r>
      <w:r>
        <w:t xml:space="preserve"> and not having a speaker.</w:t>
      </w:r>
      <w:r w:rsidR="009A5677">
        <w:t xml:space="preserve"> </w:t>
      </w:r>
      <w:r>
        <w:t>T</w:t>
      </w:r>
      <w:r w:rsidR="009A5677">
        <w:t xml:space="preserve">hey would like to survey </w:t>
      </w:r>
      <w:r>
        <w:t>the</w:t>
      </w:r>
      <w:r w:rsidR="009A5677">
        <w:t xml:space="preserve"> USHE </w:t>
      </w:r>
      <w:r>
        <w:t>system. The University of Utah has said they</w:t>
      </w:r>
      <w:r w:rsidR="009A5677">
        <w:t xml:space="preserve"> will not participate in the survey</w:t>
      </w:r>
      <w:r w:rsidR="00D04721">
        <w:t xml:space="preserve"> and opposes it completely</w:t>
      </w:r>
      <w:r w:rsidR="009A5677">
        <w:t>.</w:t>
      </w:r>
      <w:r w:rsidR="00DD14ED">
        <w:t xml:space="preserve"> The survey is coming out of Utah State and it is essentially to find out if faculty is aware of gun policies in the state as they relate to campuses. What they want to couch it as is would there be any appetite for changing legislative actions with regards to guns on campus.</w:t>
      </w:r>
      <w:r w:rsidR="009A5677">
        <w:t xml:space="preserve"> </w:t>
      </w:r>
      <w:r w:rsidR="00FA0917">
        <w:t>Utah State m</w:t>
      </w:r>
      <w:r w:rsidR="009A5677">
        <w:t xml:space="preserve">et with CAOs earlier in the year and result was </w:t>
      </w:r>
      <w:r w:rsidR="00FA0917">
        <w:t xml:space="preserve">they are </w:t>
      </w:r>
      <w:r w:rsidR="009A5677">
        <w:t xml:space="preserve">not opposed if </w:t>
      </w:r>
      <w:r w:rsidR="00345838">
        <w:t>faculty wants</w:t>
      </w:r>
      <w:r w:rsidR="009A5677">
        <w:t xml:space="preserve"> to participate</w:t>
      </w:r>
      <w:r w:rsidR="00FA0917">
        <w:t>, but not from the CAOs</w:t>
      </w:r>
      <w:r w:rsidR="009A5677">
        <w:t>.</w:t>
      </w:r>
      <w:r w:rsidR="00993832">
        <w:t xml:space="preserve"> </w:t>
      </w:r>
      <w:r w:rsidR="005E5BCB">
        <w:t>Since the U decided they were not going to participate, Utah State then pulled out and left everyone else hanging. Discussion occurred, but n</w:t>
      </w:r>
      <w:r w:rsidR="00993832">
        <w:t>o decision was made.</w:t>
      </w:r>
    </w:p>
    <w:p w14:paraId="4EE9D5F4" w14:textId="7BC1D67E" w:rsidR="00E60E90" w:rsidRDefault="00E60E90" w:rsidP="00E60E90">
      <w:pPr>
        <w:pStyle w:val="ListParagraph"/>
        <w:numPr>
          <w:ilvl w:val="0"/>
          <w:numId w:val="8"/>
        </w:numPr>
      </w:pPr>
      <w:r>
        <w:t>Shared Governance</w:t>
      </w:r>
    </w:p>
    <w:p w14:paraId="2059F82A" w14:textId="3975CE44" w:rsidR="009A5677" w:rsidRDefault="009A5677" w:rsidP="009A5677">
      <w:pPr>
        <w:pStyle w:val="ListParagraph"/>
        <w:numPr>
          <w:ilvl w:val="1"/>
          <w:numId w:val="8"/>
        </w:numPr>
      </w:pPr>
      <w:r>
        <w:t>Shared Gov</w:t>
      </w:r>
      <w:r w:rsidR="00E60E90">
        <w:t>ernance</w:t>
      </w:r>
      <w:r>
        <w:t xml:space="preserve"> at</w:t>
      </w:r>
      <w:r w:rsidR="00E60E90">
        <w:t xml:space="preserve"> the University of Utah</w:t>
      </w:r>
      <w:r>
        <w:t xml:space="preserve"> –</w:t>
      </w:r>
      <w:r w:rsidR="00E60E90">
        <w:t xml:space="preserve"> Conducted a survey a few years ago and the</w:t>
      </w:r>
      <w:r>
        <w:t xml:space="preserve"> general findings </w:t>
      </w:r>
      <w:r w:rsidR="00E60E90">
        <w:t xml:space="preserve">were that </w:t>
      </w:r>
      <w:r>
        <w:t xml:space="preserve">75% of all work </w:t>
      </w:r>
      <w:r w:rsidR="00FB69D4">
        <w:t xml:space="preserve">of shared governance </w:t>
      </w:r>
      <w:r>
        <w:t>was being done by 75 faculty members.</w:t>
      </w:r>
    </w:p>
    <w:p w14:paraId="6B6D769A" w14:textId="5F262547" w:rsidR="009A5677" w:rsidRDefault="009A5677" w:rsidP="009A5677">
      <w:pPr>
        <w:pStyle w:val="ListParagraph"/>
        <w:numPr>
          <w:ilvl w:val="1"/>
          <w:numId w:val="8"/>
        </w:numPr>
      </w:pPr>
      <w:r>
        <w:t>Dixie –</w:t>
      </w:r>
      <w:r w:rsidR="008316CD">
        <w:t xml:space="preserve"> The</w:t>
      </w:r>
      <w:r>
        <w:t xml:space="preserve"> best solution </w:t>
      </w:r>
      <w:r w:rsidR="008316CD">
        <w:t xml:space="preserve">for shared governance is committee ownership in terms of membership of the standing committees. In other words, </w:t>
      </w:r>
      <w:r>
        <w:t xml:space="preserve">who is populating </w:t>
      </w:r>
      <w:r w:rsidR="008316CD">
        <w:t xml:space="preserve">the </w:t>
      </w:r>
      <w:r>
        <w:t>committees</w:t>
      </w:r>
      <w:r w:rsidR="008316CD">
        <w:t>?</w:t>
      </w:r>
    </w:p>
    <w:p w14:paraId="02683B7A" w14:textId="2771CD60" w:rsidR="009A5677" w:rsidRDefault="009A5677" w:rsidP="009A5677">
      <w:pPr>
        <w:pStyle w:val="ListParagraph"/>
        <w:numPr>
          <w:ilvl w:val="1"/>
          <w:numId w:val="8"/>
        </w:numPr>
      </w:pPr>
      <w:r>
        <w:t>U</w:t>
      </w:r>
      <w:r w:rsidR="00D04049">
        <w:t>niversity of Utah</w:t>
      </w:r>
      <w:r>
        <w:t xml:space="preserve"> – </w:t>
      </w:r>
      <w:r w:rsidR="00D04049">
        <w:t>The have a p</w:t>
      </w:r>
      <w:r>
        <w:t xml:space="preserve">olicy </w:t>
      </w:r>
      <w:r w:rsidR="00D04049">
        <w:t>l</w:t>
      </w:r>
      <w:r>
        <w:t>iaison</w:t>
      </w:r>
      <w:r w:rsidR="00D04049">
        <w:t xml:space="preserve"> (current faculty member)</w:t>
      </w:r>
      <w:r>
        <w:t xml:space="preserve"> </w:t>
      </w:r>
      <w:r w:rsidR="00D04049">
        <w:t xml:space="preserve">that handles drafting of policy that deals with faculty issues. </w:t>
      </w:r>
      <w:r w:rsidR="00225AA2">
        <w:t xml:space="preserve">This individual is an agreed upon person </w:t>
      </w:r>
      <w:r>
        <w:t xml:space="preserve">between </w:t>
      </w:r>
      <w:r w:rsidR="00225AA2">
        <w:t xml:space="preserve">the </w:t>
      </w:r>
      <w:r w:rsidR="007B22EC">
        <w:t>faculty and administration. They also have</w:t>
      </w:r>
      <w:r>
        <w:t xml:space="preserve"> special appointment</w:t>
      </w:r>
      <w:r w:rsidR="007B22EC">
        <w:t>s</w:t>
      </w:r>
      <w:r>
        <w:t xml:space="preserve"> for special projects. </w:t>
      </w:r>
    </w:p>
    <w:p w14:paraId="75A69FEF" w14:textId="6C0EBDC7" w:rsidR="009A5677" w:rsidRDefault="009A5677" w:rsidP="009A5677">
      <w:pPr>
        <w:pStyle w:val="ListParagraph"/>
        <w:numPr>
          <w:ilvl w:val="0"/>
          <w:numId w:val="8"/>
        </w:numPr>
      </w:pPr>
      <w:r>
        <w:t>Approaches to Policy Changes</w:t>
      </w:r>
      <w:r w:rsidR="00635F10">
        <w:t xml:space="preserve"> – no discussion occurred.</w:t>
      </w:r>
    </w:p>
    <w:p w14:paraId="3FEE77BD" w14:textId="0E87DC06" w:rsidR="009A5677" w:rsidRDefault="00993832" w:rsidP="009A5677">
      <w:pPr>
        <w:pStyle w:val="ListParagraph"/>
        <w:numPr>
          <w:ilvl w:val="0"/>
          <w:numId w:val="8"/>
        </w:numPr>
      </w:pPr>
      <w:r>
        <w:t>Eval</w:t>
      </w:r>
      <w:r w:rsidR="00635F10">
        <w:t>uation</w:t>
      </w:r>
      <w:r>
        <w:t xml:space="preserve"> of </w:t>
      </w:r>
      <w:r w:rsidR="00635F10">
        <w:t>Administrators (D</w:t>
      </w:r>
      <w:r>
        <w:t>eans,</w:t>
      </w:r>
      <w:r w:rsidR="00635F10">
        <w:t xml:space="preserve"> AVPs,</w:t>
      </w:r>
      <w:r>
        <w:t xml:space="preserve"> VPs, </w:t>
      </w:r>
      <w:r w:rsidR="00635F10">
        <w:t>and President by the Faculty</w:t>
      </w:r>
      <w:r>
        <w:t xml:space="preserve">) </w:t>
      </w:r>
    </w:p>
    <w:p w14:paraId="462B95A1" w14:textId="629A2745" w:rsidR="00993832" w:rsidRDefault="00993832" w:rsidP="00993832">
      <w:pPr>
        <w:pStyle w:val="ListParagraph"/>
        <w:numPr>
          <w:ilvl w:val="1"/>
          <w:numId w:val="8"/>
        </w:numPr>
      </w:pPr>
      <w:r>
        <w:t xml:space="preserve">SUU does have </w:t>
      </w:r>
      <w:r w:rsidR="00262A43">
        <w:t xml:space="preserve">a </w:t>
      </w:r>
      <w:r>
        <w:t>policy, but not done well</w:t>
      </w:r>
      <w:r w:rsidR="00262A43">
        <w:t xml:space="preserve"> and results have rarely been published publicly as stated.</w:t>
      </w:r>
    </w:p>
    <w:p w14:paraId="6721DD10" w14:textId="65D68842" w:rsidR="00993832" w:rsidRDefault="00993832" w:rsidP="00993832">
      <w:pPr>
        <w:pStyle w:val="ListParagraph"/>
        <w:numPr>
          <w:ilvl w:val="1"/>
          <w:numId w:val="8"/>
        </w:numPr>
      </w:pPr>
      <w:r>
        <w:t xml:space="preserve">USU concluded negotiation with </w:t>
      </w:r>
      <w:r w:rsidR="00262A43">
        <w:t xml:space="preserve">the </w:t>
      </w:r>
      <w:r w:rsidR="0069019F">
        <w:t xml:space="preserve">new </w:t>
      </w:r>
      <w:r>
        <w:t xml:space="preserve">Provost and </w:t>
      </w:r>
      <w:r w:rsidR="0069019F">
        <w:t xml:space="preserve">has agreed, not in policy, but </w:t>
      </w:r>
      <w:r>
        <w:t xml:space="preserve">feels it appropriate to start </w:t>
      </w:r>
      <w:r w:rsidR="0069019F">
        <w:t xml:space="preserve">the process of </w:t>
      </w:r>
      <w:r>
        <w:t>evaluation. Eval</w:t>
      </w:r>
      <w:r w:rsidR="0069019F">
        <w:t>uations</w:t>
      </w:r>
      <w:r>
        <w:t xml:space="preserve"> will be made public. Great way to head off vote</w:t>
      </w:r>
      <w:r w:rsidR="0069019F">
        <w:t>s</w:t>
      </w:r>
      <w:r>
        <w:t xml:space="preserve"> of no confidence.</w:t>
      </w:r>
    </w:p>
    <w:p w14:paraId="6C87BCDE" w14:textId="45117049" w:rsidR="00993832" w:rsidRDefault="00993832" w:rsidP="00993832">
      <w:pPr>
        <w:pStyle w:val="ListParagraph"/>
        <w:numPr>
          <w:ilvl w:val="1"/>
          <w:numId w:val="8"/>
        </w:numPr>
      </w:pPr>
      <w:r>
        <w:t xml:space="preserve">Snow </w:t>
      </w:r>
      <w:r w:rsidR="00B27916">
        <w:t>is</w:t>
      </w:r>
      <w:r>
        <w:t xml:space="preserve"> talking </w:t>
      </w:r>
      <w:r w:rsidR="003642BD">
        <w:t>and</w:t>
      </w:r>
      <w:r>
        <w:t xml:space="preserve"> feel</w:t>
      </w:r>
      <w:r w:rsidR="00B27916">
        <w:t>s</w:t>
      </w:r>
      <w:r>
        <w:t xml:space="preserve"> they will have something within the year.</w:t>
      </w:r>
    </w:p>
    <w:p w14:paraId="1A620A52" w14:textId="2A694317" w:rsidR="00993832" w:rsidRDefault="00993832" w:rsidP="00993832">
      <w:pPr>
        <w:pStyle w:val="ListParagraph"/>
        <w:numPr>
          <w:ilvl w:val="1"/>
          <w:numId w:val="8"/>
        </w:numPr>
      </w:pPr>
      <w:r>
        <w:t>U</w:t>
      </w:r>
      <w:r w:rsidR="003642BD">
        <w:t>niversity of Utah</w:t>
      </w:r>
      <w:r>
        <w:t xml:space="preserve"> – </w:t>
      </w:r>
      <w:r w:rsidR="00B13248">
        <w:t>All authority resides at the level of the dean and no evaluation is done or anticipated in the future.</w:t>
      </w:r>
    </w:p>
    <w:p w14:paraId="3D95F050" w14:textId="77777777" w:rsidR="002411A4" w:rsidRDefault="002411A4" w:rsidP="00993832">
      <w:pPr>
        <w:pStyle w:val="ListParagraph"/>
        <w:numPr>
          <w:ilvl w:val="0"/>
          <w:numId w:val="8"/>
        </w:numPr>
      </w:pPr>
      <w:r>
        <w:br w:type="page"/>
      </w:r>
    </w:p>
    <w:p w14:paraId="164E1429" w14:textId="3404F774" w:rsidR="00993832" w:rsidRDefault="00993832" w:rsidP="00993832">
      <w:pPr>
        <w:pStyle w:val="ListParagraph"/>
        <w:numPr>
          <w:ilvl w:val="0"/>
          <w:numId w:val="8"/>
        </w:numPr>
      </w:pPr>
      <w:r>
        <w:lastRenderedPageBreak/>
        <w:t>Post-Tenure Review</w:t>
      </w:r>
    </w:p>
    <w:p w14:paraId="54EC4DF4" w14:textId="7F5A6850" w:rsidR="00993832" w:rsidRDefault="008E018C" w:rsidP="00993832">
      <w:pPr>
        <w:pStyle w:val="ListParagraph"/>
        <w:numPr>
          <w:ilvl w:val="1"/>
          <w:numId w:val="8"/>
        </w:numPr>
      </w:pPr>
      <w:r>
        <w:t xml:space="preserve">The </w:t>
      </w:r>
      <w:r w:rsidR="00993832">
        <w:t xml:space="preserve">U is the only one that really wants </w:t>
      </w:r>
      <w:r>
        <w:t xml:space="preserve">any </w:t>
      </w:r>
      <w:r w:rsidR="00993832">
        <w:t>teeth.</w:t>
      </w:r>
      <w:r w:rsidR="00B20C5A">
        <w:t xml:space="preserve"> They use a very rigorous five-year review which is the submission of a full portfolio based on department criteria. The question for them still is what happens when you fail.</w:t>
      </w:r>
      <w:r w:rsidR="009C154E">
        <w:t xml:space="preserve"> Still determining whether it is termination or probation.</w:t>
      </w:r>
    </w:p>
    <w:p w14:paraId="68A026CD" w14:textId="091F55EA" w:rsidR="00993832" w:rsidRDefault="00993832" w:rsidP="00993832">
      <w:pPr>
        <w:pStyle w:val="ListParagraph"/>
        <w:numPr>
          <w:ilvl w:val="1"/>
          <w:numId w:val="8"/>
        </w:numPr>
      </w:pPr>
      <w:r>
        <w:t xml:space="preserve">USU has a trigger mechanism. </w:t>
      </w:r>
      <w:r w:rsidR="008E018C">
        <w:t>The trigger is that o</w:t>
      </w:r>
      <w:r>
        <w:t>ne bad annual review triggers a portfolio review.</w:t>
      </w:r>
    </w:p>
    <w:p w14:paraId="2EC35EF5" w14:textId="783DD557" w:rsidR="00993832" w:rsidRDefault="00993832" w:rsidP="00993832">
      <w:pPr>
        <w:pStyle w:val="ListParagraph"/>
        <w:numPr>
          <w:ilvl w:val="1"/>
          <w:numId w:val="8"/>
        </w:numPr>
      </w:pPr>
      <w:r>
        <w:t>Snow is using similar trigger mechanism</w:t>
      </w:r>
      <w:r w:rsidR="00B20C5A">
        <w:t xml:space="preserve"> at USU</w:t>
      </w:r>
      <w:r>
        <w:t>.</w:t>
      </w:r>
    </w:p>
    <w:p w14:paraId="7C1221FB" w14:textId="6C23512C" w:rsidR="00595A85" w:rsidRDefault="00595A85" w:rsidP="00595A85">
      <w:pPr>
        <w:pStyle w:val="ListParagraph"/>
        <w:numPr>
          <w:ilvl w:val="0"/>
          <w:numId w:val="8"/>
        </w:numPr>
      </w:pPr>
      <w:r>
        <w:t>Termination of Tenured Faculty</w:t>
      </w:r>
    </w:p>
    <w:p w14:paraId="5EAE9F54" w14:textId="6094BA8B" w:rsidR="00595A85" w:rsidRDefault="00595A85" w:rsidP="00595A85">
      <w:pPr>
        <w:pStyle w:val="ListParagraph"/>
        <w:numPr>
          <w:ilvl w:val="1"/>
          <w:numId w:val="8"/>
        </w:numPr>
      </w:pPr>
      <w:r>
        <w:t xml:space="preserve">Dixie– </w:t>
      </w:r>
      <w:r w:rsidR="00E62E51">
        <w:t>Case currently dealing with a f</w:t>
      </w:r>
      <w:r>
        <w:t>aculty member being terminated for pedagogical issues.</w:t>
      </w:r>
    </w:p>
    <w:p w14:paraId="01A9ADDB" w14:textId="64426A5F" w:rsidR="00595A85" w:rsidRDefault="0086687B" w:rsidP="00595A85">
      <w:pPr>
        <w:pStyle w:val="ListParagraph"/>
        <w:numPr>
          <w:ilvl w:val="0"/>
          <w:numId w:val="8"/>
        </w:numPr>
      </w:pPr>
      <w:r>
        <w:t>Faculty Role in Merit P</w:t>
      </w:r>
      <w:r w:rsidR="00595A85">
        <w:t>ay</w:t>
      </w:r>
      <w:r>
        <w:t xml:space="preserve"> Decisions</w:t>
      </w:r>
    </w:p>
    <w:p w14:paraId="6186B99B" w14:textId="654AE867" w:rsidR="00595A85" w:rsidRDefault="00595A85" w:rsidP="00595A85">
      <w:pPr>
        <w:pStyle w:val="ListParagraph"/>
        <w:numPr>
          <w:ilvl w:val="1"/>
          <w:numId w:val="8"/>
        </w:numPr>
      </w:pPr>
      <w:r>
        <w:t>Will address in merit discussion.</w:t>
      </w:r>
    </w:p>
    <w:p w14:paraId="7590732E" w14:textId="1131C4BC" w:rsidR="00B3691E" w:rsidRDefault="00B3691E" w:rsidP="00B3691E">
      <w:r>
        <w:t>Constitution</w:t>
      </w:r>
    </w:p>
    <w:p w14:paraId="122190CA" w14:textId="2E95BAE8" w:rsidR="007F668E" w:rsidRDefault="00B3691E" w:rsidP="007F668E">
      <w:pPr>
        <w:pStyle w:val="ListParagraph"/>
        <w:numPr>
          <w:ilvl w:val="0"/>
          <w:numId w:val="9"/>
        </w:numPr>
      </w:pPr>
      <w:r>
        <w:t xml:space="preserve">Has been through all campus entities and submitted comments. UVUSA and PACE provided basic comments. </w:t>
      </w:r>
      <w:r w:rsidR="003573C4">
        <w:t xml:space="preserve">Faculty Senate will recognize departments as those recognized officially by the state. </w:t>
      </w:r>
      <w:r>
        <w:t xml:space="preserve">AAC had questions over the term limits. </w:t>
      </w:r>
      <w:r w:rsidR="00256D8F">
        <w:t>The Executive Committee</w:t>
      </w:r>
      <w:r>
        <w:t xml:space="preserve"> felt it was better to not limit the term</w:t>
      </w:r>
      <w:r w:rsidR="00256D8F">
        <w:t xml:space="preserve"> limits</w:t>
      </w:r>
      <w:r>
        <w:t xml:space="preserve"> as it can be accomplished by vote or limited to their term of service on the senate.</w:t>
      </w:r>
    </w:p>
    <w:p w14:paraId="2CA1B1D9" w14:textId="2610F98D" w:rsidR="007F668E" w:rsidRDefault="007F668E" w:rsidP="007F668E">
      <w:pPr>
        <w:pStyle w:val="ListParagraph"/>
        <w:numPr>
          <w:ilvl w:val="0"/>
          <w:numId w:val="9"/>
        </w:numPr>
      </w:pPr>
      <w:r>
        <w:t xml:space="preserve">Ratification Language – </w:t>
      </w:r>
      <w:r w:rsidR="005B3969">
        <w:t xml:space="preserve">In Section 5.8.2, Connelly feels this language is problematic. He believes what Faculty Senate is talking about in terms of amendments to the Constitution has to go through the policy process. The Faculty Senate cannot just change the Constitution. </w:t>
      </w:r>
      <w:r>
        <w:t xml:space="preserve">Proposed including </w:t>
      </w:r>
      <w:r w:rsidR="00D00185">
        <w:t>limitation</w:t>
      </w:r>
      <w:r>
        <w:t xml:space="preserve"> on the front end for faculty senate discussion on how the policy can be opened for revision.</w:t>
      </w:r>
      <w:r w:rsidR="00BC5C00">
        <w:t xml:space="preserve"> Connelly will draft language.</w:t>
      </w:r>
    </w:p>
    <w:p w14:paraId="7D803B09" w14:textId="2B7131ED" w:rsidR="00592AF7" w:rsidRDefault="00394480" w:rsidP="00D67DC6">
      <w:pPr>
        <w:pStyle w:val="ListParagraph"/>
        <w:numPr>
          <w:ilvl w:val="0"/>
          <w:numId w:val="9"/>
        </w:numPr>
      </w:pPr>
      <w:r>
        <w:t xml:space="preserve">Proportional </w:t>
      </w:r>
      <w:r w:rsidR="00242BC2">
        <w:t>Representation – C</w:t>
      </w:r>
      <w:r w:rsidR="00BC5C00">
        <w:t xml:space="preserve">urrent proposal is every </w:t>
      </w:r>
      <w:r w:rsidR="00242BC2">
        <w:t>department gets one senator</w:t>
      </w:r>
      <w:r w:rsidR="00BC5C00">
        <w:t xml:space="preserve"> and when </w:t>
      </w:r>
      <w:r w:rsidR="00242BC2">
        <w:t>the department</w:t>
      </w:r>
      <w:r w:rsidR="00BC5C00">
        <w:t xml:space="preserve"> </w:t>
      </w:r>
      <w:r w:rsidR="00242BC2">
        <w:t>reaches</w:t>
      </w:r>
      <w:r w:rsidR="00BC5C00">
        <w:t xml:space="preserve"> 20 </w:t>
      </w:r>
      <w:r w:rsidR="00242BC2">
        <w:t xml:space="preserve">faculty members </w:t>
      </w:r>
      <w:r w:rsidR="00BC5C00">
        <w:t xml:space="preserve">they will pick up </w:t>
      </w:r>
      <w:r w:rsidR="00242BC2">
        <w:t>an additional senator</w:t>
      </w:r>
      <w:r w:rsidR="00BC5C00">
        <w:t xml:space="preserve">. </w:t>
      </w:r>
      <w:r w:rsidR="00242BC2">
        <w:t>Discussed pros and cons</w:t>
      </w:r>
      <w:r w:rsidR="00BC5C00">
        <w:t xml:space="preserve"> </w:t>
      </w:r>
      <w:r w:rsidR="00242BC2">
        <w:t xml:space="preserve">of changing the number of department faculty from </w:t>
      </w:r>
      <w:r w:rsidR="00BC5C00">
        <w:t xml:space="preserve">20 </w:t>
      </w:r>
      <w:r w:rsidR="00242BC2">
        <w:t>to</w:t>
      </w:r>
      <w:r w:rsidR="00BC5C00">
        <w:t xml:space="preserve"> 25</w:t>
      </w:r>
      <w:r w:rsidR="00242BC2">
        <w:t xml:space="preserve"> before adding an additional senator</w:t>
      </w:r>
      <w:r w:rsidR="001C6186">
        <w:t>. See attachment. Discussion regarding size of the Faculty Senate.</w:t>
      </w:r>
      <w:r w:rsidR="00BC5C00">
        <w:t xml:space="preserve"> Potter note</w:t>
      </w:r>
      <w:r w:rsidR="0054097B">
        <w:t>d need to think about what principles we are using</w:t>
      </w:r>
      <w:r w:rsidR="00BC5C00">
        <w:t>. Black noted that senate is an advisory board and not sure we really need more than one person to express the department’s view.</w:t>
      </w:r>
      <w:r w:rsidR="0097689A">
        <w:t xml:space="preserve"> Potter noted that when voting on senate matters, three votes </w:t>
      </w:r>
      <w:r w:rsidR="0062150A">
        <w:t>are</w:t>
      </w:r>
      <w:r w:rsidR="0097689A">
        <w:t xml:space="preserve"> better than one.</w:t>
      </w:r>
      <w:r w:rsidR="00FC50FC">
        <w:t xml:space="preserve"> Abbott noted that senator</w:t>
      </w:r>
      <w:r w:rsidR="00B938AD">
        <w:t>s/faculty members do work and serve on ad hoc committees</w:t>
      </w:r>
      <w:r w:rsidR="00FC50FC">
        <w:t>. Connelly shared that he would rather have more standing committees</w:t>
      </w:r>
      <w:r w:rsidR="00D956B8">
        <w:t xml:space="preserve"> doing work</w:t>
      </w:r>
      <w:r w:rsidR="00FC50FC">
        <w:t xml:space="preserve"> rather than ad hoc committees.</w:t>
      </w:r>
      <w:r w:rsidR="007E1E07">
        <w:t xml:space="preserve"> </w:t>
      </w:r>
    </w:p>
    <w:p w14:paraId="7745317A" w14:textId="08F866D8" w:rsidR="00D67DC6" w:rsidRDefault="007E1E07" w:rsidP="00592AF7">
      <w:pPr>
        <w:pStyle w:val="ListParagraph"/>
      </w:pPr>
      <w:r w:rsidRPr="00592AF7">
        <w:rPr>
          <w:b/>
        </w:rPr>
        <w:t>MOTION</w:t>
      </w:r>
      <w:r>
        <w:t xml:space="preserve"> – Bracken motioned that we leave the faculty number at 20 to receive an additional faculty representative on the senate. Abbott seconded. </w:t>
      </w:r>
      <w:r w:rsidR="0083545B">
        <w:t>Albrecht-Crane</w:t>
      </w:r>
      <w:r>
        <w:t xml:space="preserve"> expressed it is advantageous for the senate to have more voting participation when voting on a recommendation.</w:t>
      </w:r>
      <w:r w:rsidR="00D67DC6">
        <w:t xml:space="preserve"> </w:t>
      </w:r>
      <w:proofErr w:type="spellStart"/>
      <w:r w:rsidR="00D67DC6">
        <w:t>Bohl</w:t>
      </w:r>
      <w:proofErr w:type="spellEnd"/>
      <w:r w:rsidR="00D67DC6">
        <w:t xml:space="preserve"> expressed his feelings about representation because smaller departments might be lost in the shuff</w:t>
      </w:r>
      <w:r w:rsidR="0083545B">
        <w:t>le. All in favor? 2 Opposed. 9 A</w:t>
      </w:r>
      <w:r w:rsidR="00D67DC6">
        <w:t>bs</w:t>
      </w:r>
      <w:r w:rsidR="0083545B">
        <w:t>t</w:t>
      </w:r>
      <w:r w:rsidR="00D67DC6">
        <w:t>entions</w:t>
      </w:r>
      <w:r w:rsidR="0083545B">
        <w:t>.</w:t>
      </w:r>
      <w:r w:rsidR="00D67DC6">
        <w:t xml:space="preserve"> Motion passed.</w:t>
      </w:r>
    </w:p>
    <w:p w14:paraId="678B923F" w14:textId="1AEABB03" w:rsidR="000F5496" w:rsidRDefault="00D67DC6" w:rsidP="00683AA6">
      <w:pPr>
        <w:pStyle w:val="ListParagraph"/>
        <w:numPr>
          <w:ilvl w:val="0"/>
          <w:numId w:val="9"/>
        </w:numPr>
      </w:pPr>
      <w:r>
        <w:t>Presidential E</w:t>
      </w:r>
      <w:r w:rsidR="008715C9">
        <w:t>lection Process – New proposed C</w:t>
      </w:r>
      <w:r>
        <w:t>onstitution calls for an internal election by the sitting faculty senate. Do we want to modify it back to some form of</w:t>
      </w:r>
      <w:r w:rsidR="00467968">
        <w:t xml:space="preserve"> the previous election process?</w:t>
      </w:r>
      <w:r>
        <w:t xml:space="preserve"> Gardner noted his department wants to have a voice by all faculty. Bracken noted that his departm</w:t>
      </w:r>
      <w:r w:rsidR="00467968">
        <w:t>ent wanted to be able to elect the president as they f</w:t>
      </w:r>
      <w:r>
        <w:t xml:space="preserve">elt that </w:t>
      </w:r>
      <w:r w:rsidR="000C4B15">
        <w:t>senators electing the President take</w:t>
      </w:r>
      <w:r>
        <w:t xml:space="preserve"> away from their choice.</w:t>
      </w:r>
      <w:r w:rsidR="00D11EB2">
        <w:t xml:space="preserve"> They want a general vote of the faculty.</w:t>
      </w:r>
      <w:r w:rsidR="002A7BD0">
        <w:t xml:space="preserve"> Bezzant noted his department will stay status quo. Potter indicated that whatever direction we go to not have the petition requirement. Draper noted that his department trusts the senate to make the decision. Education noted it is split. Dev</w:t>
      </w:r>
      <w:r w:rsidR="000F5496">
        <w:t>elopmental Math said it is split.</w:t>
      </w:r>
    </w:p>
    <w:p w14:paraId="62684474" w14:textId="77777777" w:rsidR="002411A4" w:rsidRDefault="002411A4" w:rsidP="000F5496">
      <w:pPr>
        <w:pStyle w:val="ListParagraph"/>
        <w:rPr>
          <w:b/>
        </w:rPr>
      </w:pPr>
      <w:r>
        <w:rPr>
          <w:b/>
        </w:rPr>
        <w:br w:type="page"/>
      </w:r>
    </w:p>
    <w:p w14:paraId="6B13FAC7" w14:textId="3DB4F6AE" w:rsidR="00D67DC6" w:rsidRDefault="002A7BD0" w:rsidP="000F5496">
      <w:pPr>
        <w:pStyle w:val="ListParagraph"/>
      </w:pPr>
      <w:bookmarkStart w:id="0" w:name="_GoBack"/>
      <w:bookmarkEnd w:id="0"/>
      <w:r w:rsidRPr="000F5496">
        <w:rPr>
          <w:b/>
        </w:rPr>
        <w:lastRenderedPageBreak/>
        <w:t>MOTION</w:t>
      </w:r>
      <w:r>
        <w:t xml:space="preserve"> – Measom motioned to amend the proposed constitution to nominate </w:t>
      </w:r>
      <w:r w:rsidR="00683AA6">
        <w:t xml:space="preserve">the </w:t>
      </w:r>
      <w:r>
        <w:t xml:space="preserve">president </w:t>
      </w:r>
      <w:r w:rsidR="00080A3E">
        <w:t>by</w:t>
      </w:r>
      <w:r>
        <w:t xml:space="preserve"> the </w:t>
      </w:r>
      <w:r w:rsidR="00683AA6">
        <w:t xml:space="preserve">faculty </w:t>
      </w:r>
      <w:r>
        <w:t xml:space="preserve">senate and hold </w:t>
      </w:r>
      <w:r w:rsidR="00683AA6">
        <w:t xml:space="preserve">a </w:t>
      </w:r>
      <w:r>
        <w:t xml:space="preserve">general election from faculty. </w:t>
      </w:r>
      <w:r w:rsidR="00711134">
        <w:t>Connelly will a</w:t>
      </w:r>
      <w:r w:rsidR="00683AA6">
        <w:t xml:space="preserve">dd </w:t>
      </w:r>
      <w:r w:rsidR="00711134">
        <w:t>language to include “</w:t>
      </w:r>
      <w:r w:rsidR="00683AA6">
        <w:t>with the stipulation of previous senate service or current service</w:t>
      </w:r>
      <w:r w:rsidR="000F00B1">
        <w:t xml:space="preserve"> OR as long as they are qualified.</w:t>
      </w:r>
      <w:r w:rsidR="00711134">
        <w:t>”</w:t>
      </w:r>
      <w:r w:rsidR="00683AA6">
        <w:t xml:space="preserve"> </w:t>
      </w:r>
      <w:r>
        <w:t>Bezzant seconded.</w:t>
      </w:r>
      <w:r w:rsidR="00B44359">
        <w:t xml:space="preserve"> Gardner indicated that if the senate has the opportunity to vet the candidates his department would probably support.  Connelly clarified the current election process as it is in the proposed revision of the constitution.</w:t>
      </w:r>
      <w:r w:rsidR="005C4026">
        <w:t xml:space="preserve"> Clayton</w:t>
      </w:r>
      <w:r w:rsidR="00683AA6">
        <w:t xml:space="preserve"> Brown expressed concern that their department may not want to elect them as a senator which means they could not run under the current version.  </w:t>
      </w:r>
      <w:r w:rsidR="00080A3E">
        <w:t xml:space="preserve">Amendment – change to </w:t>
      </w:r>
      <w:r w:rsidR="000F5496">
        <w:t xml:space="preserve">read </w:t>
      </w:r>
      <w:r w:rsidR="00080A3E">
        <w:t>“</w:t>
      </w:r>
      <w:r w:rsidR="000F5496">
        <w:t>Nominations for senate president will be made by currently sitting members of the senate and</w:t>
      </w:r>
      <w:r w:rsidR="000F5496" w:rsidRPr="000F5496">
        <w:t xml:space="preserve"> </w:t>
      </w:r>
      <w:r w:rsidR="00251F80">
        <w:t xml:space="preserve">then </w:t>
      </w:r>
      <w:r w:rsidR="000F5496">
        <w:t>hold a general election from faculty.</w:t>
      </w:r>
      <w:r w:rsidR="00080A3E">
        <w:t>”  Measom agreed to Potter</w:t>
      </w:r>
      <w:r w:rsidR="000F5496">
        <w:t xml:space="preserve">’s amendment. </w:t>
      </w:r>
      <w:proofErr w:type="gramStart"/>
      <w:r w:rsidR="000F5496">
        <w:t>All in favor?</w:t>
      </w:r>
      <w:proofErr w:type="gramEnd"/>
      <w:r w:rsidR="000F5496">
        <w:t xml:space="preserve"> 3 Opposed. </w:t>
      </w:r>
      <w:proofErr w:type="gramStart"/>
      <w:r w:rsidR="000F5496">
        <w:t>5 A</w:t>
      </w:r>
      <w:r w:rsidR="00080A3E">
        <w:t>bstentions.</w:t>
      </w:r>
      <w:proofErr w:type="gramEnd"/>
      <w:r w:rsidR="00080A3E">
        <w:t xml:space="preserve"> Motion passed.</w:t>
      </w:r>
    </w:p>
    <w:p w14:paraId="7B2DCEF9" w14:textId="03B897BE" w:rsidR="00F040ED" w:rsidRDefault="00F040ED" w:rsidP="00F040ED">
      <w:pPr>
        <w:pStyle w:val="ListParagraph"/>
        <w:numPr>
          <w:ilvl w:val="0"/>
          <w:numId w:val="9"/>
        </w:numPr>
      </w:pPr>
      <w:r>
        <w:t xml:space="preserve">Bracken motioned that </w:t>
      </w:r>
      <w:r w:rsidR="003C67A1">
        <w:t xml:space="preserve">the </w:t>
      </w:r>
      <w:r>
        <w:t xml:space="preserve">senate president must be elected by the voting majority. Recommendation was to move this election </w:t>
      </w:r>
      <w:r w:rsidR="003C67A1">
        <w:t>procedure</w:t>
      </w:r>
      <w:r>
        <w:t xml:space="preserve"> to the bylaws. </w:t>
      </w:r>
      <w:r w:rsidR="003C67A1">
        <w:t>It was proposed to move the</w:t>
      </w:r>
      <w:r>
        <w:t xml:space="preserve"> final nomination</w:t>
      </w:r>
      <w:r w:rsidR="003C67A1">
        <w:t>s</w:t>
      </w:r>
      <w:r>
        <w:t xml:space="preserve"> </w:t>
      </w:r>
      <w:r w:rsidR="003C67A1">
        <w:t xml:space="preserve">to the </w:t>
      </w:r>
      <w:r>
        <w:t xml:space="preserve">end of fall semester with the vote to occur in January. </w:t>
      </w:r>
    </w:p>
    <w:p w14:paraId="5AFDDA26" w14:textId="5D5B9289" w:rsidR="00317283" w:rsidRDefault="00317283" w:rsidP="00F040ED">
      <w:pPr>
        <w:pStyle w:val="ListParagraph"/>
        <w:numPr>
          <w:ilvl w:val="0"/>
          <w:numId w:val="9"/>
        </w:numPr>
      </w:pPr>
      <w:r>
        <w:t>Faculty Committee Work – Question is who puts faculty on university committees. Two types: 1) standing committees of the senate</w:t>
      </w:r>
      <w:r w:rsidR="00317BBA">
        <w:t>,</w:t>
      </w:r>
      <w:r>
        <w:t xml:space="preserve"> and 2) all other standing committees of UVU. </w:t>
      </w:r>
      <w:r w:rsidR="009446E8">
        <w:t>Question becomes when a faculty member needs to be selected for a committee, who</w:t>
      </w:r>
      <w:r w:rsidR="00317BBA">
        <w:t xml:space="preserve"> is</w:t>
      </w:r>
      <w:r w:rsidR="009446E8">
        <w:t xml:space="preserve"> doing</w:t>
      </w:r>
      <w:r w:rsidR="00317BBA">
        <w:t xml:space="preserve"> this task</w:t>
      </w:r>
      <w:r w:rsidR="009446E8">
        <w:t xml:space="preserve">. </w:t>
      </w:r>
      <w:r w:rsidR="008A3E1E">
        <w:t>Selection for faculty to populate those committees should be done from the senate and not from someone just selecting.</w:t>
      </w:r>
      <w:r w:rsidR="00E66437">
        <w:t xml:space="preserve"> When a faculty member is asked to serve, it is done by a </w:t>
      </w:r>
      <w:r w:rsidR="00C7031D">
        <w:t xml:space="preserve">faculty mechanism to serve, not because they’ve been asked by someone else to serve. </w:t>
      </w:r>
      <w:r w:rsidR="00C6518F">
        <w:t>Connelly p</w:t>
      </w:r>
      <w:r w:rsidR="00E66437">
        <w:t xml:space="preserve">rovided an example of GE which is a standing committee of the university, but </w:t>
      </w:r>
      <w:proofErr w:type="gramStart"/>
      <w:r w:rsidR="00E66437">
        <w:t>faculty are</w:t>
      </w:r>
      <w:proofErr w:type="gramEnd"/>
      <w:r w:rsidR="00E66437">
        <w:t xml:space="preserve"> not selected by the senate.</w:t>
      </w:r>
      <w:r w:rsidR="008C43E4">
        <w:t xml:space="preserve"> If we are to take service seriously, then faculty should have the ability to serve o</w:t>
      </w:r>
      <w:r w:rsidR="00C6518F">
        <w:t>n the committees they desire. Connelly will i</w:t>
      </w:r>
      <w:r w:rsidR="008C43E4">
        <w:t>nclude language about ad hoc committees following the same process of obtaining faculty.</w:t>
      </w:r>
      <w:r w:rsidR="00126DAA">
        <w:t xml:space="preserve"> Olson noted that one of the biggest problems at UVU is </w:t>
      </w:r>
      <w:r w:rsidR="00C6518F">
        <w:t xml:space="preserve">the </w:t>
      </w:r>
      <w:r w:rsidR="00126DAA">
        <w:t>question of legitimacy. This proposed process will address this issue.</w:t>
      </w:r>
      <w:r w:rsidR="005323D9">
        <w:t xml:space="preserve"> Need to determine who the legitimate faculty representative(s) </w:t>
      </w:r>
      <w:proofErr w:type="gramStart"/>
      <w:r w:rsidR="005323D9">
        <w:t>is(</w:t>
      </w:r>
      <w:proofErr w:type="gramEnd"/>
      <w:r w:rsidR="005323D9">
        <w:t>are) serving on the committee.</w:t>
      </w:r>
      <w:r w:rsidR="00E32958">
        <w:t xml:space="preserve"> </w:t>
      </w:r>
    </w:p>
    <w:p w14:paraId="5D1241C7" w14:textId="26E9CB34" w:rsidR="00E32958" w:rsidRDefault="00E32958" w:rsidP="00317BBA">
      <w:pPr>
        <w:pStyle w:val="ListParagraph"/>
      </w:pPr>
      <w:r w:rsidRPr="00317BBA">
        <w:rPr>
          <w:b/>
        </w:rPr>
        <w:t>MOTION</w:t>
      </w:r>
      <w:r>
        <w:t xml:space="preserve"> – Anderson motioned to extend </w:t>
      </w:r>
      <w:r w:rsidR="00297B2B">
        <w:t xml:space="preserve">senate </w:t>
      </w:r>
      <w:r>
        <w:t>time</w:t>
      </w:r>
      <w:r w:rsidR="00297B2B">
        <w:t xml:space="preserve"> by five</w:t>
      </w:r>
      <w:r>
        <w:t xml:space="preserve"> minutes. Abbott seconded. </w:t>
      </w:r>
      <w:proofErr w:type="gramStart"/>
      <w:r>
        <w:t>All in favor?</w:t>
      </w:r>
      <w:proofErr w:type="gramEnd"/>
      <w:r>
        <w:t xml:space="preserve"> Motion passed.</w:t>
      </w:r>
    </w:p>
    <w:p w14:paraId="31F5E89C" w14:textId="51380859" w:rsidR="00EC3991" w:rsidRDefault="002559EC" w:rsidP="00EC3991">
      <w:pPr>
        <w:pStyle w:val="ListParagraph"/>
        <w:numPr>
          <w:ilvl w:val="0"/>
          <w:numId w:val="9"/>
        </w:numPr>
      </w:pPr>
      <w:r>
        <w:t>Council on Admission, Graduation, and Academic Standards (</w:t>
      </w:r>
      <w:r w:rsidR="00E32958">
        <w:t>CAGAS</w:t>
      </w:r>
      <w:r>
        <w:t>)</w:t>
      </w:r>
      <w:r w:rsidR="00E32958">
        <w:t xml:space="preserve"> – Committee that oversees academic standards. </w:t>
      </w:r>
      <w:r w:rsidR="00EC3991">
        <w:t xml:space="preserve">AA has had no oversight regarding student academic issues </w:t>
      </w:r>
      <w:r w:rsidR="009628B0">
        <w:t xml:space="preserve">as they have </w:t>
      </w:r>
      <w:r w:rsidR="00EC3991">
        <w:t>been handled by Student Affairs.  Fac</w:t>
      </w:r>
      <w:r w:rsidR="009628B0">
        <w:t>ulty</w:t>
      </w:r>
      <w:r w:rsidR="00EC3991">
        <w:t xml:space="preserve"> Sen</w:t>
      </w:r>
      <w:r w:rsidR="009628B0">
        <w:t>ate</w:t>
      </w:r>
      <w:r w:rsidR="00EC3991">
        <w:t xml:space="preserve"> is not trying to take over the process, but would be a body that has a role in academic decisions. Pro</w:t>
      </w:r>
      <w:r w:rsidR="009628B0">
        <w:t>posal is to create a body to address this issue</w:t>
      </w:r>
      <w:r w:rsidR="00EC3991">
        <w:t>. Anderson noted that the committee has only dealt with admissions issues. He feels the committee needs to b</w:t>
      </w:r>
      <w:r w:rsidR="002E18DA">
        <w:t xml:space="preserve">e involved in decision-making. </w:t>
      </w:r>
    </w:p>
    <w:p w14:paraId="46C044BF" w14:textId="5D9DC2AB" w:rsidR="00EC3991" w:rsidRDefault="00EC3991" w:rsidP="00EC3991">
      <w:pPr>
        <w:pStyle w:val="ListParagraph"/>
        <w:numPr>
          <w:ilvl w:val="0"/>
          <w:numId w:val="9"/>
        </w:numPr>
      </w:pPr>
      <w:r>
        <w:t xml:space="preserve">Connelly will present </w:t>
      </w:r>
      <w:r w:rsidR="002E18DA">
        <w:t>the Constitution to President’s Council</w:t>
      </w:r>
      <w:r>
        <w:t xml:space="preserve"> and </w:t>
      </w:r>
      <w:r w:rsidR="002E18DA">
        <w:t xml:space="preserve">request approval to </w:t>
      </w:r>
      <w:r>
        <w:t>move into Stage 3.</w:t>
      </w:r>
    </w:p>
    <w:p w14:paraId="0C2497A4" w14:textId="2D24683B" w:rsidR="00165981" w:rsidRDefault="00EC3991" w:rsidP="005C0580">
      <w:pPr>
        <w:pStyle w:val="ListParagraph"/>
        <w:numPr>
          <w:ilvl w:val="0"/>
          <w:numId w:val="9"/>
        </w:numPr>
      </w:pPr>
      <w:r>
        <w:t>Bezzant</w:t>
      </w:r>
      <w:r w:rsidR="005C0580">
        <w:t xml:space="preserve"> motioned to adjourn at 5:08 p.m.</w:t>
      </w:r>
    </w:p>
    <w:p w14:paraId="071335E4" w14:textId="382EBAAA" w:rsidR="00B97CE4" w:rsidRDefault="00B97CE4" w:rsidP="005C0580">
      <w:pPr>
        <w:pStyle w:val="ListParagraph"/>
        <w:numPr>
          <w:ilvl w:val="0"/>
          <w:numId w:val="9"/>
        </w:numPr>
      </w:pPr>
      <w:r>
        <w:br w:type="page"/>
      </w:r>
    </w:p>
    <w:p w14:paraId="73BBCE5E" w14:textId="3F80FD62" w:rsidR="00B97CE4" w:rsidRDefault="00B97CE4" w:rsidP="00B97CE4">
      <w:pPr>
        <w:pStyle w:val="ListParagraph"/>
      </w:pPr>
      <w:r>
        <w:rPr>
          <w:noProof/>
        </w:rPr>
        <w:lastRenderedPageBreak/>
        <w:drawing>
          <wp:inline distT="0" distB="0" distL="0" distR="0" wp14:anchorId="52856EFE" wp14:editId="3B9D567B">
            <wp:extent cx="6388100" cy="49295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C3BBC.tmp"/>
                    <pic:cNvPicPr/>
                  </pic:nvPicPr>
                  <pic:blipFill>
                    <a:blip r:embed="rId7">
                      <a:extLst>
                        <a:ext uri="{28A0092B-C50C-407E-A947-70E740481C1C}">
                          <a14:useLocalDpi xmlns:a14="http://schemas.microsoft.com/office/drawing/2010/main" val="0"/>
                        </a:ext>
                      </a:extLst>
                    </a:blip>
                    <a:stretch>
                      <a:fillRect/>
                    </a:stretch>
                  </pic:blipFill>
                  <pic:spPr>
                    <a:xfrm>
                      <a:off x="0" y="0"/>
                      <a:ext cx="6388100" cy="4929505"/>
                    </a:xfrm>
                    <a:prstGeom prst="rect">
                      <a:avLst/>
                    </a:prstGeom>
                  </pic:spPr>
                </pic:pic>
              </a:graphicData>
            </a:graphic>
          </wp:inline>
        </w:drawing>
      </w:r>
    </w:p>
    <w:p w14:paraId="675E51F4" w14:textId="77777777" w:rsidR="00B97CE4" w:rsidRDefault="00B97CE4" w:rsidP="00B97CE4">
      <w:pPr>
        <w:pStyle w:val="ListParagraph"/>
      </w:pPr>
    </w:p>
    <w:p w14:paraId="287AFD9F" w14:textId="3D2315CC" w:rsidR="00B97CE4" w:rsidRDefault="00B97CE4" w:rsidP="00B97CE4">
      <w:pPr>
        <w:pStyle w:val="ListParagraph"/>
      </w:pPr>
      <w:r>
        <w:rPr>
          <w:noProof/>
        </w:rPr>
        <w:lastRenderedPageBreak/>
        <w:drawing>
          <wp:inline distT="0" distB="0" distL="0" distR="0" wp14:anchorId="06080037" wp14:editId="1E0F11F4">
            <wp:extent cx="6388100" cy="49295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CB9B3.tmp"/>
                    <pic:cNvPicPr/>
                  </pic:nvPicPr>
                  <pic:blipFill>
                    <a:blip r:embed="rId8">
                      <a:extLst>
                        <a:ext uri="{28A0092B-C50C-407E-A947-70E740481C1C}">
                          <a14:useLocalDpi xmlns:a14="http://schemas.microsoft.com/office/drawing/2010/main" val="0"/>
                        </a:ext>
                      </a:extLst>
                    </a:blip>
                    <a:stretch>
                      <a:fillRect/>
                    </a:stretch>
                  </pic:blipFill>
                  <pic:spPr>
                    <a:xfrm>
                      <a:off x="0" y="0"/>
                      <a:ext cx="6388100" cy="4929505"/>
                    </a:xfrm>
                    <a:prstGeom prst="rect">
                      <a:avLst/>
                    </a:prstGeom>
                  </pic:spPr>
                </pic:pic>
              </a:graphicData>
            </a:graphic>
          </wp:inline>
        </w:drawing>
      </w:r>
    </w:p>
    <w:p w14:paraId="4330813A" w14:textId="72E571EB" w:rsidR="00B97CE4" w:rsidRDefault="00B97CE4" w:rsidP="00B97CE4">
      <w:pPr>
        <w:pStyle w:val="ListParagraph"/>
      </w:pPr>
      <w:r>
        <w:br w:type="page"/>
      </w:r>
    </w:p>
    <w:p w14:paraId="2C270280" w14:textId="77777777" w:rsidR="00010687" w:rsidRPr="00010687" w:rsidRDefault="00010687" w:rsidP="00010687">
      <w:pPr>
        <w:widowControl w:val="0"/>
        <w:autoSpaceDE w:val="0"/>
        <w:autoSpaceDN w:val="0"/>
        <w:adjustRightInd w:val="0"/>
        <w:spacing w:after="0" w:line="240" w:lineRule="auto"/>
        <w:rPr>
          <w:rFonts w:ascii="Calibri" w:eastAsia="MS Mincho" w:hAnsi="Calibri" w:cs="Helvetica Neue"/>
          <w:b/>
          <w:bCs/>
          <w:sz w:val="28"/>
          <w:szCs w:val="28"/>
        </w:rPr>
      </w:pPr>
      <w:r w:rsidRPr="00010687">
        <w:rPr>
          <w:rFonts w:ascii="Calibri" w:eastAsia="MS Mincho" w:hAnsi="Calibri" w:cs="Helvetica Neue"/>
          <w:b/>
          <w:bCs/>
          <w:sz w:val="28"/>
          <w:szCs w:val="28"/>
        </w:rPr>
        <w:lastRenderedPageBreak/>
        <w:t>Council on Admission, Graduation, and Academic Standards (CAGAS)</w:t>
      </w:r>
    </w:p>
    <w:p w14:paraId="6F97C3D6" w14:textId="77777777" w:rsidR="00010687" w:rsidRPr="00010687" w:rsidRDefault="00010687" w:rsidP="00010687">
      <w:pPr>
        <w:widowControl w:val="0"/>
        <w:autoSpaceDE w:val="0"/>
        <w:autoSpaceDN w:val="0"/>
        <w:adjustRightInd w:val="0"/>
        <w:spacing w:after="0" w:line="240" w:lineRule="auto"/>
        <w:rPr>
          <w:rFonts w:ascii="Calibri" w:eastAsia="MS Mincho" w:hAnsi="Calibri" w:cs="Helvetica Neue"/>
          <w:b/>
          <w:bCs/>
          <w:sz w:val="24"/>
          <w:szCs w:val="24"/>
        </w:rPr>
      </w:pPr>
    </w:p>
    <w:p w14:paraId="2C40D2B1" w14:textId="77777777" w:rsidR="00010687" w:rsidRPr="00010687" w:rsidRDefault="00010687" w:rsidP="00010687">
      <w:pPr>
        <w:widowControl w:val="0"/>
        <w:autoSpaceDE w:val="0"/>
        <w:autoSpaceDN w:val="0"/>
        <w:adjustRightInd w:val="0"/>
        <w:spacing w:after="0" w:line="240" w:lineRule="auto"/>
        <w:rPr>
          <w:rFonts w:ascii="Calibri" w:eastAsia="MS Mincho" w:hAnsi="Calibri" w:cs="Helvetica Neue"/>
          <w:sz w:val="24"/>
          <w:szCs w:val="24"/>
        </w:rPr>
      </w:pPr>
      <w:r w:rsidRPr="00010687">
        <w:rPr>
          <w:rFonts w:ascii="Calibri" w:eastAsia="MS Mincho" w:hAnsi="Calibri" w:cs="Helvetica Neue"/>
          <w:sz w:val="24"/>
          <w:szCs w:val="24"/>
        </w:rPr>
        <w:t>The Council on Admission, Graduation, and Academic Standards (CAGAS) is a Faculty Senate council responsible for recommending and evaluating policies concerning admission, retention, graduation, and academic standards and for establishing some of the procedures to carry out such policies. It also serves as an appellate body regarding such policies and procedures. CAGAS (ten faculty and two student members) meets weekly during fall and spring semesters, as well as several times during the summer.</w:t>
      </w:r>
    </w:p>
    <w:p w14:paraId="4DDFA425" w14:textId="77777777" w:rsidR="00010687" w:rsidRPr="00010687" w:rsidRDefault="00010687" w:rsidP="00010687">
      <w:pPr>
        <w:widowControl w:val="0"/>
        <w:autoSpaceDE w:val="0"/>
        <w:autoSpaceDN w:val="0"/>
        <w:adjustRightInd w:val="0"/>
        <w:spacing w:after="0" w:line="240" w:lineRule="auto"/>
        <w:rPr>
          <w:rFonts w:ascii="Calibri" w:eastAsia="MS Mincho" w:hAnsi="Calibri" w:cs="Helvetica Neue"/>
          <w:b/>
          <w:bCs/>
          <w:color w:val="521E87"/>
          <w:sz w:val="24"/>
          <w:szCs w:val="24"/>
        </w:rPr>
      </w:pPr>
    </w:p>
    <w:p w14:paraId="17A90319" w14:textId="77777777" w:rsidR="00010687" w:rsidRPr="00010687" w:rsidRDefault="00010687" w:rsidP="00010687">
      <w:pPr>
        <w:widowControl w:val="0"/>
        <w:autoSpaceDE w:val="0"/>
        <w:autoSpaceDN w:val="0"/>
        <w:adjustRightInd w:val="0"/>
        <w:spacing w:after="0" w:line="240" w:lineRule="auto"/>
        <w:rPr>
          <w:rFonts w:ascii="Calibri" w:eastAsia="MS Mincho" w:hAnsi="Calibri" w:cs="Helvetica Neue"/>
          <w:sz w:val="24"/>
          <w:szCs w:val="24"/>
        </w:rPr>
      </w:pPr>
      <w:r w:rsidRPr="00010687">
        <w:rPr>
          <w:rFonts w:ascii="Calibri" w:eastAsia="MS Mincho" w:hAnsi="Calibri" w:cs="Helvetica Neue"/>
          <w:sz w:val="24"/>
          <w:szCs w:val="24"/>
        </w:rPr>
        <w:t>CAGAS has the charge of overseeing academic standards and graduation requirements. Most of the council's activities involve handling individual cases (appeals) and approving policy and procedures. Often subcommittees are formed to provide recommendations for the full council's consideration. Members are expected to vote on cases and policy that would include the following:</w:t>
      </w:r>
    </w:p>
    <w:p w14:paraId="49E89FE3"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General Education: Total hours; hours in one area or areas of gen. ed.; distribution requirements</w:t>
      </w:r>
    </w:p>
    <w:p w14:paraId="7C4A9E14"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Course Enrollment: Late adds; late withdrawals</w:t>
      </w:r>
    </w:p>
    <w:p w14:paraId="559F6491"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Hour Requirements: Overall hour requirements; hour requirements for majors and minors; degree residency requirement; junior college transfers; 300/400 level courses</w:t>
      </w:r>
    </w:p>
    <w:p w14:paraId="5EE1FFE4"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Grades: GPA; pass/fail grading; audit</w:t>
      </w:r>
    </w:p>
    <w:p w14:paraId="1F22B947"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Substitution of courses</w:t>
      </w:r>
    </w:p>
    <w:p w14:paraId="122A9E68"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Junior College credit for upper-division courses</w:t>
      </w:r>
    </w:p>
    <w:p w14:paraId="080BA572"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Falsification of records</w:t>
      </w:r>
    </w:p>
    <w:p w14:paraId="41D6B997"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Grade changes</w:t>
      </w:r>
    </w:p>
    <w:p w14:paraId="659AB204"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Honor point deficiency</w:t>
      </w:r>
    </w:p>
    <w:p w14:paraId="7AAC2D53"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Admission; suspension; dismissal</w:t>
      </w:r>
    </w:p>
    <w:p w14:paraId="3A53BC3E" w14:textId="77777777" w:rsidR="00010687" w:rsidRPr="00010687" w:rsidRDefault="00010687" w:rsidP="00010687">
      <w:pPr>
        <w:widowControl w:val="0"/>
        <w:numPr>
          <w:ilvl w:val="0"/>
          <w:numId w:val="10"/>
        </w:numPr>
        <w:tabs>
          <w:tab w:val="left" w:pos="220"/>
          <w:tab w:val="left" w:pos="720"/>
        </w:tabs>
        <w:autoSpaceDE w:val="0"/>
        <w:autoSpaceDN w:val="0"/>
        <w:adjustRightInd w:val="0"/>
        <w:spacing w:after="0" w:line="240" w:lineRule="auto"/>
        <w:ind w:hanging="720"/>
        <w:rPr>
          <w:rFonts w:ascii="Calibri" w:eastAsia="MS Mincho" w:hAnsi="Calibri" w:cs="Helvetica Neue"/>
          <w:sz w:val="24"/>
          <w:szCs w:val="24"/>
        </w:rPr>
      </w:pPr>
      <w:r w:rsidRPr="00010687">
        <w:rPr>
          <w:rFonts w:ascii="Calibri" w:eastAsia="MS Mincho" w:hAnsi="Calibri" w:cs="Helvetica Neue"/>
          <w:kern w:val="1"/>
          <w:sz w:val="24"/>
          <w:szCs w:val="24"/>
        </w:rPr>
        <w:tab/>
      </w:r>
      <w:r w:rsidRPr="00010687">
        <w:rPr>
          <w:rFonts w:ascii="Calibri" w:eastAsia="MS Mincho" w:hAnsi="Calibri" w:cs="Helvetica Neue"/>
          <w:kern w:val="1"/>
          <w:sz w:val="24"/>
          <w:szCs w:val="24"/>
        </w:rPr>
        <w:tab/>
      </w:r>
      <w:r w:rsidRPr="00010687">
        <w:rPr>
          <w:rFonts w:ascii="Calibri" w:eastAsia="MS Mincho" w:hAnsi="Calibri" w:cs="Helvetica Neue"/>
          <w:sz w:val="24"/>
          <w:szCs w:val="24"/>
        </w:rPr>
        <w:t>Additional academic requirements</w:t>
      </w:r>
    </w:p>
    <w:p w14:paraId="3969705D" w14:textId="77777777" w:rsidR="00010687" w:rsidRPr="00010687" w:rsidRDefault="00010687" w:rsidP="00010687">
      <w:pPr>
        <w:widowControl w:val="0"/>
        <w:tabs>
          <w:tab w:val="left" w:pos="220"/>
          <w:tab w:val="left" w:pos="720"/>
        </w:tabs>
        <w:autoSpaceDE w:val="0"/>
        <w:autoSpaceDN w:val="0"/>
        <w:adjustRightInd w:val="0"/>
        <w:spacing w:after="0" w:line="240" w:lineRule="auto"/>
        <w:rPr>
          <w:rFonts w:ascii="Calibri" w:eastAsia="MS Mincho" w:hAnsi="Calibri" w:cs="Helvetica Neue"/>
          <w:sz w:val="24"/>
          <w:szCs w:val="24"/>
        </w:rPr>
      </w:pPr>
    </w:p>
    <w:p w14:paraId="1D087176" w14:textId="77777777" w:rsidR="00010687" w:rsidRPr="00010687" w:rsidRDefault="00010687" w:rsidP="00010687">
      <w:pPr>
        <w:widowControl w:val="0"/>
        <w:tabs>
          <w:tab w:val="left" w:pos="220"/>
          <w:tab w:val="left" w:pos="720"/>
        </w:tabs>
        <w:autoSpaceDE w:val="0"/>
        <w:autoSpaceDN w:val="0"/>
        <w:adjustRightInd w:val="0"/>
        <w:spacing w:after="0" w:line="240" w:lineRule="auto"/>
        <w:rPr>
          <w:rFonts w:ascii="Calibri" w:eastAsia="MS Mincho" w:hAnsi="Calibri" w:cs="Helvetica Neue"/>
          <w:sz w:val="24"/>
          <w:szCs w:val="24"/>
        </w:rPr>
      </w:pPr>
      <w:r w:rsidRPr="00010687">
        <w:rPr>
          <w:rFonts w:ascii="Calibri" w:eastAsia="MS Mincho" w:hAnsi="Calibri" w:cs="Helvetica Neue"/>
          <w:sz w:val="24"/>
          <w:szCs w:val="24"/>
        </w:rPr>
        <w:t>Ex-Officio Members</w:t>
      </w:r>
    </w:p>
    <w:p w14:paraId="67F56EE4" w14:textId="77777777" w:rsidR="00010687" w:rsidRPr="00010687" w:rsidRDefault="00010687" w:rsidP="00010687">
      <w:pPr>
        <w:widowControl w:val="0"/>
        <w:numPr>
          <w:ilvl w:val="0"/>
          <w:numId w:val="12"/>
        </w:numPr>
        <w:tabs>
          <w:tab w:val="left" w:pos="220"/>
          <w:tab w:val="left" w:pos="720"/>
        </w:tabs>
        <w:autoSpaceDE w:val="0"/>
        <w:autoSpaceDN w:val="0"/>
        <w:adjustRightInd w:val="0"/>
        <w:spacing w:after="0" w:line="240" w:lineRule="auto"/>
        <w:contextualSpacing/>
        <w:rPr>
          <w:rFonts w:ascii="Calibri" w:eastAsia="MS Mincho" w:hAnsi="Calibri" w:cs="Helvetica Neue"/>
          <w:sz w:val="24"/>
          <w:szCs w:val="24"/>
        </w:rPr>
      </w:pPr>
      <w:r w:rsidRPr="00010687">
        <w:rPr>
          <w:rFonts w:ascii="Calibri" w:eastAsia="MS Mincho" w:hAnsi="Calibri" w:cs="Helvetica Neue"/>
          <w:sz w:val="24"/>
          <w:szCs w:val="24"/>
        </w:rPr>
        <w:t>Advisor</w:t>
      </w:r>
    </w:p>
    <w:p w14:paraId="4DAC156B" w14:textId="77777777" w:rsidR="00010687" w:rsidRPr="00010687" w:rsidRDefault="00010687" w:rsidP="00010687">
      <w:pPr>
        <w:widowControl w:val="0"/>
        <w:numPr>
          <w:ilvl w:val="0"/>
          <w:numId w:val="12"/>
        </w:numPr>
        <w:tabs>
          <w:tab w:val="left" w:pos="220"/>
          <w:tab w:val="left" w:pos="720"/>
        </w:tabs>
        <w:autoSpaceDE w:val="0"/>
        <w:autoSpaceDN w:val="0"/>
        <w:adjustRightInd w:val="0"/>
        <w:spacing w:after="0" w:line="240" w:lineRule="auto"/>
        <w:contextualSpacing/>
        <w:rPr>
          <w:rFonts w:ascii="Calibri" w:eastAsia="MS Mincho" w:hAnsi="Calibri" w:cs="Helvetica Neue"/>
          <w:sz w:val="24"/>
          <w:szCs w:val="24"/>
        </w:rPr>
      </w:pPr>
      <w:r w:rsidRPr="00010687">
        <w:rPr>
          <w:rFonts w:ascii="Calibri" w:eastAsia="MS Mincho" w:hAnsi="Calibri" w:cs="Helvetica Neue"/>
          <w:sz w:val="24"/>
          <w:szCs w:val="24"/>
        </w:rPr>
        <w:t>Registrar</w:t>
      </w:r>
    </w:p>
    <w:p w14:paraId="5DBE759F" w14:textId="77777777" w:rsidR="00010687" w:rsidRPr="00010687" w:rsidRDefault="00010687" w:rsidP="00010687">
      <w:pPr>
        <w:widowControl w:val="0"/>
        <w:numPr>
          <w:ilvl w:val="0"/>
          <w:numId w:val="12"/>
        </w:numPr>
        <w:tabs>
          <w:tab w:val="left" w:pos="220"/>
          <w:tab w:val="left" w:pos="720"/>
        </w:tabs>
        <w:autoSpaceDE w:val="0"/>
        <w:autoSpaceDN w:val="0"/>
        <w:adjustRightInd w:val="0"/>
        <w:spacing w:after="0" w:line="240" w:lineRule="auto"/>
        <w:contextualSpacing/>
        <w:rPr>
          <w:rFonts w:ascii="Calibri" w:eastAsia="MS Mincho" w:hAnsi="Calibri" w:cs="Helvetica Neue"/>
          <w:sz w:val="24"/>
          <w:szCs w:val="24"/>
        </w:rPr>
      </w:pPr>
      <w:r w:rsidRPr="00010687">
        <w:rPr>
          <w:rFonts w:ascii="Calibri" w:eastAsia="MS Mincho" w:hAnsi="Calibri" w:cs="Helvetica Neue"/>
          <w:sz w:val="24"/>
          <w:szCs w:val="24"/>
        </w:rPr>
        <w:t>Student Affairs</w:t>
      </w:r>
    </w:p>
    <w:p w14:paraId="6EB3471A" w14:textId="77777777" w:rsidR="00010687" w:rsidRPr="00010687" w:rsidRDefault="00010687" w:rsidP="00010687">
      <w:pPr>
        <w:widowControl w:val="0"/>
        <w:numPr>
          <w:ilvl w:val="0"/>
          <w:numId w:val="12"/>
        </w:numPr>
        <w:tabs>
          <w:tab w:val="left" w:pos="220"/>
          <w:tab w:val="left" w:pos="720"/>
        </w:tabs>
        <w:autoSpaceDE w:val="0"/>
        <w:autoSpaceDN w:val="0"/>
        <w:adjustRightInd w:val="0"/>
        <w:spacing w:after="0" w:line="240" w:lineRule="auto"/>
        <w:contextualSpacing/>
        <w:rPr>
          <w:rFonts w:ascii="Calibri" w:eastAsia="MS Mincho" w:hAnsi="Calibri" w:cs="Helvetica Neue"/>
          <w:sz w:val="24"/>
          <w:szCs w:val="24"/>
        </w:rPr>
      </w:pPr>
      <w:r w:rsidRPr="00010687">
        <w:rPr>
          <w:rFonts w:ascii="Calibri" w:eastAsia="MS Mincho" w:hAnsi="Calibri" w:cs="Helvetica Neue"/>
          <w:sz w:val="24"/>
          <w:szCs w:val="24"/>
        </w:rPr>
        <w:t>Admissions</w:t>
      </w:r>
    </w:p>
    <w:p w14:paraId="6EBB9153" w14:textId="77777777" w:rsidR="00010687" w:rsidRPr="00010687" w:rsidRDefault="00010687" w:rsidP="00010687">
      <w:pPr>
        <w:widowControl w:val="0"/>
        <w:numPr>
          <w:ilvl w:val="0"/>
          <w:numId w:val="12"/>
        </w:numPr>
        <w:tabs>
          <w:tab w:val="left" w:pos="220"/>
          <w:tab w:val="left" w:pos="720"/>
        </w:tabs>
        <w:autoSpaceDE w:val="0"/>
        <w:autoSpaceDN w:val="0"/>
        <w:adjustRightInd w:val="0"/>
        <w:spacing w:after="0" w:line="240" w:lineRule="auto"/>
        <w:contextualSpacing/>
        <w:rPr>
          <w:rFonts w:ascii="Calibri" w:eastAsia="MS Mincho" w:hAnsi="Calibri" w:cs="Helvetica Neue"/>
          <w:sz w:val="24"/>
          <w:szCs w:val="24"/>
        </w:rPr>
      </w:pPr>
      <w:r w:rsidRPr="00010687">
        <w:rPr>
          <w:rFonts w:ascii="Calibri" w:eastAsia="MS Mincho" w:hAnsi="Calibri" w:cs="Helvetica Neue"/>
          <w:sz w:val="24"/>
          <w:szCs w:val="24"/>
        </w:rPr>
        <w:t>SVPAA Rep.</w:t>
      </w:r>
    </w:p>
    <w:p w14:paraId="2CC3181C" w14:textId="77777777" w:rsidR="00010687" w:rsidRPr="00010687" w:rsidRDefault="00010687" w:rsidP="00010687">
      <w:pPr>
        <w:widowControl w:val="0"/>
        <w:tabs>
          <w:tab w:val="left" w:pos="220"/>
          <w:tab w:val="left" w:pos="720"/>
        </w:tabs>
        <w:autoSpaceDE w:val="0"/>
        <w:autoSpaceDN w:val="0"/>
        <w:adjustRightInd w:val="0"/>
        <w:spacing w:after="0" w:line="240" w:lineRule="auto"/>
        <w:rPr>
          <w:rFonts w:ascii="Calibri" w:eastAsia="MS Mincho" w:hAnsi="Calibri" w:cs="Helvetica Neue"/>
          <w:sz w:val="24"/>
          <w:szCs w:val="24"/>
        </w:rPr>
      </w:pPr>
    </w:p>
    <w:p w14:paraId="5380C6DB" w14:textId="77777777" w:rsidR="00010687" w:rsidRPr="00010687" w:rsidRDefault="00010687" w:rsidP="00010687">
      <w:pPr>
        <w:numPr>
          <w:ilvl w:val="0"/>
          <w:numId w:val="11"/>
        </w:numPr>
        <w:spacing w:after="0" w:line="240" w:lineRule="auto"/>
        <w:contextualSpacing/>
        <w:rPr>
          <w:rFonts w:ascii="Calibri" w:eastAsia="MS Mincho" w:hAnsi="Calibri" w:cs="Times New Roman"/>
          <w:sz w:val="24"/>
          <w:szCs w:val="24"/>
        </w:rPr>
      </w:pPr>
      <w:r w:rsidRPr="00010687">
        <w:rPr>
          <w:rFonts w:ascii="Calibri" w:eastAsia="MS Mincho" w:hAnsi="Calibri" w:cs="Times New Roman"/>
          <w:sz w:val="24"/>
          <w:szCs w:val="24"/>
        </w:rPr>
        <w:t>Handles approval of University sanctioned events for students missing class- faculty bring proposal forward</w:t>
      </w:r>
    </w:p>
    <w:p w14:paraId="0E59B3DA" w14:textId="77777777" w:rsidR="00010687" w:rsidRPr="00010687" w:rsidRDefault="00010687" w:rsidP="00010687">
      <w:pPr>
        <w:numPr>
          <w:ilvl w:val="0"/>
          <w:numId w:val="11"/>
        </w:numPr>
        <w:spacing w:after="0" w:line="240" w:lineRule="auto"/>
        <w:contextualSpacing/>
        <w:rPr>
          <w:rFonts w:ascii="Calibri" w:eastAsia="MS Mincho" w:hAnsi="Calibri" w:cs="Times New Roman"/>
          <w:sz w:val="24"/>
          <w:szCs w:val="24"/>
        </w:rPr>
      </w:pPr>
      <w:r w:rsidRPr="00010687">
        <w:rPr>
          <w:rFonts w:ascii="Calibri" w:eastAsia="MS Mincho" w:hAnsi="Calibri" w:cs="Times New Roman"/>
          <w:sz w:val="24"/>
          <w:szCs w:val="24"/>
        </w:rPr>
        <w:t>Handles all Grade appeals not resolved at the department level</w:t>
      </w:r>
    </w:p>
    <w:p w14:paraId="22556214" w14:textId="77777777" w:rsidR="00010687" w:rsidRPr="00010687" w:rsidRDefault="00010687" w:rsidP="00010687">
      <w:pPr>
        <w:numPr>
          <w:ilvl w:val="0"/>
          <w:numId w:val="11"/>
        </w:numPr>
        <w:spacing w:after="0" w:line="240" w:lineRule="auto"/>
        <w:contextualSpacing/>
        <w:rPr>
          <w:rFonts w:ascii="Calibri" w:eastAsia="MS Mincho" w:hAnsi="Calibri" w:cs="Times New Roman"/>
          <w:sz w:val="24"/>
          <w:szCs w:val="24"/>
        </w:rPr>
      </w:pPr>
      <w:r w:rsidRPr="00010687">
        <w:rPr>
          <w:rFonts w:ascii="Calibri" w:eastAsia="MS Mincho" w:hAnsi="Calibri" w:cs="Times New Roman"/>
          <w:sz w:val="24"/>
          <w:szCs w:val="24"/>
        </w:rPr>
        <w:t>Late Withdrawal appeals</w:t>
      </w:r>
    </w:p>
    <w:p w14:paraId="40A04F5D" w14:textId="77777777" w:rsidR="00010687" w:rsidRPr="00010687" w:rsidRDefault="00010687" w:rsidP="00010687">
      <w:pPr>
        <w:spacing w:after="0" w:line="240" w:lineRule="auto"/>
        <w:ind w:left="360"/>
        <w:rPr>
          <w:rFonts w:ascii="Calibri" w:eastAsia="MS Mincho" w:hAnsi="Calibri" w:cs="Times New Roman"/>
          <w:sz w:val="24"/>
          <w:szCs w:val="24"/>
        </w:rPr>
      </w:pPr>
    </w:p>
    <w:p w14:paraId="6111822B" w14:textId="77777777" w:rsidR="00010687" w:rsidRPr="00010687" w:rsidRDefault="00010687" w:rsidP="00010687">
      <w:pPr>
        <w:spacing w:after="0" w:line="240" w:lineRule="auto"/>
        <w:rPr>
          <w:rFonts w:ascii="Calibri" w:eastAsia="MS Mincho" w:hAnsi="Calibri" w:cs="Times New Roman"/>
          <w:sz w:val="24"/>
          <w:szCs w:val="24"/>
        </w:rPr>
      </w:pPr>
      <w:r w:rsidRPr="00010687">
        <w:rPr>
          <w:rFonts w:ascii="Calibri" w:eastAsia="MS Mincho" w:hAnsi="Calibri" w:cs="Times New Roman"/>
          <w:sz w:val="24"/>
          <w:szCs w:val="24"/>
        </w:rPr>
        <w:t>Chair usually has at least one course release per semester- sometimes more</w:t>
      </w:r>
    </w:p>
    <w:p w14:paraId="77BB8E39" w14:textId="77777777" w:rsidR="00010687" w:rsidRPr="00010687" w:rsidRDefault="00010687" w:rsidP="00010687">
      <w:pPr>
        <w:spacing w:after="0" w:line="240" w:lineRule="auto"/>
        <w:rPr>
          <w:rFonts w:ascii="Calibri" w:eastAsia="MS Mincho" w:hAnsi="Calibri" w:cs="Times New Roman"/>
          <w:sz w:val="24"/>
          <w:szCs w:val="24"/>
        </w:rPr>
      </w:pPr>
      <w:r w:rsidRPr="00010687">
        <w:rPr>
          <w:rFonts w:ascii="Calibri" w:eastAsia="MS Mincho" w:hAnsi="Calibri" w:cs="Times New Roman"/>
          <w:sz w:val="24"/>
          <w:szCs w:val="24"/>
        </w:rPr>
        <w:t>Committee usually has some level of support staff- cases are complex and time intensive</w:t>
      </w:r>
    </w:p>
    <w:p w14:paraId="67503CC7" w14:textId="77777777" w:rsidR="00B97CE4" w:rsidRDefault="00B97CE4" w:rsidP="00B97CE4">
      <w:pPr>
        <w:pStyle w:val="ListParagraph"/>
      </w:pPr>
    </w:p>
    <w:sectPr w:rsidR="00B97CE4" w:rsidSect="00165981">
      <w:pgSz w:w="12240" w:h="15840"/>
      <w:pgMar w:top="1020" w:right="1280" w:bottom="2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A04D0"/>
    <w:multiLevelType w:val="hybridMultilevel"/>
    <w:tmpl w:val="7082B510"/>
    <w:lvl w:ilvl="0" w:tplc="9C5A9F76">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FE5022"/>
    <w:multiLevelType w:val="hybridMultilevel"/>
    <w:tmpl w:val="C31E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21DD"/>
    <w:multiLevelType w:val="hybridMultilevel"/>
    <w:tmpl w:val="AC0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404D4"/>
    <w:multiLevelType w:val="hybridMultilevel"/>
    <w:tmpl w:val="C7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F50A9"/>
    <w:multiLevelType w:val="hybridMultilevel"/>
    <w:tmpl w:val="3E1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9201B"/>
    <w:multiLevelType w:val="hybridMultilevel"/>
    <w:tmpl w:val="BF40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B4FA0"/>
    <w:multiLevelType w:val="hybridMultilevel"/>
    <w:tmpl w:val="DA5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02891"/>
    <w:multiLevelType w:val="hybridMultilevel"/>
    <w:tmpl w:val="049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257F3"/>
    <w:multiLevelType w:val="hybridMultilevel"/>
    <w:tmpl w:val="7082B510"/>
    <w:lvl w:ilvl="0" w:tplc="9C5A9F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34A8C"/>
    <w:multiLevelType w:val="hybridMultilevel"/>
    <w:tmpl w:val="2CC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D077C"/>
    <w:multiLevelType w:val="hybridMultilevel"/>
    <w:tmpl w:val="998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1"/>
  </w:num>
  <w:num w:numId="5">
    <w:abstractNumId w:val="7"/>
  </w:num>
  <w:num w:numId="6">
    <w:abstractNumId w:val="5"/>
  </w:num>
  <w:num w:numId="7">
    <w:abstractNumId w:val="3"/>
  </w:num>
  <w:num w:numId="8">
    <w:abstractNumId w:val="10"/>
  </w:num>
  <w:num w:numId="9">
    <w:abstractNumId w:val="4"/>
  </w:num>
  <w:num w:numId="10">
    <w:abstractNumId w:val="0"/>
  </w:num>
  <w:num w:numId="11">
    <w:abstractNumId w:val="6"/>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D13"/>
    <w:rsid w:val="00004880"/>
    <w:rsid w:val="000067BA"/>
    <w:rsid w:val="00010687"/>
    <w:rsid w:val="00010F69"/>
    <w:rsid w:val="00011062"/>
    <w:rsid w:val="0001549C"/>
    <w:rsid w:val="00020547"/>
    <w:rsid w:val="0002114F"/>
    <w:rsid w:val="00023460"/>
    <w:rsid w:val="00025F7F"/>
    <w:rsid w:val="0003376F"/>
    <w:rsid w:val="00033F77"/>
    <w:rsid w:val="00034503"/>
    <w:rsid w:val="0004257B"/>
    <w:rsid w:val="00042937"/>
    <w:rsid w:val="0004485A"/>
    <w:rsid w:val="000462E4"/>
    <w:rsid w:val="00051C8A"/>
    <w:rsid w:val="000565DB"/>
    <w:rsid w:val="00057C3A"/>
    <w:rsid w:val="00057E03"/>
    <w:rsid w:val="000642F5"/>
    <w:rsid w:val="0006520E"/>
    <w:rsid w:val="00066496"/>
    <w:rsid w:val="00066624"/>
    <w:rsid w:val="00066B1A"/>
    <w:rsid w:val="00067B1C"/>
    <w:rsid w:val="00067F02"/>
    <w:rsid w:val="00070369"/>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645"/>
    <w:rsid w:val="000A67B3"/>
    <w:rsid w:val="000A6DA7"/>
    <w:rsid w:val="000B4246"/>
    <w:rsid w:val="000B55D7"/>
    <w:rsid w:val="000B6C77"/>
    <w:rsid w:val="000C1225"/>
    <w:rsid w:val="000C2498"/>
    <w:rsid w:val="000C2A59"/>
    <w:rsid w:val="000C2E9D"/>
    <w:rsid w:val="000C4B15"/>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3811"/>
    <w:rsid w:val="000E3877"/>
    <w:rsid w:val="000E5F89"/>
    <w:rsid w:val="000F00B1"/>
    <w:rsid w:val="000F02F8"/>
    <w:rsid w:val="000F09A8"/>
    <w:rsid w:val="000F3BCA"/>
    <w:rsid w:val="000F4373"/>
    <w:rsid w:val="000F50CA"/>
    <w:rsid w:val="000F51DC"/>
    <w:rsid w:val="000F5496"/>
    <w:rsid w:val="000F6F9B"/>
    <w:rsid w:val="000F75BE"/>
    <w:rsid w:val="00101FDB"/>
    <w:rsid w:val="00103D19"/>
    <w:rsid w:val="001050DD"/>
    <w:rsid w:val="001073D8"/>
    <w:rsid w:val="00110035"/>
    <w:rsid w:val="0011024E"/>
    <w:rsid w:val="001203A2"/>
    <w:rsid w:val="00121C71"/>
    <w:rsid w:val="00122395"/>
    <w:rsid w:val="001248AF"/>
    <w:rsid w:val="00125E71"/>
    <w:rsid w:val="00126DAA"/>
    <w:rsid w:val="00126DC5"/>
    <w:rsid w:val="00131319"/>
    <w:rsid w:val="00132B75"/>
    <w:rsid w:val="0013375B"/>
    <w:rsid w:val="00135611"/>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43EB"/>
    <w:rsid w:val="00165981"/>
    <w:rsid w:val="00167430"/>
    <w:rsid w:val="00170A72"/>
    <w:rsid w:val="00173157"/>
    <w:rsid w:val="001737DF"/>
    <w:rsid w:val="00174651"/>
    <w:rsid w:val="00177616"/>
    <w:rsid w:val="00181DEC"/>
    <w:rsid w:val="0018460C"/>
    <w:rsid w:val="00187701"/>
    <w:rsid w:val="0019143E"/>
    <w:rsid w:val="00191EB3"/>
    <w:rsid w:val="001923E8"/>
    <w:rsid w:val="0019247E"/>
    <w:rsid w:val="00196EEC"/>
    <w:rsid w:val="001A01C1"/>
    <w:rsid w:val="001A177B"/>
    <w:rsid w:val="001A2606"/>
    <w:rsid w:val="001A4134"/>
    <w:rsid w:val="001A4BE7"/>
    <w:rsid w:val="001A5273"/>
    <w:rsid w:val="001A5B61"/>
    <w:rsid w:val="001B1745"/>
    <w:rsid w:val="001B42E7"/>
    <w:rsid w:val="001B4A48"/>
    <w:rsid w:val="001B5379"/>
    <w:rsid w:val="001B6D68"/>
    <w:rsid w:val="001B7541"/>
    <w:rsid w:val="001C0365"/>
    <w:rsid w:val="001C126C"/>
    <w:rsid w:val="001C19E3"/>
    <w:rsid w:val="001C265D"/>
    <w:rsid w:val="001C5E1E"/>
    <w:rsid w:val="001C6186"/>
    <w:rsid w:val="001D0D51"/>
    <w:rsid w:val="001D155F"/>
    <w:rsid w:val="001D288D"/>
    <w:rsid w:val="001D3D0F"/>
    <w:rsid w:val="001D45F8"/>
    <w:rsid w:val="001D4FD7"/>
    <w:rsid w:val="001D5053"/>
    <w:rsid w:val="001D7E92"/>
    <w:rsid w:val="001E2C9C"/>
    <w:rsid w:val="001E4729"/>
    <w:rsid w:val="001E47BE"/>
    <w:rsid w:val="001E516F"/>
    <w:rsid w:val="001F0189"/>
    <w:rsid w:val="001F0539"/>
    <w:rsid w:val="001F0C15"/>
    <w:rsid w:val="001F0E83"/>
    <w:rsid w:val="001F32AD"/>
    <w:rsid w:val="001F3914"/>
    <w:rsid w:val="001F4651"/>
    <w:rsid w:val="001F60B1"/>
    <w:rsid w:val="00200B55"/>
    <w:rsid w:val="00203194"/>
    <w:rsid w:val="002032F7"/>
    <w:rsid w:val="00203A65"/>
    <w:rsid w:val="00203A84"/>
    <w:rsid w:val="00204B82"/>
    <w:rsid w:val="00204FEE"/>
    <w:rsid w:val="00205315"/>
    <w:rsid w:val="00205D5D"/>
    <w:rsid w:val="00206012"/>
    <w:rsid w:val="00207060"/>
    <w:rsid w:val="00211F60"/>
    <w:rsid w:val="00215E76"/>
    <w:rsid w:val="00221C66"/>
    <w:rsid w:val="002220B4"/>
    <w:rsid w:val="00224FD7"/>
    <w:rsid w:val="002254A6"/>
    <w:rsid w:val="00225AA2"/>
    <w:rsid w:val="0022700E"/>
    <w:rsid w:val="00230378"/>
    <w:rsid w:val="0023062E"/>
    <w:rsid w:val="00231607"/>
    <w:rsid w:val="00231C91"/>
    <w:rsid w:val="0023278D"/>
    <w:rsid w:val="00232B65"/>
    <w:rsid w:val="002343B0"/>
    <w:rsid w:val="002348AB"/>
    <w:rsid w:val="00235DE0"/>
    <w:rsid w:val="00236C14"/>
    <w:rsid w:val="002377C9"/>
    <w:rsid w:val="002377F1"/>
    <w:rsid w:val="0024088B"/>
    <w:rsid w:val="00240FA0"/>
    <w:rsid w:val="002411A4"/>
    <w:rsid w:val="00242BC2"/>
    <w:rsid w:val="002434F8"/>
    <w:rsid w:val="0024456F"/>
    <w:rsid w:val="00244986"/>
    <w:rsid w:val="00244C4C"/>
    <w:rsid w:val="00246F0B"/>
    <w:rsid w:val="00246F89"/>
    <w:rsid w:val="00246F91"/>
    <w:rsid w:val="00250F6D"/>
    <w:rsid w:val="00251F80"/>
    <w:rsid w:val="002520D4"/>
    <w:rsid w:val="00253F19"/>
    <w:rsid w:val="002559EC"/>
    <w:rsid w:val="00255F25"/>
    <w:rsid w:val="00256D8F"/>
    <w:rsid w:val="0025760D"/>
    <w:rsid w:val="002579C4"/>
    <w:rsid w:val="00262652"/>
    <w:rsid w:val="00262A43"/>
    <w:rsid w:val="00265154"/>
    <w:rsid w:val="00265EAC"/>
    <w:rsid w:val="002702B9"/>
    <w:rsid w:val="00270F91"/>
    <w:rsid w:val="00275D3C"/>
    <w:rsid w:val="00276A61"/>
    <w:rsid w:val="0028205C"/>
    <w:rsid w:val="00285D85"/>
    <w:rsid w:val="00285F34"/>
    <w:rsid w:val="00286FC6"/>
    <w:rsid w:val="00291A61"/>
    <w:rsid w:val="002924B2"/>
    <w:rsid w:val="00293BD2"/>
    <w:rsid w:val="00293EC4"/>
    <w:rsid w:val="002952F0"/>
    <w:rsid w:val="00295A09"/>
    <w:rsid w:val="00296A06"/>
    <w:rsid w:val="00297B2B"/>
    <w:rsid w:val="00297D43"/>
    <w:rsid w:val="002A011C"/>
    <w:rsid w:val="002A02FA"/>
    <w:rsid w:val="002A4110"/>
    <w:rsid w:val="002A4C7D"/>
    <w:rsid w:val="002A4FAB"/>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42B2"/>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432D"/>
    <w:rsid w:val="002D5828"/>
    <w:rsid w:val="002D5F62"/>
    <w:rsid w:val="002E07BC"/>
    <w:rsid w:val="002E18DA"/>
    <w:rsid w:val="002E3EDD"/>
    <w:rsid w:val="002E5222"/>
    <w:rsid w:val="002F04B6"/>
    <w:rsid w:val="002F1223"/>
    <w:rsid w:val="002F2972"/>
    <w:rsid w:val="002F2C65"/>
    <w:rsid w:val="002F3BDE"/>
    <w:rsid w:val="002F43D4"/>
    <w:rsid w:val="002F6C98"/>
    <w:rsid w:val="00302FFC"/>
    <w:rsid w:val="00303057"/>
    <w:rsid w:val="0030492A"/>
    <w:rsid w:val="00304A04"/>
    <w:rsid w:val="0031313E"/>
    <w:rsid w:val="0031377F"/>
    <w:rsid w:val="00315E01"/>
    <w:rsid w:val="00315F43"/>
    <w:rsid w:val="00317283"/>
    <w:rsid w:val="00317AF4"/>
    <w:rsid w:val="00317BBA"/>
    <w:rsid w:val="00317C22"/>
    <w:rsid w:val="0032106C"/>
    <w:rsid w:val="003232E1"/>
    <w:rsid w:val="0032330E"/>
    <w:rsid w:val="00327321"/>
    <w:rsid w:val="00327B7C"/>
    <w:rsid w:val="00327FC7"/>
    <w:rsid w:val="00327FEF"/>
    <w:rsid w:val="00331FDD"/>
    <w:rsid w:val="003331DF"/>
    <w:rsid w:val="00333994"/>
    <w:rsid w:val="00335B17"/>
    <w:rsid w:val="00336999"/>
    <w:rsid w:val="00337D35"/>
    <w:rsid w:val="00340624"/>
    <w:rsid w:val="003421F5"/>
    <w:rsid w:val="0034413D"/>
    <w:rsid w:val="003443C7"/>
    <w:rsid w:val="00344B2A"/>
    <w:rsid w:val="00345838"/>
    <w:rsid w:val="00345FBE"/>
    <w:rsid w:val="00351DA8"/>
    <w:rsid w:val="0035357A"/>
    <w:rsid w:val="003573C4"/>
    <w:rsid w:val="00360525"/>
    <w:rsid w:val="00361F88"/>
    <w:rsid w:val="003642BD"/>
    <w:rsid w:val="003647B8"/>
    <w:rsid w:val="003705D0"/>
    <w:rsid w:val="00371D89"/>
    <w:rsid w:val="00372662"/>
    <w:rsid w:val="00373B2C"/>
    <w:rsid w:val="00375F91"/>
    <w:rsid w:val="0037708E"/>
    <w:rsid w:val="0037783B"/>
    <w:rsid w:val="00381B4B"/>
    <w:rsid w:val="00382D2D"/>
    <w:rsid w:val="00387258"/>
    <w:rsid w:val="00387679"/>
    <w:rsid w:val="00392B11"/>
    <w:rsid w:val="00393306"/>
    <w:rsid w:val="003933C7"/>
    <w:rsid w:val="00394480"/>
    <w:rsid w:val="00394DE2"/>
    <w:rsid w:val="00396C25"/>
    <w:rsid w:val="00397231"/>
    <w:rsid w:val="003A09C5"/>
    <w:rsid w:val="003A0C8B"/>
    <w:rsid w:val="003A273E"/>
    <w:rsid w:val="003A4CCB"/>
    <w:rsid w:val="003A616A"/>
    <w:rsid w:val="003A61DB"/>
    <w:rsid w:val="003B0E2E"/>
    <w:rsid w:val="003B22D9"/>
    <w:rsid w:val="003B2542"/>
    <w:rsid w:val="003B25FD"/>
    <w:rsid w:val="003B5E61"/>
    <w:rsid w:val="003B5FAD"/>
    <w:rsid w:val="003C044D"/>
    <w:rsid w:val="003C0519"/>
    <w:rsid w:val="003C67A1"/>
    <w:rsid w:val="003C7EA6"/>
    <w:rsid w:val="003D0F46"/>
    <w:rsid w:val="003D0F80"/>
    <w:rsid w:val="003D2B32"/>
    <w:rsid w:val="003D3D03"/>
    <w:rsid w:val="003D4746"/>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D21"/>
    <w:rsid w:val="0041016F"/>
    <w:rsid w:val="00410EA2"/>
    <w:rsid w:val="00413C6C"/>
    <w:rsid w:val="0042177A"/>
    <w:rsid w:val="004228FB"/>
    <w:rsid w:val="00426D72"/>
    <w:rsid w:val="00427F71"/>
    <w:rsid w:val="00440FF3"/>
    <w:rsid w:val="00442BAA"/>
    <w:rsid w:val="00445B93"/>
    <w:rsid w:val="00447048"/>
    <w:rsid w:val="004517F1"/>
    <w:rsid w:val="004553ED"/>
    <w:rsid w:val="00455B6D"/>
    <w:rsid w:val="00456318"/>
    <w:rsid w:val="00456943"/>
    <w:rsid w:val="00460380"/>
    <w:rsid w:val="0046093B"/>
    <w:rsid w:val="00462887"/>
    <w:rsid w:val="00464178"/>
    <w:rsid w:val="00465AC5"/>
    <w:rsid w:val="00467968"/>
    <w:rsid w:val="00470316"/>
    <w:rsid w:val="00470801"/>
    <w:rsid w:val="00470D00"/>
    <w:rsid w:val="004759D7"/>
    <w:rsid w:val="00476309"/>
    <w:rsid w:val="00476BE8"/>
    <w:rsid w:val="00480DE2"/>
    <w:rsid w:val="004811FD"/>
    <w:rsid w:val="004835D1"/>
    <w:rsid w:val="00483E72"/>
    <w:rsid w:val="00484137"/>
    <w:rsid w:val="00484CA1"/>
    <w:rsid w:val="0048554A"/>
    <w:rsid w:val="00490CAF"/>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63BE"/>
    <w:rsid w:val="004C37D8"/>
    <w:rsid w:val="004C3986"/>
    <w:rsid w:val="004C3DD3"/>
    <w:rsid w:val="004C476F"/>
    <w:rsid w:val="004C4CD5"/>
    <w:rsid w:val="004C60A6"/>
    <w:rsid w:val="004C61F4"/>
    <w:rsid w:val="004D3A56"/>
    <w:rsid w:val="004D4652"/>
    <w:rsid w:val="004D552B"/>
    <w:rsid w:val="004D67C9"/>
    <w:rsid w:val="004D6CE5"/>
    <w:rsid w:val="004E1028"/>
    <w:rsid w:val="004E18B6"/>
    <w:rsid w:val="004E5BE3"/>
    <w:rsid w:val="004E7918"/>
    <w:rsid w:val="004F1AC7"/>
    <w:rsid w:val="004F2ADA"/>
    <w:rsid w:val="004F362C"/>
    <w:rsid w:val="004F64F0"/>
    <w:rsid w:val="004F735D"/>
    <w:rsid w:val="00500B28"/>
    <w:rsid w:val="00501562"/>
    <w:rsid w:val="005018D6"/>
    <w:rsid w:val="00501F9F"/>
    <w:rsid w:val="005022EC"/>
    <w:rsid w:val="00502E23"/>
    <w:rsid w:val="00503BE9"/>
    <w:rsid w:val="005045E2"/>
    <w:rsid w:val="00504970"/>
    <w:rsid w:val="00504D82"/>
    <w:rsid w:val="005055F1"/>
    <w:rsid w:val="005056C4"/>
    <w:rsid w:val="00506597"/>
    <w:rsid w:val="00506B82"/>
    <w:rsid w:val="00510840"/>
    <w:rsid w:val="00510BB4"/>
    <w:rsid w:val="00511538"/>
    <w:rsid w:val="00522287"/>
    <w:rsid w:val="0052424F"/>
    <w:rsid w:val="005246ED"/>
    <w:rsid w:val="005269D6"/>
    <w:rsid w:val="005323D9"/>
    <w:rsid w:val="00533160"/>
    <w:rsid w:val="005355FC"/>
    <w:rsid w:val="0054097B"/>
    <w:rsid w:val="005437DF"/>
    <w:rsid w:val="00550668"/>
    <w:rsid w:val="00550A31"/>
    <w:rsid w:val="00551D01"/>
    <w:rsid w:val="00552F82"/>
    <w:rsid w:val="0055447A"/>
    <w:rsid w:val="00554D7F"/>
    <w:rsid w:val="005554D4"/>
    <w:rsid w:val="00556194"/>
    <w:rsid w:val="00560109"/>
    <w:rsid w:val="00560825"/>
    <w:rsid w:val="00562607"/>
    <w:rsid w:val="0056446B"/>
    <w:rsid w:val="00564E0D"/>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90104"/>
    <w:rsid w:val="00590FA2"/>
    <w:rsid w:val="00592AF7"/>
    <w:rsid w:val="00594114"/>
    <w:rsid w:val="0059445A"/>
    <w:rsid w:val="00595A85"/>
    <w:rsid w:val="005A199D"/>
    <w:rsid w:val="005A1B11"/>
    <w:rsid w:val="005A1DFB"/>
    <w:rsid w:val="005A24B0"/>
    <w:rsid w:val="005A2F7D"/>
    <w:rsid w:val="005A447E"/>
    <w:rsid w:val="005A4A7C"/>
    <w:rsid w:val="005A509C"/>
    <w:rsid w:val="005A71ED"/>
    <w:rsid w:val="005A77B2"/>
    <w:rsid w:val="005B38D2"/>
    <w:rsid w:val="005B3969"/>
    <w:rsid w:val="005B3D28"/>
    <w:rsid w:val="005B52F7"/>
    <w:rsid w:val="005B7934"/>
    <w:rsid w:val="005C0580"/>
    <w:rsid w:val="005C1511"/>
    <w:rsid w:val="005C19A8"/>
    <w:rsid w:val="005C4026"/>
    <w:rsid w:val="005C6B45"/>
    <w:rsid w:val="005D2FED"/>
    <w:rsid w:val="005D3F9C"/>
    <w:rsid w:val="005D4744"/>
    <w:rsid w:val="005D4830"/>
    <w:rsid w:val="005D6333"/>
    <w:rsid w:val="005D6E77"/>
    <w:rsid w:val="005E1FDA"/>
    <w:rsid w:val="005E262D"/>
    <w:rsid w:val="005E4B2D"/>
    <w:rsid w:val="005E5BCB"/>
    <w:rsid w:val="005E5D31"/>
    <w:rsid w:val="005E73E9"/>
    <w:rsid w:val="005F04B8"/>
    <w:rsid w:val="005F06E4"/>
    <w:rsid w:val="005F1A80"/>
    <w:rsid w:val="005F2078"/>
    <w:rsid w:val="005F2696"/>
    <w:rsid w:val="005F40AE"/>
    <w:rsid w:val="005F5B4C"/>
    <w:rsid w:val="005F5C6C"/>
    <w:rsid w:val="005F629E"/>
    <w:rsid w:val="00601A59"/>
    <w:rsid w:val="00602503"/>
    <w:rsid w:val="00602E2A"/>
    <w:rsid w:val="00613A54"/>
    <w:rsid w:val="00613D86"/>
    <w:rsid w:val="00617041"/>
    <w:rsid w:val="00617E7D"/>
    <w:rsid w:val="0062002D"/>
    <w:rsid w:val="0062150A"/>
    <w:rsid w:val="00621766"/>
    <w:rsid w:val="00621E7F"/>
    <w:rsid w:val="0062290A"/>
    <w:rsid w:val="006234CA"/>
    <w:rsid w:val="006235E2"/>
    <w:rsid w:val="00623873"/>
    <w:rsid w:val="0062508B"/>
    <w:rsid w:val="00625AF2"/>
    <w:rsid w:val="00627713"/>
    <w:rsid w:val="00627903"/>
    <w:rsid w:val="00630C75"/>
    <w:rsid w:val="00631863"/>
    <w:rsid w:val="00635F10"/>
    <w:rsid w:val="0063676D"/>
    <w:rsid w:val="00637AA8"/>
    <w:rsid w:val="006422F1"/>
    <w:rsid w:val="006435DF"/>
    <w:rsid w:val="006453DE"/>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850"/>
    <w:rsid w:val="00672D5B"/>
    <w:rsid w:val="006749BA"/>
    <w:rsid w:val="006753B0"/>
    <w:rsid w:val="00676403"/>
    <w:rsid w:val="006764A7"/>
    <w:rsid w:val="00676637"/>
    <w:rsid w:val="00677176"/>
    <w:rsid w:val="00680A39"/>
    <w:rsid w:val="00680F5A"/>
    <w:rsid w:val="006826D0"/>
    <w:rsid w:val="00683AA6"/>
    <w:rsid w:val="00687022"/>
    <w:rsid w:val="0069019F"/>
    <w:rsid w:val="00692A83"/>
    <w:rsid w:val="006935CF"/>
    <w:rsid w:val="00693E7B"/>
    <w:rsid w:val="006949B3"/>
    <w:rsid w:val="00694B84"/>
    <w:rsid w:val="006A0271"/>
    <w:rsid w:val="006A13A3"/>
    <w:rsid w:val="006A2DD4"/>
    <w:rsid w:val="006A32FD"/>
    <w:rsid w:val="006A56EB"/>
    <w:rsid w:val="006A6C7C"/>
    <w:rsid w:val="006B0D23"/>
    <w:rsid w:val="006B3EA5"/>
    <w:rsid w:val="006B4297"/>
    <w:rsid w:val="006B4411"/>
    <w:rsid w:val="006C02E9"/>
    <w:rsid w:val="006C1057"/>
    <w:rsid w:val="006C1E6F"/>
    <w:rsid w:val="006C7960"/>
    <w:rsid w:val="006C7FC8"/>
    <w:rsid w:val="006D20B1"/>
    <w:rsid w:val="006D28A4"/>
    <w:rsid w:val="006D2BD9"/>
    <w:rsid w:val="006D2CF3"/>
    <w:rsid w:val="006D30C2"/>
    <w:rsid w:val="006D3C25"/>
    <w:rsid w:val="006D45A5"/>
    <w:rsid w:val="006D45DE"/>
    <w:rsid w:val="006D5502"/>
    <w:rsid w:val="006D6A2D"/>
    <w:rsid w:val="006E01A4"/>
    <w:rsid w:val="006E0959"/>
    <w:rsid w:val="006E17A7"/>
    <w:rsid w:val="006E61E6"/>
    <w:rsid w:val="006E6459"/>
    <w:rsid w:val="006E6C51"/>
    <w:rsid w:val="006F2416"/>
    <w:rsid w:val="006F290E"/>
    <w:rsid w:val="006F2E21"/>
    <w:rsid w:val="006F3056"/>
    <w:rsid w:val="006F626D"/>
    <w:rsid w:val="006F6579"/>
    <w:rsid w:val="007056CB"/>
    <w:rsid w:val="00706DCB"/>
    <w:rsid w:val="00711134"/>
    <w:rsid w:val="0071159A"/>
    <w:rsid w:val="007121D0"/>
    <w:rsid w:val="00712E26"/>
    <w:rsid w:val="007133AE"/>
    <w:rsid w:val="00713CF7"/>
    <w:rsid w:val="00713F81"/>
    <w:rsid w:val="007148B0"/>
    <w:rsid w:val="007216DB"/>
    <w:rsid w:val="00721719"/>
    <w:rsid w:val="00723603"/>
    <w:rsid w:val="00725248"/>
    <w:rsid w:val="007274F4"/>
    <w:rsid w:val="00730014"/>
    <w:rsid w:val="00731088"/>
    <w:rsid w:val="00731128"/>
    <w:rsid w:val="0073165F"/>
    <w:rsid w:val="00732BC2"/>
    <w:rsid w:val="00733C7B"/>
    <w:rsid w:val="00735C27"/>
    <w:rsid w:val="00736A69"/>
    <w:rsid w:val="007404B2"/>
    <w:rsid w:val="00741D80"/>
    <w:rsid w:val="00742579"/>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39A0"/>
    <w:rsid w:val="00763DE9"/>
    <w:rsid w:val="007642BB"/>
    <w:rsid w:val="007645E8"/>
    <w:rsid w:val="007650D2"/>
    <w:rsid w:val="007702B4"/>
    <w:rsid w:val="00770FD9"/>
    <w:rsid w:val="0077261B"/>
    <w:rsid w:val="00772EA0"/>
    <w:rsid w:val="00774182"/>
    <w:rsid w:val="00774965"/>
    <w:rsid w:val="007776DA"/>
    <w:rsid w:val="00781A81"/>
    <w:rsid w:val="00783194"/>
    <w:rsid w:val="00784301"/>
    <w:rsid w:val="00785B78"/>
    <w:rsid w:val="007866CB"/>
    <w:rsid w:val="007923D9"/>
    <w:rsid w:val="00792929"/>
    <w:rsid w:val="0079662B"/>
    <w:rsid w:val="00796E55"/>
    <w:rsid w:val="00797692"/>
    <w:rsid w:val="007A14D6"/>
    <w:rsid w:val="007A1A76"/>
    <w:rsid w:val="007A1D61"/>
    <w:rsid w:val="007A2808"/>
    <w:rsid w:val="007A315C"/>
    <w:rsid w:val="007A38F8"/>
    <w:rsid w:val="007A41D4"/>
    <w:rsid w:val="007A4D4A"/>
    <w:rsid w:val="007A5DB4"/>
    <w:rsid w:val="007A7695"/>
    <w:rsid w:val="007B22EC"/>
    <w:rsid w:val="007B2428"/>
    <w:rsid w:val="007B3C7A"/>
    <w:rsid w:val="007B5144"/>
    <w:rsid w:val="007B5ED6"/>
    <w:rsid w:val="007B731D"/>
    <w:rsid w:val="007B7ED3"/>
    <w:rsid w:val="007C20D4"/>
    <w:rsid w:val="007C2A03"/>
    <w:rsid w:val="007C2E2B"/>
    <w:rsid w:val="007C356E"/>
    <w:rsid w:val="007C5B18"/>
    <w:rsid w:val="007C6984"/>
    <w:rsid w:val="007C705D"/>
    <w:rsid w:val="007C7673"/>
    <w:rsid w:val="007D44D6"/>
    <w:rsid w:val="007D519E"/>
    <w:rsid w:val="007E0FA6"/>
    <w:rsid w:val="007E1E07"/>
    <w:rsid w:val="007E2884"/>
    <w:rsid w:val="007E3731"/>
    <w:rsid w:val="007E398E"/>
    <w:rsid w:val="007E44E4"/>
    <w:rsid w:val="007E5F08"/>
    <w:rsid w:val="007E65AD"/>
    <w:rsid w:val="007E6B6F"/>
    <w:rsid w:val="007E6D5C"/>
    <w:rsid w:val="007F066C"/>
    <w:rsid w:val="007F1EDE"/>
    <w:rsid w:val="007F47B3"/>
    <w:rsid w:val="007F5663"/>
    <w:rsid w:val="007F5996"/>
    <w:rsid w:val="007F5D74"/>
    <w:rsid w:val="007F668E"/>
    <w:rsid w:val="007F78D9"/>
    <w:rsid w:val="008005C9"/>
    <w:rsid w:val="00803080"/>
    <w:rsid w:val="008031EE"/>
    <w:rsid w:val="00806269"/>
    <w:rsid w:val="00811059"/>
    <w:rsid w:val="00813292"/>
    <w:rsid w:val="00815F8C"/>
    <w:rsid w:val="00821348"/>
    <w:rsid w:val="0082270A"/>
    <w:rsid w:val="008275A6"/>
    <w:rsid w:val="00830FA6"/>
    <w:rsid w:val="0083115D"/>
    <w:rsid w:val="008316CD"/>
    <w:rsid w:val="00833E89"/>
    <w:rsid w:val="0083545B"/>
    <w:rsid w:val="0084130B"/>
    <w:rsid w:val="00845792"/>
    <w:rsid w:val="00846673"/>
    <w:rsid w:val="008475E1"/>
    <w:rsid w:val="00854BAA"/>
    <w:rsid w:val="008552CB"/>
    <w:rsid w:val="00856107"/>
    <w:rsid w:val="008601A7"/>
    <w:rsid w:val="00860DD9"/>
    <w:rsid w:val="00861BDD"/>
    <w:rsid w:val="00861D71"/>
    <w:rsid w:val="00863581"/>
    <w:rsid w:val="00863D5F"/>
    <w:rsid w:val="008643C7"/>
    <w:rsid w:val="00864887"/>
    <w:rsid w:val="0086687B"/>
    <w:rsid w:val="0086732D"/>
    <w:rsid w:val="00867CB3"/>
    <w:rsid w:val="0087027B"/>
    <w:rsid w:val="0087068C"/>
    <w:rsid w:val="008715C9"/>
    <w:rsid w:val="00874ADA"/>
    <w:rsid w:val="00875CA8"/>
    <w:rsid w:val="00876A50"/>
    <w:rsid w:val="00876B28"/>
    <w:rsid w:val="008773CC"/>
    <w:rsid w:val="00880AA1"/>
    <w:rsid w:val="00880AE5"/>
    <w:rsid w:val="00883C5D"/>
    <w:rsid w:val="00885502"/>
    <w:rsid w:val="00892835"/>
    <w:rsid w:val="0089560A"/>
    <w:rsid w:val="008A1594"/>
    <w:rsid w:val="008A1624"/>
    <w:rsid w:val="008A1A91"/>
    <w:rsid w:val="008A2114"/>
    <w:rsid w:val="008A28FE"/>
    <w:rsid w:val="008A2EA1"/>
    <w:rsid w:val="008A3E1E"/>
    <w:rsid w:val="008A640E"/>
    <w:rsid w:val="008A7735"/>
    <w:rsid w:val="008B704B"/>
    <w:rsid w:val="008B7CAF"/>
    <w:rsid w:val="008C15C0"/>
    <w:rsid w:val="008C16BF"/>
    <w:rsid w:val="008C1E28"/>
    <w:rsid w:val="008C1E64"/>
    <w:rsid w:val="008C37E7"/>
    <w:rsid w:val="008C3BEE"/>
    <w:rsid w:val="008C43E4"/>
    <w:rsid w:val="008C46FA"/>
    <w:rsid w:val="008C787F"/>
    <w:rsid w:val="008D1B21"/>
    <w:rsid w:val="008D1C37"/>
    <w:rsid w:val="008D3353"/>
    <w:rsid w:val="008D3F0A"/>
    <w:rsid w:val="008D50C6"/>
    <w:rsid w:val="008D7CF8"/>
    <w:rsid w:val="008D7FE5"/>
    <w:rsid w:val="008E018C"/>
    <w:rsid w:val="008E0A13"/>
    <w:rsid w:val="008E11F8"/>
    <w:rsid w:val="008E1517"/>
    <w:rsid w:val="008E1FE4"/>
    <w:rsid w:val="008E3275"/>
    <w:rsid w:val="008E3544"/>
    <w:rsid w:val="008E3873"/>
    <w:rsid w:val="008E4318"/>
    <w:rsid w:val="008E5256"/>
    <w:rsid w:val="008E5A36"/>
    <w:rsid w:val="008E5E46"/>
    <w:rsid w:val="008E7399"/>
    <w:rsid w:val="008E754F"/>
    <w:rsid w:val="008F1122"/>
    <w:rsid w:val="008F187E"/>
    <w:rsid w:val="008F2AB9"/>
    <w:rsid w:val="008F3EF7"/>
    <w:rsid w:val="008F40D9"/>
    <w:rsid w:val="00901D03"/>
    <w:rsid w:val="0090278A"/>
    <w:rsid w:val="00903AD3"/>
    <w:rsid w:val="00907B2D"/>
    <w:rsid w:val="00910E5F"/>
    <w:rsid w:val="00911753"/>
    <w:rsid w:val="00913FF3"/>
    <w:rsid w:val="009141BD"/>
    <w:rsid w:val="009162B3"/>
    <w:rsid w:val="0092193A"/>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525B"/>
    <w:rsid w:val="00945550"/>
    <w:rsid w:val="00950C6B"/>
    <w:rsid w:val="0095135E"/>
    <w:rsid w:val="0095249E"/>
    <w:rsid w:val="00953B5F"/>
    <w:rsid w:val="00956C1E"/>
    <w:rsid w:val="00956FD7"/>
    <w:rsid w:val="009572A0"/>
    <w:rsid w:val="00961110"/>
    <w:rsid w:val="0096148E"/>
    <w:rsid w:val="009628B0"/>
    <w:rsid w:val="0096547C"/>
    <w:rsid w:val="0096662C"/>
    <w:rsid w:val="00967548"/>
    <w:rsid w:val="00970238"/>
    <w:rsid w:val="0097291C"/>
    <w:rsid w:val="00973542"/>
    <w:rsid w:val="009744A0"/>
    <w:rsid w:val="00975CA3"/>
    <w:rsid w:val="00976851"/>
    <w:rsid w:val="0097689A"/>
    <w:rsid w:val="00976F3C"/>
    <w:rsid w:val="00987CE6"/>
    <w:rsid w:val="009906A9"/>
    <w:rsid w:val="00990C8D"/>
    <w:rsid w:val="00990E70"/>
    <w:rsid w:val="00991E03"/>
    <w:rsid w:val="00993832"/>
    <w:rsid w:val="00993B90"/>
    <w:rsid w:val="00993D61"/>
    <w:rsid w:val="009A0F9D"/>
    <w:rsid w:val="009A14C0"/>
    <w:rsid w:val="009A2D4E"/>
    <w:rsid w:val="009A3557"/>
    <w:rsid w:val="009A5677"/>
    <w:rsid w:val="009A64EA"/>
    <w:rsid w:val="009A683D"/>
    <w:rsid w:val="009A7C30"/>
    <w:rsid w:val="009B0014"/>
    <w:rsid w:val="009B201B"/>
    <w:rsid w:val="009B2BDA"/>
    <w:rsid w:val="009B6AA4"/>
    <w:rsid w:val="009B7D98"/>
    <w:rsid w:val="009C0348"/>
    <w:rsid w:val="009C154E"/>
    <w:rsid w:val="009C3CAF"/>
    <w:rsid w:val="009C574B"/>
    <w:rsid w:val="009C7E2A"/>
    <w:rsid w:val="009D07E0"/>
    <w:rsid w:val="009D51BF"/>
    <w:rsid w:val="009D6F97"/>
    <w:rsid w:val="009E04A5"/>
    <w:rsid w:val="009E07C9"/>
    <w:rsid w:val="009E2753"/>
    <w:rsid w:val="009E2911"/>
    <w:rsid w:val="009E2EEE"/>
    <w:rsid w:val="009E545A"/>
    <w:rsid w:val="009E68F4"/>
    <w:rsid w:val="009F0712"/>
    <w:rsid w:val="009F0A0D"/>
    <w:rsid w:val="009F188A"/>
    <w:rsid w:val="009F1E6C"/>
    <w:rsid w:val="009F3035"/>
    <w:rsid w:val="009F3817"/>
    <w:rsid w:val="009F649A"/>
    <w:rsid w:val="009F6D17"/>
    <w:rsid w:val="009F782D"/>
    <w:rsid w:val="009F7CCD"/>
    <w:rsid w:val="00A01409"/>
    <w:rsid w:val="00A0218B"/>
    <w:rsid w:val="00A03D11"/>
    <w:rsid w:val="00A05D57"/>
    <w:rsid w:val="00A065C8"/>
    <w:rsid w:val="00A07F4F"/>
    <w:rsid w:val="00A12775"/>
    <w:rsid w:val="00A133B9"/>
    <w:rsid w:val="00A141E7"/>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60721"/>
    <w:rsid w:val="00A621C6"/>
    <w:rsid w:val="00A6343B"/>
    <w:rsid w:val="00A64C00"/>
    <w:rsid w:val="00A65A27"/>
    <w:rsid w:val="00A65E7A"/>
    <w:rsid w:val="00A67883"/>
    <w:rsid w:val="00A71183"/>
    <w:rsid w:val="00A71E5B"/>
    <w:rsid w:val="00A73B30"/>
    <w:rsid w:val="00A75BAA"/>
    <w:rsid w:val="00A7630E"/>
    <w:rsid w:val="00A80E3A"/>
    <w:rsid w:val="00A86236"/>
    <w:rsid w:val="00A86CDD"/>
    <w:rsid w:val="00A87D64"/>
    <w:rsid w:val="00A91CC1"/>
    <w:rsid w:val="00A9295C"/>
    <w:rsid w:val="00A93D79"/>
    <w:rsid w:val="00A9708F"/>
    <w:rsid w:val="00AA3C8B"/>
    <w:rsid w:val="00AA5589"/>
    <w:rsid w:val="00AA6327"/>
    <w:rsid w:val="00AB1163"/>
    <w:rsid w:val="00AB144D"/>
    <w:rsid w:val="00AB1EC1"/>
    <w:rsid w:val="00AB409F"/>
    <w:rsid w:val="00AB6D99"/>
    <w:rsid w:val="00AC175B"/>
    <w:rsid w:val="00AC29C0"/>
    <w:rsid w:val="00AC4066"/>
    <w:rsid w:val="00AC54BC"/>
    <w:rsid w:val="00AC621E"/>
    <w:rsid w:val="00AC6641"/>
    <w:rsid w:val="00AC6DFA"/>
    <w:rsid w:val="00AD0966"/>
    <w:rsid w:val="00AD0FE4"/>
    <w:rsid w:val="00AD1698"/>
    <w:rsid w:val="00AE1470"/>
    <w:rsid w:val="00AE322D"/>
    <w:rsid w:val="00AE52DB"/>
    <w:rsid w:val="00AE62B4"/>
    <w:rsid w:val="00AE65D6"/>
    <w:rsid w:val="00AE6B73"/>
    <w:rsid w:val="00AF2652"/>
    <w:rsid w:val="00AF27AA"/>
    <w:rsid w:val="00AF46FC"/>
    <w:rsid w:val="00AF5FB7"/>
    <w:rsid w:val="00AF7AFC"/>
    <w:rsid w:val="00B00743"/>
    <w:rsid w:val="00B01A78"/>
    <w:rsid w:val="00B03810"/>
    <w:rsid w:val="00B03CBF"/>
    <w:rsid w:val="00B04530"/>
    <w:rsid w:val="00B06A02"/>
    <w:rsid w:val="00B073EA"/>
    <w:rsid w:val="00B076EC"/>
    <w:rsid w:val="00B10922"/>
    <w:rsid w:val="00B11E8B"/>
    <w:rsid w:val="00B125AA"/>
    <w:rsid w:val="00B13248"/>
    <w:rsid w:val="00B167E1"/>
    <w:rsid w:val="00B20C5A"/>
    <w:rsid w:val="00B2172F"/>
    <w:rsid w:val="00B22775"/>
    <w:rsid w:val="00B271CF"/>
    <w:rsid w:val="00B27916"/>
    <w:rsid w:val="00B27BDA"/>
    <w:rsid w:val="00B31414"/>
    <w:rsid w:val="00B3188E"/>
    <w:rsid w:val="00B363FC"/>
    <w:rsid w:val="00B36448"/>
    <w:rsid w:val="00B368BA"/>
    <w:rsid w:val="00B3691E"/>
    <w:rsid w:val="00B4410E"/>
    <w:rsid w:val="00B44359"/>
    <w:rsid w:val="00B45DC9"/>
    <w:rsid w:val="00B4626E"/>
    <w:rsid w:val="00B47950"/>
    <w:rsid w:val="00B52170"/>
    <w:rsid w:val="00B53E5F"/>
    <w:rsid w:val="00B57907"/>
    <w:rsid w:val="00B6026D"/>
    <w:rsid w:val="00B64FA2"/>
    <w:rsid w:val="00B6642D"/>
    <w:rsid w:val="00B70838"/>
    <w:rsid w:val="00B738F6"/>
    <w:rsid w:val="00B75E75"/>
    <w:rsid w:val="00B76315"/>
    <w:rsid w:val="00B76825"/>
    <w:rsid w:val="00B76D63"/>
    <w:rsid w:val="00B77BC8"/>
    <w:rsid w:val="00B82B87"/>
    <w:rsid w:val="00B837ED"/>
    <w:rsid w:val="00B845A4"/>
    <w:rsid w:val="00B85717"/>
    <w:rsid w:val="00B866CA"/>
    <w:rsid w:val="00B86C69"/>
    <w:rsid w:val="00B904A3"/>
    <w:rsid w:val="00B90B9B"/>
    <w:rsid w:val="00B910F5"/>
    <w:rsid w:val="00B91318"/>
    <w:rsid w:val="00B91925"/>
    <w:rsid w:val="00B938AD"/>
    <w:rsid w:val="00B96508"/>
    <w:rsid w:val="00B96530"/>
    <w:rsid w:val="00B97CE4"/>
    <w:rsid w:val="00BA127B"/>
    <w:rsid w:val="00BA13C8"/>
    <w:rsid w:val="00BA19AB"/>
    <w:rsid w:val="00BA4E02"/>
    <w:rsid w:val="00BA6D68"/>
    <w:rsid w:val="00BB00D0"/>
    <w:rsid w:val="00BB0D3E"/>
    <w:rsid w:val="00BB5C10"/>
    <w:rsid w:val="00BC0C20"/>
    <w:rsid w:val="00BC136F"/>
    <w:rsid w:val="00BC30DE"/>
    <w:rsid w:val="00BC3454"/>
    <w:rsid w:val="00BC3B8E"/>
    <w:rsid w:val="00BC3E4E"/>
    <w:rsid w:val="00BC5C00"/>
    <w:rsid w:val="00BC6B92"/>
    <w:rsid w:val="00BC6D02"/>
    <w:rsid w:val="00BD19B2"/>
    <w:rsid w:val="00BD1D8A"/>
    <w:rsid w:val="00BD1E23"/>
    <w:rsid w:val="00BD6596"/>
    <w:rsid w:val="00BE1300"/>
    <w:rsid w:val="00BE36F5"/>
    <w:rsid w:val="00BE5065"/>
    <w:rsid w:val="00BE5320"/>
    <w:rsid w:val="00BE694B"/>
    <w:rsid w:val="00BF25CC"/>
    <w:rsid w:val="00BF43C0"/>
    <w:rsid w:val="00BF631B"/>
    <w:rsid w:val="00C01EF1"/>
    <w:rsid w:val="00C025BF"/>
    <w:rsid w:val="00C02DF1"/>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D69"/>
    <w:rsid w:val="00C424D6"/>
    <w:rsid w:val="00C45D18"/>
    <w:rsid w:val="00C47060"/>
    <w:rsid w:val="00C47489"/>
    <w:rsid w:val="00C50416"/>
    <w:rsid w:val="00C5204B"/>
    <w:rsid w:val="00C523A3"/>
    <w:rsid w:val="00C55025"/>
    <w:rsid w:val="00C55721"/>
    <w:rsid w:val="00C55B0C"/>
    <w:rsid w:val="00C57C39"/>
    <w:rsid w:val="00C61D87"/>
    <w:rsid w:val="00C63095"/>
    <w:rsid w:val="00C64887"/>
    <w:rsid w:val="00C64F4E"/>
    <w:rsid w:val="00C6513F"/>
    <w:rsid w:val="00C6518F"/>
    <w:rsid w:val="00C702A7"/>
    <w:rsid w:val="00C7031D"/>
    <w:rsid w:val="00C7032C"/>
    <w:rsid w:val="00C70973"/>
    <w:rsid w:val="00C709D8"/>
    <w:rsid w:val="00C710D8"/>
    <w:rsid w:val="00C74FB1"/>
    <w:rsid w:val="00C77B51"/>
    <w:rsid w:val="00C77C68"/>
    <w:rsid w:val="00C84F96"/>
    <w:rsid w:val="00C8678D"/>
    <w:rsid w:val="00C8681D"/>
    <w:rsid w:val="00C900A0"/>
    <w:rsid w:val="00C91177"/>
    <w:rsid w:val="00C918FA"/>
    <w:rsid w:val="00C92E4D"/>
    <w:rsid w:val="00C93A98"/>
    <w:rsid w:val="00C9414E"/>
    <w:rsid w:val="00C97A25"/>
    <w:rsid w:val="00CA191C"/>
    <w:rsid w:val="00CA2FAA"/>
    <w:rsid w:val="00CA334B"/>
    <w:rsid w:val="00CA75E5"/>
    <w:rsid w:val="00CB2D58"/>
    <w:rsid w:val="00CB3A9E"/>
    <w:rsid w:val="00CC046B"/>
    <w:rsid w:val="00CC14EE"/>
    <w:rsid w:val="00CC491D"/>
    <w:rsid w:val="00CC577C"/>
    <w:rsid w:val="00CC59B7"/>
    <w:rsid w:val="00CC6CAF"/>
    <w:rsid w:val="00CD0361"/>
    <w:rsid w:val="00CD09E0"/>
    <w:rsid w:val="00CD3283"/>
    <w:rsid w:val="00CD3E94"/>
    <w:rsid w:val="00CD40FB"/>
    <w:rsid w:val="00CD58DA"/>
    <w:rsid w:val="00CD6235"/>
    <w:rsid w:val="00CD7A26"/>
    <w:rsid w:val="00CE04A1"/>
    <w:rsid w:val="00CE1D3D"/>
    <w:rsid w:val="00CE2A32"/>
    <w:rsid w:val="00CE75E7"/>
    <w:rsid w:val="00CE797A"/>
    <w:rsid w:val="00CF0CF7"/>
    <w:rsid w:val="00CF7B63"/>
    <w:rsid w:val="00D00185"/>
    <w:rsid w:val="00D004FD"/>
    <w:rsid w:val="00D00DC1"/>
    <w:rsid w:val="00D02261"/>
    <w:rsid w:val="00D02F84"/>
    <w:rsid w:val="00D039CB"/>
    <w:rsid w:val="00D04049"/>
    <w:rsid w:val="00D04721"/>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4CF"/>
    <w:rsid w:val="00D317C5"/>
    <w:rsid w:val="00D31FD0"/>
    <w:rsid w:val="00D329F7"/>
    <w:rsid w:val="00D3470B"/>
    <w:rsid w:val="00D35DFC"/>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6B8"/>
    <w:rsid w:val="00D95FD2"/>
    <w:rsid w:val="00D968E5"/>
    <w:rsid w:val="00D97EB3"/>
    <w:rsid w:val="00DA46C6"/>
    <w:rsid w:val="00DA5829"/>
    <w:rsid w:val="00DA6AAE"/>
    <w:rsid w:val="00DA75AD"/>
    <w:rsid w:val="00DB05B3"/>
    <w:rsid w:val="00DB272A"/>
    <w:rsid w:val="00DB45BF"/>
    <w:rsid w:val="00DB47FC"/>
    <w:rsid w:val="00DB5C8D"/>
    <w:rsid w:val="00DC18A1"/>
    <w:rsid w:val="00DD14ED"/>
    <w:rsid w:val="00DD4FEF"/>
    <w:rsid w:val="00DD69B4"/>
    <w:rsid w:val="00DD7422"/>
    <w:rsid w:val="00DE0A59"/>
    <w:rsid w:val="00DE145B"/>
    <w:rsid w:val="00DE30B6"/>
    <w:rsid w:val="00DE36B2"/>
    <w:rsid w:val="00DE7103"/>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7030"/>
    <w:rsid w:val="00E17E02"/>
    <w:rsid w:val="00E20D5E"/>
    <w:rsid w:val="00E2338D"/>
    <w:rsid w:val="00E26C90"/>
    <w:rsid w:val="00E27060"/>
    <w:rsid w:val="00E32170"/>
    <w:rsid w:val="00E32958"/>
    <w:rsid w:val="00E350AE"/>
    <w:rsid w:val="00E35684"/>
    <w:rsid w:val="00E36040"/>
    <w:rsid w:val="00E37486"/>
    <w:rsid w:val="00E3795D"/>
    <w:rsid w:val="00E40623"/>
    <w:rsid w:val="00E428BA"/>
    <w:rsid w:val="00E435FF"/>
    <w:rsid w:val="00E45ABE"/>
    <w:rsid w:val="00E50FD6"/>
    <w:rsid w:val="00E51632"/>
    <w:rsid w:val="00E545B8"/>
    <w:rsid w:val="00E601E7"/>
    <w:rsid w:val="00E60E90"/>
    <w:rsid w:val="00E61766"/>
    <w:rsid w:val="00E62E51"/>
    <w:rsid w:val="00E63D96"/>
    <w:rsid w:val="00E64856"/>
    <w:rsid w:val="00E66437"/>
    <w:rsid w:val="00E70958"/>
    <w:rsid w:val="00E71E1F"/>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016C"/>
    <w:rsid w:val="00EA1251"/>
    <w:rsid w:val="00EA1995"/>
    <w:rsid w:val="00EA2FEB"/>
    <w:rsid w:val="00EA7C4F"/>
    <w:rsid w:val="00EB13BC"/>
    <w:rsid w:val="00EB3531"/>
    <w:rsid w:val="00EB4846"/>
    <w:rsid w:val="00EB56C7"/>
    <w:rsid w:val="00EB5EE3"/>
    <w:rsid w:val="00EB7738"/>
    <w:rsid w:val="00EC09E1"/>
    <w:rsid w:val="00EC2FDB"/>
    <w:rsid w:val="00EC30CE"/>
    <w:rsid w:val="00EC3991"/>
    <w:rsid w:val="00ED4F01"/>
    <w:rsid w:val="00ED5950"/>
    <w:rsid w:val="00ED5AA5"/>
    <w:rsid w:val="00ED6180"/>
    <w:rsid w:val="00ED6A99"/>
    <w:rsid w:val="00EE1B46"/>
    <w:rsid w:val="00EE45F9"/>
    <w:rsid w:val="00EE6A66"/>
    <w:rsid w:val="00EE7448"/>
    <w:rsid w:val="00EE7C98"/>
    <w:rsid w:val="00EF08C2"/>
    <w:rsid w:val="00EF11E8"/>
    <w:rsid w:val="00EF29E2"/>
    <w:rsid w:val="00EF3FC2"/>
    <w:rsid w:val="00EF75CE"/>
    <w:rsid w:val="00EF7FE9"/>
    <w:rsid w:val="00F02487"/>
    <w:rsid w:val="00F03D9F"/>
    <w:rsid w:val="00F040ED"/>
    <w:rsid w:val="00F06088"/>
    <w:rsid w:val="00F10E5B"/>
    <w:rsid w:val="00F12599"/>
    <w:rsid w:val="00F12858"/>
    <w:rsid w:val="00F129CC"/>
    <w:rsid w:val="00F16FB7"/>
    <w:rsid w:val="00F20092"/>
    <w:rsid w:val="00F2259E"/>
    <w:rsid w:val="00F23027"/>
    <w:rsid w:val="00F26BFA"/>
    <w:rsid w:val="00F30D1D"/>
    <w:rsid w:val="00F32957"/>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22B4"/>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747"/>
    <w:rsid w:val="00F92ED6"/>
    <w:rsid w:val="00F93A15"/>
    <w:rsid w:val="00F95E1E"/>
    <w:rsid w:val="00F9770B"/>
    <w:rsid w:val="00FA057F"/>
    <w:rsid w:val="00FA0917"/>
    <w:rsid w:val="00FA15E5"/>
    <w:rsid w:val="00FA1B41"/>
    <w:rsid w:val="00FA71E1"/>
    <w:rsid w:val="00FB495D"/>
    <w:rsid w:val="00FB69D4"/>
    <w:rsid w:val="00FB6A18"/>
    <w:rsid w:val="00FB7103"/>
    <w:rsid w:val="00FB7B9C"/>
    <w:rsid w:val="00FC08BB"/>
    <w:rsid w:val="00FC1F4C"/>
    <w:rsid w:val="00FC3947"/>
    <w:rsid w:val="00FC3E3A"/>
    <w:rsid w:val="00FC50FC"/>
    <w:rsid w:val="00FC670F"/>
    <w:rsid w:val="00FC7538"/>
    <w:rsid w:val="00FD04FE"/>
    <w:rsid w:val="00FD0639"/>
    <w:rsid w:val="00FD0D04"/>
    <w:rsid w:val="00FD21D8"/>
    <w:rsid w:val="00FD2886"/>
    <w:rsid w:val="00FE306F"/>
    <w:rsid w:val="00FE640F"/>
    <w:rsid w:val="00FE7245"/>
    <w:rsid w:val="00FE7B09"/>
    <w:rsid w:val="00FF0049"/>
    <w:rsid w:val="00FF3432"/>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paragraph" w:styleId="BalloonText">
    <w:name w:val="Balloon Text"/>
    <w:basedOn w:val="Normal"/>
    <w:link w:val="BalloonTextChar"/>
    <w:uiPriority w:val="99"/>
    <w:semiHidden/>
    <w:unhideWhenUsed/>
    <w:rsid w:val="0016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paragraph" w:styleId="BalloonText">
    <w:name w:val="Balloon Text"/>
    <w:basedOn w:val="Normal"/>
    <w:link w:val="BalloonTextChar"/>
    <w:uiPriority w:val="99"/>
    <w:semiHidden/>
    <w:unhideWhenUsed/>
    <w:rsid w:val="0016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139</cp:revision>
  <dcterms:created xsi:type="dcterms:W3CDTF">2015-03-24T20:48:00Z</dcterms:created>
  <dcterms:modified xsi:type="dcterms:W3CDTF">2015-04-01T21:37:00Z</dcterms:modified>
</cp:coreProperties>
</file>