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5B71FA0B" w:rsidR="00470C8C" w:rsidRDefault="001E2A19" w:rsidP="00470C8C">
      <w:pPr>
        <w:jc w:val="center"/>
      </w:pPr>
      <w:r>
        <w:t>November 1</w:t>
      </w:r>
      <w:r w:rsidR="006E2E54">
        <w:t>5</w:t>
      </w:r>
      <w:r w:rsidR="00C4213C">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407DC418" w:rsidR="00B069E8" w:rsidRDefault="00B069E8" w:rsidP="00035E69">
      <w:r w:rsidRPr="00470C8C">
        <w:rPr>
          <w:b/>
          <w:bCs/>
          <w:i/>
          <w:iCs/>
        </w:rPr>
        <w:t>Present:</w:t>
      </w:r>
      <w:r>
        <w:t xml:space="preserve"> </w:t>
      </w:r>
      <w:r w:rsidR="00035E69">
        <w:t>Hilary Hungerford, Ben Moulton, David Frame, Dianne McAdams-Jones</w:t>
      </w:r>
      <w:r w:rsidR="00A1500B">
        <w:t xml:space="preserve">, </w:t>
      </w:r>
      <w:r w:rsidR="00C40243">
        <w:t>Eri</w:t>
      </w:r>
      <w:r w:rsidR="006E2E54">
        <w:t xml:space="preserve">ka Johnson, </w:t>
      </w:r>
      <w:r w:rsidR="00035E69">
        <w:t>Jaden Muir</w:t>
      </w:r>
      <w:r w:rsidR="00A1500B">
        <w:t xml:space="preserve">, </w:t>
      </w:r>
      <w:r w:rsidR="00035E69">
        <w:t>John Hunt</w:t>
      </w:r>
      <w:r w:rsidR="00A1500B">
        <w:t xml:space="preserve">, </w:t>
      </w:r>
      <w:r w:rsidR="00035E69">
        <w:t>Jon Anderson</w:t>
      </w:r>
      <w:r w:rsidR="00A1500B">
        <w:t xml:space="preserve">, </w:t>
      </w:r>
      <w:r w:rsidR="00035E69">
        <w:t>Jonathan Allred</w:t>
      </w:r>
      <w:r w:rsidR="00A1500B">
        <w:t>,</w:t>
      </w:r>
      <w:r w:rsidR="00A5432A">
        <w:t xml:space="preserve"> Kathren Brown,</w:t>
      </w:r>
      <w:r w:rsidR="00A1500B">
        <w:t xml:space="preserve"> </w:t>
      </w:r>
      <w:r w:rsidR="00035E69">
        <w:t>Laura Ricaldi</w:t>
      </w:r>
      <w:r w:rsidR="00A1500B">
        <w:t>,</w:t>
      </w:r>
      <w:r w:rsidR="00C40243">
        <w:t xml:space="preserve"> Nizhone Meza,</w:t>
      </w:r>
      <w:r w:rsidR="00A1500B">
        <w:t xml:space="preserve"> </w:t>
      </w:r>
      <w:r w:rsidR="00035E69">
        <w:t>Sam Gedeborg</w:t>
      </w:r>
      <w:r w:rsidR="00A1500B">
        <w:t xml:space="preserve">, </w:t>
      </w:r>
      <w:r w:rsidR="00035E69">
        <w:t>Skyler Simmons</w:t>
      </w:r>
      <w:r w:rsidR="00A1500B">
        <w:t xml:space="preserve">, </w:t>
      </w:r>
      <w:r w:rsidR="00035E69">
        <w:t>Wioleta Fedeczko</w:t>
      </w:r>
    </w:p>
    <w:p w14:paraId="2137C7A5" w14:textId="58ED8D10" w:rsidR="00B069E8" w:rsidRDefault="00B069E8"/>
    <w:p w14:paraId="3C239DD3" w14:textId="037C87CA" w:rsidR="00470C8C" w:rsidRPr="006E2E54" w:rsidRDefault="00470C8C">
      <w:r>
        <w:rPr>
          <w:b/>
          <w:bCs/>
          <w:i/>
          <w:iCs/>
        </w:rPr>
        <w:t>Excused or Absent:</w:t>
      </w:r>
      <w:r w:rsidR="00EA257E">
        <w:rPr>
          <w:b/>
          <w:bCs/>
          <w:i/>
          <w:iCs/>
        </w:rPr>
        <w:t xml:space="preserve"> </w:t>
      </w:r>
      <w:r w:rsidR="006E2E54">
        <w:t>Sandie Waters, Wayne Vaught</w:t>
      </w:r>
    </w:p>
    <w:p w14:paraId="3BA34A44" w14:textId="0264F444" w:rsidR="00470C8C" w:rsidRDefault="00470C8C">
      <w:pPr>
        <w:rPr>
          <w:b/>
          <w:bCs/>
          <w:i/>
          <w:iCs/>
        </w:rPr>
      </w:pPr>
    </w:p>
    <w:p w14:paraId="089D1CCD" w14:textId="5524BF66" w:rsidR="00470C8C" w:rsidRDefault="00470C8C">
      <w:r>
        <w:rPr>
          <w:b/>
          <w:bCs/>
          <w:i/>
          <w:iCs/>
        </w:rPr>
        <w:t>Guests:</w:t>
      </w:r>
      <w:r w:rsidR="005A095B">
        <w:rPr>
          <w:b/>
          <w:bCs/>
        </w:rPr>
        <w:t xml:space="preserve"> </w:t>
      </w:r>
    </w:p>
    <w:p w14:paraId="06381BB0" w14:textId="77777777" w:rsidR="00EA257E" w:rsidRDefault="00EA257E"/>
    <w:p w14:paraId="108F9A93" w14:textId="47AC6CB5" w:rsidR="00470C8C" w:rsidRDefault="00470C8C">
      <w:r>
        <w:t>Call to order</w:t>
      </w:r>
      <w:r w:rsidR="001903BE">
        <w:t xml:space="preserve">: </w:t>
      </w:r>
      <w:r w:rsidR="009F4E7D">
        <w:t>Hilary Hungerford</w:t>
      </w:r>
      <w:r>
        <w:t xml:space="preserve"> </w:t>
      </w:r>
      <w:r w:rsidR="0086115E">
        <w:t xml:space="preserve">called at </w:t>
      </w:r>
      <w:r>
        <w:t>3:0</w:t>
      </w:r>
      <w:r w:rsidR="00AA0D8A">
        <w:t>1</w:t>
      </w:r>
      <w:r>
        <w:t xml:space="preserve"> pm </w:t>
      </w:r>
    </w:p>
    <w:p w14:paraId="4F3830E1" w14:textId="77777777" w:rsidR="00227DE2" w:rsidRDefault="00227DE2" w:rsidP="007E1A19">
      <w:pPr>
        <w:rPr>
          <w:b/>
          <w:bCs/>
        </w:rPr>
      </w:pPr>
    </w:p>
    <w:p w14:paraId="7444F59C" w14:textId="7E3D7A84" w:rsidR="007E1A19" w:rsidRDefault="007E1A19" w:rsidP="007E1A19">
      <w:pPr>
        <w:rPr>
          <w:b/>
          <w:bCs/>
        </w:rPr>
      </w:pPr>
      <w:r>
        <w:rPr>
          <w:b/>
          <w:bCs/>
        </w:rPr>
        <w:t>STUDENT REPRESENTATIVE</w:t>
      </w:r>
    </w:p>
    <w:p w14:paraId="75081DFF" w14:textId="08D8538B" w:rsidR="00BA7298" w:rsidRDefault="00BA7298" w:rsidP="001A357E">
      <w:pPr>
        <w:pStyle w:val="ListParagraph"/>
        <w:numPr>
          <w:ilvl w:val="0"/>
          <w:numId w:val="7"/>
        </w:numPr>
      </w:pPr>
      <w:r>
        <w:t xml:space="preserve">A </w:t>
      </w:r>
      <w:r w:rsidR="00376E5A">
        <w:t>lot of</w:t>
      </w:r>
      <w:r>
        <w:t xml:space="preserve"> students are ready for Thanksgiving Break. </w:t>
      </w:r>
    </w:p>
    <w:p w14:paraId="5373B0A1" w14:textId="04005E57" w:rsidR="00BA7298" w:rsidRDefault="00BA7298" w:rsidP="001A357E">
      <w:pPr>
        <w:pStyle w:val="ListParagraph"/>
        <w:numPr>
          <w:ilvl w:val="0"/>
          <w:numId w:val="4"/>
        </w:numPr>
      </w:pPr>
      <w:r>
        <w:t>We are focusing on the state of the students forum. Any faculty members who are interested in attending it will be Dec. 1</w:t>
      </w:r>
      <w:r w:rsidRPr="00376E5A">
        <w:rPr>
          <w:vertAlign w:val="superscript"/>
        </w:rPr>
        <w:t>st</w:t>
      </w:r>
      <w:r>
        <w:t xml:space="preserve"> on Center Stage from 3:00-4:00 pm. </w:t>
      </w:r>
    </w:p>
    <w:p w14:paraId="184BE709" w14:textId="52B062FE" w:rsidR="00BA7298" w:rsidRDefault="00BA7298" w:rsidP="001A357E">
      <w:pPr>
        <w:pStyle w:val="ListParagraph"/>
        <w:numPr>
          <w:ilvl w:val="0"/>
          <w:numId w:val="4"/>
        </w:numPr>
      </w:pPr>
      <w:r>
        <w:t>Things are moving forward for the upcoming academic year</w:t>
      </w:r>
      <w:r w:rsidR="00376E5A">
        <w:t>.</w:t>
      </w:r>
    </w:p>
    <w:p w14:paraId="5AFE6FF8" w14:textId="77777777" w:rsidR="00376E5A" w:rsidRDefault="00BA7298" w:rsidP="001A357E">
      <w:pPr>
        <w:pStyle w:val="ListParagraph"/>
        <w:numPr>
          <w:ilvl w:val="0"/>
          <w:numId w:val="4"/>
        </w:numPr>
      </w:pPr>
      <w:r>
        <w:t>The student email</w:t>
      </w:r>
      <w:r w:rsidR="00376E5A">
        <w:t xml:space="preserve"> survey</w:t>
      </w:r>
      <w:r>
        <w:t xml:space="preserve"> is on the back burner. We see that some students have homework over Thanksgiving Break as well. We would like to send out just one email instead of multiple.</w:t>
      </w:r>
    </w:p>
    <w:p w14:paraId="32EAEFE1" w14:textId="1D808DC0" w:rsidR="00BA7298" w:rsidRDefault="00BA7298" w:rsidP="001A357E">
      <w:pPr>
        <w:pStyle w:val="ListParagraph"/>
        <w:numPr>
          <w:ilvl w:val="1"/>
          <w:numId w:val="4"/>
        </w:numPr>
      </w:pPr>
      <w:r>
        <w:t xml:space="preserve"> </w:t>
      </w:r>
      <w:r w:rsidR="00376E5A" w:rsidRPr="00376E5A">
        <w:t>Hilary</w:t>
      </w:r>
      <w:r w:rsidR="00376E5A">
        <w:t xml:space="preserve"> Hungerford</w:t>
      </w:r>
      <w:r w:rsidR="00376E5A" w:rsidRPr="00376E5A">
        <w:t>: I was planning on sending out an email to faculty the next few days gently reminding them not to assign work over Thanksgiving. If anyone would like me to send something else out, please let me know.</w:t>
      </w:r>
    </w:p>
    <w:p w14:paraId="7A0159A2" w14:textId="77777777" w:rsidR="00BA7298" w:rsidRDefault="00BA7298" w:rsidP="001A357E">
      <w:pPr>
        <w:pStyle w:val="ListParagraph"/>
        <w:numPr>
          <w:ilvl w:val="0"/>
          <w:numId w:val="4"/>
        </w:numPr>
      </w:pPr>
      <w:r>
        <w:t>We have our student elections next spring and one of those people will replace me. We are trying to make it a smooth transition.</w:t>
      </w:r>
    </w:p>
    <w:p w14:paraId="20D8A652" w14:textId="500A94ED" w:rsidR="00BA7298" w:rsidRDefault="008B5480" w:rsidP="001A357E">
      <w:pPr>
        <w:pStyle w:val="ListParagraph"/>
        <w:numPr>
          <w:ilvl w:val="0"/>
          <w:numId w:val="4"/>
        </w:numPr>
      </w:pPr>
      <w:r>
        <w:t xml:space="preserve">We </w:t>
      </w:r>
      <w:r w:rsidR="00BA7298">
        <w:t xml:space="preserve">haven’t heard many complaints from students about the multi factor authentication. </w:t>
      </w:r>
    </w:p>
    <w:p w14:paraId="3271650B" w14:textId="238891C6" w:rsidR="00BA7298" w:rsidRDefault="00BA7298" w:rsidP="001A357E">
      <w:pPr>
        <w:pStyle w:val="ListParagraph"/>
        <w:numPr>
          <w:ilvl w:val="0"/>
          <w:numId w:val="5"/>
        </w:numPr>
      </w:pPr>
      <w:r>
        <w:t>Comment: The multi factor will go live on Nov. 17</w:t>
      </w:r>
      <w:r w:rsidRPr="008B5480">
        <w:rPr>
          <w:vertAlign w:val="superscript"/>
        </w:rPr>
        <w:t>th</w:t>
      </w:r>
      <w:r>
        <w:t>. Those who wait until the last minute will have trouble getting in because of a system overload. We hear about the positives about opting in early, but we don’t hear much about what will happen if you don’t</w:t>
      </w:r>
      <w:r w:rsidR="008B5480">
        <w:t>.</w:t>
      </w:r>
    </w:p>
    <w:p w14:paraId="433E14E3" w14:textId="39E27631" w:rsidR="00BA7298" w:rsidRDefault="00BA7298" w:rsidP="001A357E">
      <w:pPr>
        <w:pStyle w:val="ListParagraph"/>
        <w:numPr>
          <w:ilvl w:val="0"/>
          <w:numId w:val="6"/>
        </w:numPr>
      </w:pPr>
      <w:r>
        <w:t>Jaden: I will bring this back to Jason Hill.</w:t>
      </w:r>
    </w:p>
    <w:p w14:paraId="05C7DD4E" w14:textId="77777777" w:rsidR="006B163D" w:rsidRDefault="006B163D" w:rsidP="001301E5">
      <w:pPr>
        <w:rPr>
          <w:b/>
          <w:bCs/>
        </w:rPr>
      </w:pPr>
    </w:p>
    <w:p w14:paraId="195405E3" w14:textId="2FDFEF55" w:rsidR="001301E5" w:rsidRDefault="00F23343" w:rsidP="001301E5">
      <w:pPr>
        <w:rPr>
          <w:b/>
          <w:bCs/>
        </w:rPr>
      </w:pPr>
      <w:r>
        <w:rPr>
          <w:b/>
          <w:bCs/>
        </w:rPr>
        <w:t xml:space="preserve">FACULTY SENATE </w:t>
      </w:r>
      <w:r w:rsidR="00704856">
        <w:rPr>
          <w:b/>
          <w:bCs/>
        </w:rPr>
        <w:t>P</w:t>
      </w:r>
      <w:r w:rsidR="001301E5">
        <w:rPr>
          <w:b/>
          <w:bCs/>
        </w:rPr>
        <w:t>RESIDENT</w:t>
      </w:r>
      <w:r w:rsidR="00F67751">
        <w:rPr>
          <w:b/>
          <w:bCs/>
        </w:rPr>
        <w:t>/VICE PRESIDENT</w:t>
      </w:r>
    </w:p>
    <w:p w14:paraId="6A0CBF15" w14:textId="1DE20588" w:rsidR="00453D09" w:rsidRPr="00453D09" w:rsidRDefault="00453D09" w:rsidP="001A357E">
      <w:pPr>
        <w:pStyle w:val="ListParagraph"/>
        <w:numPr>
          <w:ilvl w:val="0"/>
          <w:numId w:val="8"/>
        </w:numPr>
      </w:pPr>
      <w:r w:rsidRPr="00453D09">
        <w:t>Hilary: The GE committee is coming</w:t>
      </w:r>
      <w:r>
        <w:t xml:space="preserve"> to Faculty Senate on</w:t>
      </w:r>
      <w:r w:rsidRPr="00453D09">
        <w:t xml:space="preserve"> Dec. 6th. We don’t have ExCo scheduled again because the GE committee needed to come. I propose we cancel the 29th Faculty Senate meeting and keep the 6th. President Tuminez would like to come on the 13th. How does everyone feel about this?</w:t>
      </w:r>
    </w:p>
    <w:p w14:paraId="060B7DE5" w14:textId="77777777" w:rsidR="00453D09" w:rsidRPr="00453D09" w:rsidRDefault="00453D09" w:rsidP="001A357E">
      <w:pPr>
        <w:pStyle w:val="ListParagraph"/>
        <w:numPr>
          <w:ilvl w:val="0"/>
          <w:numId w:val="8"/>
        </w:numPr>
      </w:pPr>
      <w:r w:rsidRPr="00453D09">
        <w:t>Jon Anderson: We can turn the 29th into an ExCo meeting instead to plan out the last two meetings.</w:t>
      </w:r>
    </w:p>
    <w:p w14:paraId="01E977F0" w14:textId="480F565A" w:rsidR="00453D09" w:rsidRPr="00453D09" w:rsidRDefault="00453D09" w:rsidP="001A357E">
      <w:pPr>
        <w:pStyle w:val="ListParagraph"/>
        <w:numPr>
          <w:ilvl w:val="0"/>
          <w:numId w:val="5"/>
        </w:numPr>
      </w:pPr>
      <w:r w:rsidRPr="00453D09">
        <w:t>Final Decision: We will cancel the Nov. 29 meeting</w:t>
      </w:r>
      <w:r w:rsidR="00582DE0">
        <w:t xml:space="preserve"> and make it a brief ExCo one</w:t>
      </w:r>
      <w:r w:rsidRPr="00453D09">
        <w:t>. USHE should be coming Dec. 6th. If they can’t come then, we will do it early next semester. If they can’t make it on the 6th, we’ll have a regular meeting.</w:t>
      </w:r>
    </w:p>
    <w:p w14:paraId="59569228" w14:textId="1DC435F1" w:rsidR="00453D09" w:rsidRPr="00453D09" w:rsidRDefault="00453D09" w:rsidP="001A357E">
      <w:pPr>
        <w:pStyle w:val="ListParagraph"/>
        <w:numPr>
          <w:ilvl w:val="0"/>
          <w:numId w:val="9"/>
        </w:numPr>
      </w:pPr>
      <w:r w:rsidRPr="00453D09">
        <w:t>Wioleta</w:t>
      </w:r>
      <w:r w:rsidR="009C7FD0">
        <w:t xml:space="preserve"> Fede</w:t>
      </w:r>
      <w:r w:rsidR="007656C0">
        <w:t>cz</w:t>
      </w:r>
      <w:r w:rsidR="009C7FD0">
        <w:t>ko</w:t>
      </w:r>
      <w:r w:rsidRPr="00453D09">
        <w:t xml:space="preserve">: Right now we don’t have a solid GE but it’s still being worked on by the taskforce. We’ve been meeting every Friday for two hours. We currently have three solid options on the table. </w:t>
      </w:r>
      <w:r w:rsidR="00B85ACC">
        <w:t>Currently,</w:t>
      </w:r>
      <w:r w:rsidRPr="00453D09">
        <w:t xml:space="preserve"> the committee is carefully considering the consequences. Our </w:t>
      </w:r>
      <w:r w:rsidRPr="00453D09">
        <w:lastRenderedPageBreak/>
        <w:t>goal by</w:t>
      </w:r>
      <w:r w:rsidR="00B85ACC">
        <w:t xml:space="preserve"> the </w:t>
      </w:r>
      <w:r w:rsidRPr="00453D09">
        <w:t>Dec. 6th Faculty Senate meeting is that we have a draft proposal of what we are leaning towards.</w:t>
      </w:r>
    </w:p>
    <w:p w14:paraId="6931FACB" w14:textId="77777777" w:rsidR="00453D09" w:rsidRPr="00453D09" w:rsidRDefault="00453D09" w:rsidP="001A357E">
      <w:pPr>
        <w:pStyle w:val="ListParagraph"/>
        <w:numPr>
          <w:ilvl w:val="0"/>
          <w:numId w:val="9"/>
        </w:numPr>
      </w:pPr>
      <w:r w:rsidRPr="00453D09">
        <w:t>Hilary: I think the conversations are going well in GE. There were tense moments in the last meeting, but this is high stakes work and there are going to be tough moments.</w:t>
      </w:r>
    </w:p>
    <w:p w14:paraId="3D6F3E06" w14:textId="77777777" w:rsidR="00453D09" w:rsidRPr="00453D09" w:rsidRDefault="00453D09" w:rsidP="001A357E">
      <w:pPr>
        <w:pStyle w:val="ListParagraph"/>
        <w:numPr>
          <w:ilvl w:val="0"/>
          <w:numId w:val="9"/>
        </w:numPr>
      </w:pPr>
      <w:r w:rsidRPr="00453D09">
        <w:t xml:space="preserve">Wioleta: The concern is that Western Governor’s will do something if we don’t. USHE wants to jump on this right now and get lots of faculty input. </w:t>
      </w:r>
    </w:p>
    <w:p w14:paraId="6FAB44D1" w14:textId="6C0B28DF" w:rsidR="00453D09" w:rsidRPr="00453D09" w:rsidRDefault="00453D09" w:rsidP="001A357E">
      <w:pPr>
        <w:pStyle w:val="ListParagraph"/>
        <w:numPr>
          <w:ilvl w:val="0"/>
          <w:numId w:val="9"/>
        </w:numPr>
      </w:pPr>
      <w:r w:rsidRPr="00453D09">
        <w:t xml:space="preserve">Jon Anderson: We are the worst in the state about accepting other institutions’ GE requirements. </w:t>
      </w:r>
    </w:p>
    <w:p w14:paraId="187C018F" w14:textId="77777777" w:rsidR="00453D09" w:rsidRPr="00453D09" w:rsidRDefault="00453D09" w:rsidP="001A357E">
      <w:pPr>
        <w:pStyle w:val="ListParagraph"/>
        <w:numPr>
          <w:ilvl w:val="0"/>
          <w:numId w:val="9"/>
        </w:numPr>
      </w:pPr>
      <w:r w:rsidRPr="00453D09">
        <w:t>Hilary: We want to make sure that people know what GE is (faculty, advisors, students).</w:t>
      </w:r>
    </w:p>
    <w:p w14:paraId="1F52E971" w14:textId="77777777" w:rsidR="00117112" w:rsidRDefault="00117112" w:rsidP="00453D09"/>
    <w:p w14:paraId="685499B2" w14:textId="66F6A633" w:rsidR="00453D09" w:rsidRPr="00453D09" w:rsidRDefault="00117112" w:rsidP="00453D09">
      <w:r>
        <w:t>Other Concerns:</w:t>
      </w:r>
    </w:p>
    <w:p w14:paraId="10993E33" w14:textId="77777777" w:rsidR="00453D09" w:rsidRPr="00453D09" w:rsidRDefault="00453D09" w:rsidP="001A357E">
      <w:pPr>
        <w:pStyle w:val="ListParagraph"/>
        <w:numPr>
          <w:ilvl w:val="0"/>
          <w:numId w:val="10"/>
        </w:numPr>
      </w:pPr>
      <w:r w:rsidRPr="00453D09">
        <w:t>David Frame: Is there anything I can do to help push our concerns forward about the Perkin’s Grant?</w:t>
      </w:r>
    </w:p>
    <w:p w14:paraId="61F3D9A8" w14:textId="77777777" w:rsidR="00453D09" w:rsidRPr="00453D09" w:rsidRDefault="00453D09" w:rsidP="001A357E">
      <w:pPr>
        <w:pStyle w:val="ListParagraph"/>
        <w:numPr>
          <w:ilvl w:val="1"/>
          <w:numId w:val="10"/>
        </w:numPr>
      </w:pPr>
      <w:r w:rsidRPr="00453D09">
        <w:t xml:space="preserve">Hilary: I asked Wayne about it and President Tuminez said we are still on the committee. </w:t>
      </w:r>
    </w:p>
    <w:p w14:paraId="64AEEBCA" w14:textId="77777777" w:rsidR="00117112" w:rsidRDefault="00453D09" w:rsidP="001A357E">
      <w:pPr>
        <w:pStyle w:val="ListParagraph"/>
        <w:numPr>
          <w:ilvl w:val="0"/>
          <w:numId w:val="10"/>
        </w:numPr>
      </w:pPr>
      <w:r w:rsidRPr="00453D09">
        <w:t>Jon Anderson: What is the plan with the election of president and VP?</w:t>
      </w:r>
    </w:p>
    <w:p w14:paraId="0CEA2DDD" w14:textId="5FFF6ABE" w:rsidR="00453D09" w:rsidRPr="00453D09" w:rsidRDefault="00453D09" w:rsidP="001A357E">
      <w:pPr>
        <w:pStyle w:val="ListParagraph"/>
        <w:numPr>
          <w:ilvl w:val="1"/>
          <w:numId w:val="10"/>
        </w:numPr>
      </w:pPr>
      <w:r w:rsidRPr="00453D09">
        <w:t>Hilary: Would you rather write something or do a video? I also asked Anne and she said they took nominees up to the election day.</w:t>
      </w:r>
    </w:p>
    <w:p w14:paraId="0EEE2944" w14:textId="77777777" w:rsidR="00453D09" w:rsidRPr="00453D09" w:rsidRDefault="00453D09" w:rsidP="001A357E">
      <w:pPr>
        <w:pStyle w:val="ListParagraph"/>
        <w:numPr>
          <w:ilvl w:val="0"/>
          <w:numId w:val="11"/>
        </w:numPr>
      </w:pPr>
      <w:r w:rsidRPr="00453D09">
        <w:t xml:space="preserve">Jon Anderson: You could, but historically I don’t think that will happen. </w:t>
      </w:r>
    </w:p>
    <w:p w14:paraId="61B1CF19" w14:textId="5A04BFE0" w:rsidR="00453D09" w:rsidRPr="00453D09" w:rsidRDefault="00453D09" w:rsidP="001A357E">
      <w:pPr>
        <w:pStyle w:val="ListParagraph"/>
        <w:numPr>
          <w:ilvl w:val="0"/>
          <w:numId w:val="12"/>
        </w:numPr>
      </w:pPr>
      <w:r w:rsidRPr="00453D09">
        <w:t>Sam</w:t>
      </w:r>
      <w:r w:rsidR="00213053">
        <w:t xml:space="preserve"> Gedebor</w:t>
      </w:r>
      <w:r w:rsidR="00E73BBF">
        <w:t>g</w:t>
      </w:r>
      <w:r w:rsidRPr="00453D09">
        <w:t>: The Office of Teaching and Learning can help with this. For the three VPs, I can do a rank-choice vote. We also have a distribution list for faculty.</w:t>
      </w:r>
    </w:p>
    <w:p w14:paraId="7D62D12A" w14:textId="77777777" w:rsidR="00453D09" w:rsidRPr="00453D09" w:rsidRDefault="00453D09" w:rsidP="001A357E">
      <w:pPr>
        <w:pStyle w:val="ListParagraph"/>
        <w:numPr>
          <w:ilvl w:val="0"/>
          <w:numId w:val="12"/>
        </w:numPr>
      </w:pPr>
      <w:r w:rsidRPr="00453D09">
        <w:t>Wioleta: If we do the video, does OTL help with that?</w:t>
      </w:r>
    </w:p>
    <w:p w14:paraId="52FF255A" w14:textId="77777777" w:rsidR="00453D09" w:rsidRPr="00453D09" w:rsidRDefault="00453D09" w:rsidP="001A357E">
      <w:pPr>
        <w:pStyle w:val="ListParagraph"/>
        <w:numPr>
          <w:ilvl w:val="0"/>
          <w:numId w:val="13"/>
        </w:numPr>
      </w:pPr>
      <w:r w:rsidRPr="00453D09">
        <w:t xml:space="preserve">Sam: Yes, we help with that. I would say do it on your own, then send us the MP4 or MOV. </w:t>
      </w:r>
    </w:p>
    <w:p w14:paraId="2148D985" w14:textId="77777777" w:rsidR="00453D09" w:rsidRPr="00453D09" w:rsidRDefault="00453D09" w:rsidP="001A357E">
      <w:pPr>
        <w:pStyle w:val="ListParagraph"/>
        <w:numPr>
          <w:ilvl w:val="0"/>
          <w:numId w:val="14"/>
        </w:numPr>
      </w:pPr>
      <w:r w:rsidRPr="00453D09">
        <w:t>Wioleta: Do we have a due date to have this done?</w:t>
      </w:r>
    </w:p>
    <w:p w14:paraId="02CD8568" w14:textId="77777777" w:rsidR="00453D09" w:rsidRPr="00453D09" w:rsidRDefault="00453D09" w:rsidP="001A357E">
      <w:pPr>
        <w:pStyle w:val="ListParagraph"/>
        <w:numPr>
          <w:ilvl w:val="1"/>
          <w:numId w:val="14"/>
        </w:numPr>
      </w:pPr>
      <w:r w:rsidRPr="00453D09">
        <w:t>Hilary: We would like to have it by the last Senate meeting (Dec. 13th).</w:t>
      </w:r>
    </w:p>
    <w:p w14:paraId="2183A234" w14:textId="77777777" w:rsidR="00453D09" w:rsidRPr="00453D09" w:rsidRDefault="00453D09" w:rsidP="001A357E">
      <w:pPr>
        <w:pStyle w:val="ListParagraph"/>
        <w:numPr>
          <w:ilvl w:val="1"/>
          <w:numId w:val="14"/>
        </w:numPr>
      </w:pPr>
      <w:r w:rsidRPr="00453D09">
        <w:t>Sam: Have it to us by Dec. 5th by 3:00 pm so we can send it out in an email.</w:t>
      </w:r>
    </w:p>
    <w:p w14:paraId="51F259F1" w14:textId="77777777" w:rsidR="00453D09" w:rsidRPr="00453D09" w:rsidRDefault="00453D09" w:rsidP="001A357E">
      <w:pPr>
        <w:pStyle w:val="ListParagraph"/>
        <w:numPr>
          <w:ilvl w:val="0"/>
          <w:numId w:val="14"/>
        </w:numPr>
      </w:pPr>
      <w:r w:rsidRPr="00453D09">
        <w:t>Hilary: Will the emails look like they are coming from OTL?</w:t>
      </w:r>
    </w:p>
    <w:p w14:paraId="5971541B" w14:textId="77777777" w:rsidR="00453D09" w:rsidRPr="00453D09" w:rsidRDefault="00453D09" w:rsidP="001A357E">
      <w:pPr>
        <w:pStyle w:val="ListParagraph"/>
        <w:numPr>
          <w:ilvl w:val="0"/>
          <w:numId w:val="15"/>
        </w:numPr>
      </w:pPr>
      <w:r w:rsidRPr="00453D09">
        <w:t>Sam: I can make it look like it’s coming from Hilary and it can even go back to her.</w:t>
      </w:r>
    </w:p>
    <w:p w14:paraId="6BB47CAD" w14:textId="59BD014F" w:rsidR="00453D09" w:rsidRPr="00453D09" w:rsidRDefault="00453D09" w:rsidP="001A357E">
      <w:pPr>
        <w:pStyle w:val="ListParagraph"/>
        <w:numPr>
          <w:ilvl w:val="0"/>
          <w:numId w:val="16"/>
        </w:numPr>
      </w:pPr>
      <w:r w:rsidRPr="00453D09">
        <w:t xml:space="preserve">Hilary: For presidents we can have videos and for VP we can have a 200-word written </w:t>
      </w:r>
      <w:r w:rsidR="008E4D11">
        <w:t>document</w:t>
      </w:r>
      <w:r w:rsidRPr="00453D09">
        <w:t xml:space="preserve">. The videos for president should be 3-5 minutes. </w:t>
      </w:r>
    </w:p>
    <w:p w14:paraId="061FF622" w14:textId="77777777" w:rsidR="00453D09" w:rsidRPr="00453D09" w:rsidRDefault="00453D09" w:rsidP="00453D09"/>
    <w:p w14:paraId="509F988E" w14:textId="2594B0F9" w:rsidR="002B5883" w:rsidRDefault="00211227" w:rsidP="002B5883">
      <w:pPr>
        <w:rPr>
          <w:b/>
          <w:bCs/>
        </w:rPr>
      </w:pPr>
      <w:r w:rsidRPr="00211227">
        <w:rPr>
          <w:b/>
          <w:bCs/>
        </w:rPr>
        <w:t>STANDING COMMITTEES</w:t>
      </w:r>
    </w:p>
    <w:p w14:paraId="4EB21DF3" w14:textId="1802BAD1" w:rsidR="00A95FD5" w:rsidRDefault="00A95FD5" w:rsidP="00A540A5">
      <w:pPr>
        <w:pStyle w:val="ListParagraph"/>
        <w:numPr>
          <w:ilvl w:val="0"/>
          <w:numId w:val="1"/>
        </w:numPr>
      </w:pPr>
      <w:r w:rsidRPr="00A95FD5">
        <w:t>Curriculum Committee</w:t>
      </w:r>
    </w:p>
    <w:p w14:paraId="6296B72D" w14:textId="34CBA3DE" w:rsidR="00A95FD5" w:rsidRDefault="002541DF" w:rsidP="002541DF">
      <w:pPr>
        <w:pStyle w:val="ListParagraph"/>
        <w:numPr>
          <w:ilvl w:val="1"/>
          <w:numId w:val="1"/>
        </w:numPr>
      </w:pPr>
      <w:r>
        <w:t xml:space="preserve">Ben Moulton: </w:t>
      </w:r>
      <w:r w:rsidRPr="002541DF">
        <w:t>We decided to put a hold on the Innovation Academy. Everything was happening fast. We would like to wait until February and see everything done right.</w:t>
      </w:r>
    </w:p>
    <w:p w14:paraId="035A436F" w14:textId="77777777" w:rsidR="002541DF" w:rsidRDefault="002541DF" w:rsidP="002541DF">
      <w:pPr>
        <w:pStyle w:val="ListParagraph"/>
        <w:ind w:left="1440"/>
      </w:pPr>
    </w:p>
    <w:p w14:paraId="37A65C5B" w14:textId="668049A9" w:rsidR="00C54A40" w:rsidRDefault="00C54A40" w:rsidP="00A540A5">
      <w:pPr>
        <w:pStyle w:val="ListParagraph"/>
        <w:numPr>
          <w:ilvl w:val="0"/>
          <w:numId w:val="1"/>
        </w:numPr>
      </w:pPr>
      <w:r w:rsidRPr="00C54A40">
        <w:t xml:space="preserve">Retention, Tenure, Promotions &amp; Appeals: </w:t>
      </w:r>
    </w:p>
    <w:p w14:paraId="7FAD2C28" w14:textId="77777777" w:rsidR="00160D2D" w:rsidRDefault="00FC4E5B" w:rsidP="00160D2D">
      <w:pPr>
        <w:pStyle w:val="ListParagraph"/>
        <w:numPr>
          <w:ilvl w:val="1"/>
          <w:numId w:val="1"/>
        </w:numPr>
      </w:pPr>
      <w:r>
        <w:t xml:space="preserve">John Hunt/RTP Criteria: </w:t>
      </w:r>
      <w:r w:rsidR="00160D2D">
        <w:t xml:space="preserve">We are currently reviewing 646 and we’ve been involved in several meetings over the past two weeks to discuss comments and any edit remarks. The majority of us have a meeting at 9:00 am this Friday to discuss it in greater depth. </w:t>
      </w:r>
    </w:p>
    <w:p w14:paraId="3183F617" w14:textId="5BD81616" w:rsidR="00160D2D" w:rsidRDefault="00160D2D" w:rsidP="00160D2D">
      <w:pPr>
        <w:pStyle w:val="ListParagraph"/>
        <w:numPr>
          <w:ilvl w:val="1"/>
          <w:numId w:val="1"/>
        </w:numPr>
      </w:pPr>
      <w:r>
        <w:t>Wioleta: This is related to RTP. The rank portfolios are due in a month for people who are going up for rank. I have a vague memory of a document coming to Senate on having faculty relying on 63</w:t>
      </w:r>
      <w:r w:rsidR="008967DC">
        <w:t>2</w:t>
      </w:r>
      <w:r>
        <w:t xml:space="preserve"> when coming up for rank. I’ve been asked about it, but I can’t find history about us voting on this. I know that departments lack criteria or policy about going up for rank.</w:t>
      </w:r>
    </w:p>
    <w:p w14:paraId="2E849810" w14:textId="08125F2E" w:rsidR="00160D2D" w:rsidRDefault="00160D2D" w:rsidP="00160D2D">
      <w:pPr>
        <w:pStyle w:val="ListParagraph"/>
        <w:numPr>
          <w:ilvl w:val="1"/>
          <w:numId w:val="1"/>
        </w:numPr>
      </w:pPr>
      <w:r>
        <w:t>Kat</w:t>
      </w:r>
      <w:r w:rsidR="008967DC">
        <w:t xml:space="preserve"> Brown</w:t>
      </w:r>
      <w:r>
        <w:t xml:space="preserve">: I don’t think we ended up getting 632 into a temporary emergency. I do remember everyone saying since we use it for tenure, we should use it as a template for </w:t>
      </w:r>
      <w:r>
        <w:lastRenderedPageBreak/>
        <w:t xml:space="preserve">rank. It was in late 2021. It was the statement of practice draft that says it follows the same rough guidelines as 632. I remember it went to Senate, I just don’t remember what the outcome was. </w:t>
      </w:r>
    </w:p>
    <w:p w14:paraId="2FCA7122" w14:textId="3211835E" w:rsidR="00160D2D" w:rsidRDefault="00160D2D" w:rsidP="00160D2D">
      <w:pPr>
        <w:pStyle w:val="ListParagraph"/>
        <w:numPr>
          <w:ilvl w:val="1"/>
          <w:numId w:val="1"/>
        </w:numPr>
      </w:pPr>
      <w:r>
        <w:t>Nizhone</w:t>
      </w:r>
      <w:r w:rsidR="008967DC">
        <w:t xml:space="preserve"> Meza</w:t>
      </w:r>
      <w:r>
        <w:t xml:space="preserve">: We can’t do RTP things as a temporary emergency was what the faculty decided. </w:t>
      </w:r>
    </w:p>
    <w:p w14:paraId="0462FE98" w14:textId="77777777" w:rsidR="00160D2D" w:rsidRDefault="00160D2D" w:rsidP="00160D2D">
      <w:pPr>
        <w:pStyle w:val="ListParagraph"/>
        <w:numPr>
          <w:ilvl w:val="1"/>
          <w:numId w:val="1"/>
        </w:numPr>
      </w:pPr>
      <w:r>
        <w:t>Jon Anderson: the consternation was trying to change it through a temporary emergency and not the proper channels.</w:t>
      </w:r>
    </w:p>
    <w:p w14:paraId="64CDCD81" w14:textId="77777777" w:rsidR="00160D2D" w:rsidRDefault="00160D2D" w:rsidP="00160D2D">
      <w:pPr>
        <w:pStyle w:val="ListParagraph"/>
        <w:numPr>
          <w:ilvl w:val="1"/>
          <w:numId w:val="1"/>
        </w:numPr>
      </w:pPr>
      <w:r>
        <w:t>Hilary: I met with a dean who said they don’t let people go up for rank if they don’t have the approved criteria. I wasn’t aware we had any set criteria.</w:t>
      </w:r>
    </w:p>
    <w:p w14:paraId="4651C839" w14:textId="77777777" w:rsidR="00160D2D" w:rsidRDefault="00160D2D" w:rsidP="00160D2D">
      <w:pPr>
        <w:pStyle w:val="ListParagraph"/>
        <w:numPr>
          <w:ilvl w:val="1"/>
          <w:numId w:val="1"/>
        </w:numPr>
      </w:pPr>
      <w:r>
        <w:t xml:space="preserve">Kat: As of right now, we don’t have any set criteria. </w:t>
      </w:r>
    </w:p>
    <w:p w14:paraId="4A7AFDEF" w14:textId="77777777" w:rsidR="00160D2D" w:rsidRDefault="00160D2D" w:rsidP="00CA3E3D">
      <w:pPr>
        <w:pStyle w:val="ListParagraph"/>
        <w:numPr>
          <w:ilvl w:val="2"/>
          <w:numId w:val="1"/>
        </w:numPr>
      </w:pPr>
      <w:r>
        <w:t>Both Hilary and Kat will follow up on this.</w:t>
      </w:r>
    </w:p>
    <w:p w14:paraId="6B6CA1BF" w14:textId="1897B030" w:rsidR="00160D2D" w:rsidRDefault="00160D2D" w:rsidP="00160D2D">
      <w:pPr>
        <w:pStyle w:val="ListParagraph"/>
        <w:numPr>
          <w:ilvl w:val="1"/>
          <w:numId w:val="1"/>
        </w:numPr>
      </w:pPr>
      <w:r>
        <w:t xml:space="preserve">Hilary: We had the official end of all appeals and reevaluations today. There were 4 reevaluations. The President always </w:t>
      </w:r>
      <w:r w:rsidR="00CA3E3D">
        <w:t>gets</w:t>
      </w:r>
      <w:r>
        <w:t xml:space="preserve"> the final decision on this; that’s how the policy is written. </w:t>
      </w:r>
    </w:p>
    <w:p w14:paraId="41861A1E" w14:textId="3886314B" w:rsidR="00160D2D" w:rsidRDefault="00160D2D" w:rsidP="00160D2D">
      <w:pPr>
        <w:pStyle w:val="ListParagraph"/>
        <w:numPr>
          <w:ilvl w:val="1"/>
          <w:numId w:val="1"/>
        </w:numPr>
      </w:pPr>
      <w:r>
        <w:t>Jonathan Allred: John Hunt, start</w:t>
      </w:r>
      <w:r w:rsidR="00CA3E3D">
        <w:t xml:space="preserve"> </w:t>
      </w:r>
      <w:r>
        <w:t xml:space="preserve">working in spring to have people to help you in summer with this. </w:t>
      </w:r>
    </w:p>
    <w:p w14:paraId="50A4C2F2" w14:textId="77777777" w:rsidR="00160D2D" w:rsidRDefault="00160D2D" w:rsidP="00160D2D">
      <w:pPr>
        <w:pStyle w:val="ListParagraph"/>
        <w:numPr>
          <w:ilvl w:val="1"/>
          <w:numId w:val="1"/>
        </w:numPr>
      </w:pPr>
      <w:r>
        <w:t xml:space="preserve">John Hunt: I’ll start doing this in January. </w:t>
      </w:r>
    </w:p>
    <w:p w14:paraId="7F48F6D6" w14:textId="0F1DDEFE" w:rsidR="00166F5C" w:rsidRPr="00CA3E3D" w:rsidRDefault="00160D2D" w:rsidP="00160D2D">
      <w:pPr>
        <w:pStyle w:val="ListParagraph"/>
        <w:numPr>
          <w:ilvl w:val="1"/>
          <w:numId w:val="1"/>
        </w:numPr>
        <w:rPr>
          <w:b/>
          <w:bCs/>
        </w:rPr>
      </w:pPr>
      <w:r>
        <w:t>Hilary: My biggest hesitation with the new 646 was that we needed to get a committee together in July. Remember that Academic Affairs and the faculty member both get to say no to any of the committee members.</w:t>
      </w:r>
    </w:p>
    <w:p w14:paraId="08007A76" w14:textId="719CBE70" w:rsidR="00CA3E3D" w:rsidRDefault="00CA3E3D" w:rsidP="00CA3E3D">
      <w:pPr>
        <w:rPr>
          <w:b/>
          <w:bCs/>
        </w:rPr>
      </w:pPr>
    </w:p>
    <w:p w14:paraId="2542BC03" w14:textId="09943A39" w:rsidR="00CA3E3D" w:rsidRPr="007F1CD4" w:rsidRDefault="007F1CD4" w:rsidP="007F1CD4">
      <w:pPr>
        <w:pStyle w:val="ListParagraph"/>
        <w:numPr>
          <w:ilvl w:val="0"/>
          <w:numId w:val="1"/>
        </w:numPr>
      </w:pPr>
      <w:r w:rsidRPr="007F1CD4">
        <w:t>Special Assignments and Investigations Committee</w:t>
      </w:r>
      <w:r w:rsidRPr="007F1CD4">
        <w:t>:</w:t>
      </w:r>
    </w:p>
    <w:p w14:paraId="0E305EEF" w14:textId="77777777" w:rsidR="0044511D" w:rsidRPr="0044511D" w:rsidRDefault="0044511D" w:rsidP="0044511D">
      <w:pPr>
        <w:pStyle w:val="ListParagraph"/>
        <w:numPr>
          <w:ilvl w:val="1"/>
          <w:numId w:val="1"/>
        </w:numPr>
      </w:pPr>
      <w:r w:rsidRPr="0044511D">
        <w:t>Laura Ricaldi: We are still working on the compensation committee. We will be pushing a meeting to after Thanksgiving.</w:t>
      </w:r>
    </w:p>
    <w:p w14:paraId="70B6BEAE" w14:textId="4AB83BAC" w:rsidR="0044511D" w:rsidRPr="0044511D" w:rsidRDefault="0044511D" w:rsidP="0044511D">
      <w:pPr>
        <w:pStyle w:val="ListParagraph"/>
        <w:numPr>
          <w:ilvl w:val="1"/>
          <w:numId w:val="1"/>
        </w:numPr>
      </w:pPr>
      <w:r w:rsidRPr="0044511D">
        <w:t xml:space="preserve">A few people have mentioned an </w:t>
      </w:r>
      <w:r w:rsidR="003141BD" w:rsidRPr="0044511D">
        <w:t>ombudsman</w:t>
      </w:r>
      <w:r w:rsidR="003141BD" w:rsidRPr="0044511D">
        <w:t xml:space="preserve"> </w:t>
      </w:r>
      <w:r w:rsidRPr="0044511D">
        <w:t xml:space="preserve">for faculty, so I will talk more to Kat about that. </w:t>
      </w:r>
    </w:p>
    <w:p w14:paraId="2DBDFA78" w14:textId="77777777" w:rsidR="0044511D" w:rsidRPr="0044511D" w:rsidRDefault="0044511D" w:rsidP="0044511D">
      <w:pPr>
        <w:pStyle w:val="ListParagraph"/>
        <w:numPr>
          <w:ilvl w:val="0"/>
          <w:numId w:val="17"/>
        </w:numPr>
      </w:pPr>
      <w:r w:rsidRPr="0044511D">
        <w:t>Comment: Some people think that Nizhone is the advocate, but she neutral. We need to find the proper way to stop misconceptions from coming up.</w:t>
      </w:r>
    </w:p>
    <w:p w14:paraId="2CD5F551" w14:textId="482A5C2C" w:rsidR="00CA3E3D" w:rsidRPr="0044511D" w:rsidRDefault="0044511D" w:rsidP="003141BD">
      <w:pPr>
        <w:pStyle w:val="ListParagraph"/>
        <w:numPr>
          <w:ilvl w:val="0"/>
          <w:numId w:val="17"/>
        </w:numPr>
      </w:pPr>
      <w:r w:rsidRPr="0044511D">
        <w:t xml:space="preserve">Hilary: I met with a </w:t>
      </w:r>
      <w:r w:rsidR="003141BD">
        <w:t>U</w:t>
      </w:r>
      <w:r w:rsidRPr="0044511D">
        <w:t xml:space="preserve">niversity ombudsman. I asked him if he would come to ExCo and explain what he does. </w:t>
      </w:r>
    </w:p>
    <w:p w14:paraId="0BBE04EF" w14:textId="2AFFC475" w:rsidR="00033371" w:rsidRDefault="00033371" w:rsidP="00033371">
      <w:pPr>
        <w:pStyle w:val="ListParagraph"/>
      </w:pPr>
    </w:p>
    <w:p w14:paraId="32D0BF39" w14:textId="3120948C" w:rsidR="00CA3E3D" w:rsidRDefault="00033371" w:rsidP="00033371">
      <w:pPr>
        <w:pStyle w:val="ListParagraph"/>
        <w:numPr>
          <w:ilvl w:val="0"/>
          <w:numId w:val="18"/>
        </w:numPr>
      </w:pPr>
      <w:r w:rsidRPr="00033371">
        <w:t>Advancement of Teaching</w:t>
      </w:r>
      <w:r w:rsidRPr="00033371">
        <w:t>:</w:t>
      </w:r>
    </w:p>
    <w:p w14:paraId="49EF82BE" w14:textId="648942D6" w:rsidR="00033371" w:rsidRPr="00033371" w:rsidRDefault="009B2B6E" w:rsidP="009B2B6E">
      <w:pPr>
        <w:pStyle w:val="ListParagraph"/>
        <w:numPr>
          <w:ilvl w:val="1"/>
          <w:numId w:val="18"/>
        </w:numPr>
      </w:pPr>
      <w:r w:rsidRPr="009B2B6E">
        <w:t>Jonathan Allred: We are having a meeting this Thursday to go over suggestions from Steven Clark. We finished up the syllabus checklist</w:t>
      </w:r>
      <w:r>
        <w:t xml:space="preserve"> and</w:t>
      </w:r>
      <w:r w:rsidRPr="009B2B6E">
        <w:t xml:space="preserve"> will be talking about the next steps for our committee.</w:t>
      </w:r>
    </w:p>
    <w:p w14:paraId="1E836741" w14:textId="321CF424" w:rsidR="00CA3E3D" w:rsidRDefault="00CA3E3D" w:rsidP="00CA3E3D">
      <w:pPr>
        <w:rPr>
          <w:b/>
          <w:bCs/>
        </w:rPr>
      </w:pPr>
    </w:p>
    <w:p w14:paraId="7A551122" w14:textId="3E4C450D" w:rsidR="00CA3E3D" w:rsidRDefault="00A22339" w:rsidP="00BD46DD">
      <w:pPr>
        <w:pStyle w:val="ListParagraph"/>
        <w:numPr>
          <w:ilvl w:val="0"/>
          <w:numId w:val="18"/>
        </w:numPr>
      </w:pPr>
      <w:r w:rsidRPr="00A22339">
        <w:t>Diversity, Equity, and Inclusion</w:t>
      </w:r>
      <w:r>
        <w:t>:</w:t>
      </w:r>
    </w:p>
    <w:p w14:paraId="7DA006D6" w14:textId="3F54E2F8" w:rsidR="00E91E2E" w:rsidRDefault="00E91E2E" w:rsidP="00BD46DD">
      <w:pPr>
        <w:pStyle w:val="ListParagraph"/>
        <w:numPr>
          <w:ilvl w:val="0"/>
          <w:numId w:val="19"/>
        </w:numPr>
      </w:pPr>
      <w:r>
        <w:t>Erika</w:t>
      </w:r>
      <w:r w:rsidR="000D56CA">
        <w:t xml:space="preserve"> Johnson</w:t>
      </w:r>
      <w:r>
        <w:t xml:space="preserve">: I just finished the third ARP course and now 29 people have completed it. This will be rolling over to spring semester. We are working on FOI and other courses. </w:t>
      </w:r>
    </w:p>
    <w:p w14:paraId="7F332CFC" w14:textId="40117F50" w:rsidR="00E91E2E" w:rsidRDefault="00E91E2E" w:rsidP="000D56CA">
      <w:pPr>
        <w:pStyle w:val="ListParagraph"/>
        <w:numPr>
          <w:ilvl w:val="0"/>
          <w:numId w:val="19"/>
        </w:numPr>
      </w:pPr>
      <w:r>
        <w:t>Skyler</w:t>
      </w:r>
      <w:r w:rsidR="000D56CA">
        <w:t xml:space="preserve"> Simmons</w:t>
      </w:r>
      <w:r>
        <w:t>: Following up with this, are there any updates on the assignment we discussed from a few weeks ago?</w:t>
      </w:r>
    </w:p>
    <w:p w14:paraId="6951B974" w14:textId="6FB75980" w:rsidR="00E91E2E" w:rsidRDefault="00E91E2E" w:rsidP="000D56CA">
      <w:pPr>
        <w:pStyle w:val="ListParagraph"/>
        <w:numPr>
          <w:ilvl w:val="0"/>
          <w:numId w:val="20"/>
        </w:numPr>
      </w:pPr>
      <w:r>
        <w:t>Erika: It was not “an” assignment but multiple assignments. It has gone on longer than we thought. It was brought to the forefront because a faculty member witnessed this. It happened in</w:t>
      </w:r>
      <w:r w:rsidR="00203207">
        <w:t xml:space="preserve"> the</w:t>
      </w:r>
      <w:r>
        <w:t xml:space="preserve"> MSS and the student questioned packed up and left saying they didn’t feel safe there anymore. Students are asking faculty as well. It’s a long ongoing conversation because of the numerous issues. It’s tantamount to racial profiling. My suggestion: I understand the possible reason behind the assignments but the way it is facilitated is a problem.</w:t>
      </w:r>
      <w:r w:rsidR="00203207">
        <w:t xml:space="preserve"> </w:t>
      </w:r>
      <w:r>
        <w:lastRenderedPageBreak/>
        <w:t xml:space="preserve">The faculty needs to reach out to MSS to have a staff member to come to class or ask the staff member if a student would be willing to come. </w:t>
      </w:r>
    </w:p>
    <w:p w14:paraId="7F44855B" w14:textId="77552217" w:rsidR="00E91E2E" w:rsidRDefault="00E91E2E" w:rsidP="00E97A58">
      <w:pPr>
        <w:pStyle w:val="ListParagraph"/>
        <w:numPr>
          <w:ilvl w:val="0"/>
          <w:numId w:val="22"/>
        </w:numPr>
      </w:pPr>
      <w:r>
        <w:t>Jon Anderson: What can we do to stop these assignments from happening?</w:t>
      </w:r>
    </w:p>
    <w:p w14:paraId="02BCFBAF" w14:textId="54952B05" w:rsidR="00E91E2E" w:rsidRDefault="00E91E2E" w:rsidP="00E97A58">
      <w:pPr>
        <w:pStyle w:val="ListParagraph"/>
        <w:numPr>
          <w:ilvl w:val="0"/>
          <w:numId w:val="20"/>
        </w:numPr>
      </w:pPr>
      <w:r>
        <w:t>Erika: I’m hesitant to stop the assignments because this may be the only way for students in Utah to get th</w:t>
      </w:r>
      <w:r w:rsidR="00E97A58">
        <w:t>ese</w:t>
      </w:r>
      <w:r>
        <w:t xml:space="preserve"> kind</w:t>
      </w:r>
      <w:r w:rsidR="00734C9E">
        <w:t>s</w:t>
      </w:r>
      <w:r>
        <w:t xml:space="preserve"> of opportunities. We need to do this better and put weight behind it. We need</w:t>
      </w:r>
      <w:r w:rsidR="00734C9E">
        <w:t xml:space="preserve"> </w:t>
      </w:r>
      <w:r>
        <w:t>to schedule time with our colleagues in MSS so we don’t ad</w:t>
      </w:r>
      <w:r w:rsidR="00734C9E">
        <w:t>d</w:t>
      </w:r>
      <w:r>
        <w:t xml:space="preserve"> trauma for our students of color who consider MSS to be a place of safety. Let’s revise the assignment.</w:t>
      </w:r>
    </w:p>
    <w:p w14:paraId="2710135C" w14:textId="77777777" w:rsidR="00E91E2E" w:rsidRDefault="00E91E2E" w:rsidP="00594766">
      <w:pPr>
        <w:pStyle w:val="ListParagraph"/>
        <w:numPr>
          <w:ilvl w:val="0"/>
          <w:numId w:val="22"/>
        </w:numPr>
      </w:pPr>
      <w:r>
        <w:t>Hilary: I just worry about the extra labor from the MSS staff. We shouldn’t be asking students to do this since it’s racial profiling.</w:t>
      </w:r>
    </w:p>
    <w:p w14:paraId="2EC37F66" w14:textId="77777777" w:rsidR="00E91E2E" w:rsidRDefault="00E91E2E" w:rsidP="00594766">
      <w:pPr>
        <w:pStyle w:val="ListParagraph"/>
        <w:numPr>
          <w:ilvl w:val="0"/>
          <w:numId w:val="22"/>
        </w:numPr>
      </w:pPr>
      <w:r>
        <w:t>Jon Anderson: Can Erika and Dianne bring this up in a Faculty Senate meeting and then we can have a Town Hall on appropriate ways to do this?</w:t>
      </w:r>
    </w:p>
    <w:p w14:paraId="1CFB47C5" w14:textId="75F882D1" w:rsidR="00E91E2E" w:rsidRDefault="00E91E2E" w:rsidP="00594766">
      <w:pPr>
        <w:pStyle w:val="ListParagraph"/>
        <w:numPr>
          <w:ilvl w:val="0"/>
          <w:numId w:val="22"/>
        </w:numPr>
      </w:pPr>
      <w:r>
        <w:t>Erika: Dianne and I have a good relationship with MSS and we can reach out to them and see how the</w:t>
      </w:r>
      <w:r w:rsidR="00594766">
        <w:t>y</w:t>
      </w:r>
      <w:r>
        <w:t xml:space="preserve"> feel about going about this. We can get a list of names of those who are interested in it and okay if people reach out to them. I don’t know if it’s multiple </w:t>
      </w:r>
      <w:r w:rsidR="00594766">
        <w:t>departments</w:t>
      </w:r>
      <w:r>
        <w:t xml:space="preserve"> but I do know it’s multiple professors.</w:t>
      </w:r>
    </w:p>
    <w:p w14:paraId="0F01D4F3" w14:textId="6EFD10A1" w:rsidR="00A22339" w:rsidRPr="00A22339" w:rsidRDefault="00E91E2E" w:rsidP="00312FB5">
      <w:pPr>
        <w:pStyle w:val="ListParagraph"/>
        <w:numPr>
          <w:ilvl w:val="0"/>
          <w:numId w:val="22"/>
        </w:numPr>
      </w:pPr>
      <w:r>
        <w:t>Hilary: We should be bringing this up with our colleagues. If Daren wants to come to Senate or ExCo, that is fine.</w:t>
      </w:r>
    </w:p>
    <w:p w14:paraId="7476C12D" w14:textId="77777777" w:rsidR="00723367" w:rsidRDefault="00723367">
      <w:pPr>
        <w:rPr>
          <w:b/>
          <w:bCs/>
        </w:rPr>
      </w:pPr>
    </w:p>
    <w:p w14:paraId="4E8F1AC6" w14:textId="350AA55D" w:rsidR="005F613E" w:rsidRDefault="00BF7933">
      <w:r>
        <w:rPr>
          <w:b/>
          <w:bCs/>
        </w:rPr>
        <w:t>GOOD OF THE ORDER</w:t>
      </w:r>
      <w:r w:rsidR="00C5456F">
        <w:t>:</w:t>
      </w:r>
    </w:p>
    <w:p w14:paraId="72B798AE" w14:textId="49AC6B71" w:rsidR="001B0E11" w:rsidRDefault="001B0E11" w:rsidP="001B0E11">
      <w:pPr>
        <w:pStyle w:val="ListParagraph"/>
        <w:numPr>
          <w:ilvl w:val="0"/>
          <w:numId w:val="23"/>
        </w:numPr>
      </w:pPr>
      <w:r>
        <w:t>Hilary</w:t>
      </w:r>
      <w:r>
        <w:t xml:space="preserve"> Hungerford</w:t>
      </w:r>
      <w:r>
        <w:t>: I received a giant Snickers bar that is literally the size of my head from a former student.</w:t>
      </w:r>
    </w:p>
    <w:p w14:paraId="0AE748E0" w14:textId="77777777" w:rsidR="008F16D5" w:rsidRDefault="008F16D5" w:rsidP="00165BE9"/>
    <w:p w14:paraId="79D48D78" w14:textId="6A8C823B" w:rsidR="00231386" w:rsidRDefault="001903BE" w:rsidP="00165BE9">
      <w:r>
        <w:t>Meeting</w:t>
      </w:r>
      <w:r w:rsidR="00CF178E">
        <w:t xml:space="preserve"> </w:t>
      </w:r>
      <w:r w:rsidR="00A07B00">
        <w:t xml:space="preserve">adjourned </w:t>
      </w:r>
      <w:r w:rsidR="00CF178E">
        <w:t xml:space="preserve">at </w:t>
      </w:r>
      <w:r w:rsidR="001B0E11">
        <w:t>4:42</w:t>
      </w:r>
      <w:r>
        <w:t xml:space="preserve">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44E" w14:textId="77777777" w:rsidR="00357442" w:rsidRDefault="00357442" w:rsidP="003A102D">
      <w:r>
        <w:separator/>
      </w:r>
    </w:p>
  </w:endnote>
  <w:endnote w:type="continuationSeparator" w:id="0">
    <w:p w14:paraId="03556925" w14:textId="77777777" w:rsidR="00357442" w:rsidRDefault="00357442"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772D1" w14:textId="77777777" w:rsidR="00357442" w:rsidRDefault="00357442" w:rsidP="003A102D">
      <w:r>
        <w:separator/>
      </w:r>
    </w:p>
  </w:footnote>
  <w:footnote w:type="continuationSeparator" w:id="0">
    <w:p w14:paraId="73D735F0" w14:textId="77777777" w:rsidR="00357442" w:rsidRDefault="00357442"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68"/>
    <w:multiLevelType w:val="hybridMultilevel"/>
    <w:tmpl w:val="9D08E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2284F"/>
    <w:multiLevelType w:val="hybridMultilevel"/>
    <w:tmpl w:val="17744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E31B6C"/>
    <w:multiLevelType w:val="hybridMultilevel"/>
    <w:tmpl w:val="CE0E97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3675F"/>
    <w:multiLevelType w:val="hybridMultilevel"/>
    <w:tmpl w:val="D41CC3F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9221718"/>
    <w:multiLevelType w:val="hybridMultilevel"/>
    <w:tmpl w:val="95822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9F7FD6"/>
    <w:multiLevelType w:val="hybridMultilevel"/>
    <w:tmpl w:val="034E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D4065"/>
    <w:multiLevelType w:val="hybridMultilevel"/>
    <w:tmpl w:val="BE08C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6C631D"/>
    <w:multiLevelType w:val="hybridMultilevel"/>
    <w:tmpl w:val="3F68D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07067"/>
    <w:multiLevelType w:val="hybridMultilevel"/>
    <w:tmpl w:val="AC9A39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9C13507"/>
    <w:multiLevelType w:val="hybridMultilevel"/>
    <w:tmpl w:val="C5D4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6547"/>
    <w:multiLevelType w:val="hybridMultilevel"/>
    <w:tmpl w:val="5FD28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1297E"/>
    <w:multiLevelType w:val="hybridMultilevel"/>
    <w:tmpl w:val="357C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1040A"/>
    <w:multiLevelType w:val="hybridMultilevel"/>
    <w:tmpl w:val="28548B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A03617E"/>
    <w:multiLevelType w:val="hybridMultilevel"/>
    <w:tmpl w:val="BAC23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4A4638"/>
    <w:multiLevelType w:val="hybridMultilevel"/>
    <w:tmpl w:val="387A285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7E803A8"/>
    <w:multiLevelType w:val="hybridMultilevel"/>
    <w:tmpl w:val="86F8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A3503"/>
    <w:multiLevelType w:val="hybridMultilevel"/>
    <w:tmpl w:val="039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B41562"/>
    <w:multiLevelType w:val="hybridMultilevel"/>
    <w:tmpl w:val="587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32558"/>
    <w:multiLevelType w:val="hybridMultilevel"/>
    <w:tmpl w:val="6E681E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F34ABD"/>
    <w:multiLevelType w:val="hybridMultilevel"/>
    <w:tmpl w:val="09A2D3EC"/>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BED37DA"/>
    <w:multiLevelType w:val="hybridMultilevel"/>
    <w:tmpl w:val="8F229F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753F48"/>
    <w:multiLevelType w:val="hybridMultilevel"/>
    <w:tmpl w:val="BD06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E454EE"/>
    <w:multiLevelType w:val="hybridMultilevel"/>
    <w:tmpl w:val="D9F8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2"/>
  </w:num>
  <w:num w:numId="4">
    <w:abstractNumId w:val="9"/>
  </w:num>
  <w:num w:numId="5">
    <w:abstractNumId w:val="18"/>
  </w:num>
  <w:num w:numId="6">
    <w:abstractNumId w:val="3"/>
  </w:num>
  <w:num w:numId="7">
    <w:abstractNumId w:val="16"/>
  </w:num>
  <w:num w:numId="8">
    <w:abstractNumId w:val="11"/>
  </w:num>
  <w:num w:numId="9">
    <w:abstractNumId w:val="6"/>
  </w:num>
  <w:num w:numId="10">
    <w:abstractNumId w:val="15"/>
  </w:num>
  <w:num w:numId="11">
    <w:abstractNumId w:val="19"/>
  </w:num>
  <w:num w:numId="12">
    <w:abstractNumId w:val="17"/>
  </w:num>
  <w:num w:numId="13">
    <w:abstractNumId w:val="13"/>
  </w:num>
  <w:num w:numId="14">
    <w:abstractNumId w:val="10"/>
  </w:num>
  <w:num w:numId="15">
    <w:abstractNumId w:val="12"/>
  </w:num>
  <w:num w:numId="16">
    <w:abstractNumId w:val="7"/>
  </w:num>
  <w:num w:numId="17">
    <w:abstractNumId w:val="14"/>
  </w:num>
  <w:num w:numId="18">
    <w:abstractNumId w:val="20"/>
  </w:num>
  <w:num w:numId="19">
    <w:abstractNumId w:val="2"/>
  </w:num>
  <w:num w:numId="20">
    <w:abstractNumId w:val="8"/>
  </w:num>
  <w:num w:numId="21">
    <w:abstractNumId w:val="0"/>
  </w:num>
  <w:num w:numId="22">
    <w:abstractNumId w:val="1"/>
  </w:num>
  <w:num w:numId="23">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21FD8"/>
    <w:rsid w:val="00022706"/>
    <w:rsid w:val="00027559"/>
    <w:rsid w:val="00027CE4"/>
    <w:rsid w:val="00033371"/>
    <w:rsid w:val="00035E69"/>
    <w:rsid w:val="0003701E"/>
    <w:rsid w:val="00037CAE"/>
    <w:rsid w:val="00042AB5"/>
    <w:rsid w:val="000436AA"/>
    <w:rsid w:val="00063D45"/>
    <w:rsid w:val="00073D6A"/>
    <w:rsid w:val="000741A7"/>
    <w:rsid w:val="00081CA7"/>
    <w:rsid w:val="00083AA8"/>
    <w:rsid w:val="00090147"/>
    <w:rsid w:val="00095528"/>
    <w:rsid w:val="000B78F1"/>
    <w:rsid w:val="000C641C"/>
    <w:rsid w:val="000D032D"/>
    <w:rsid w:val="000D1019"/>
    <w:rsid w:val="000D1A62"/>
    <w:rsid w:val="000D56CA"/>
    <w:rsid w:val="001004B5"/>
    <w:rsid w:val="00100612"/>
    <w:rsid w:val="00104DAB"/>
    <w:rsid w:val="00111EDF"/>
    <w:rsid w:val="00117112"/>
    <w:rsid w:val="00120A41"/>
    <w:rsid w:val="00127D25"/>
    <w:rsid w:val="001301E5"/>
    <w:rsid w:val="0013077E"/>
    <w:rsid w:val="00133CCC"/>
    <w:rsid w:val="0013631C"/>
    <w:rsid w:val="0014121B"/>
    <w:rsid w:val="00142CC9"/>
    <w:rsid w:val="00144E6C"/>
    <w:rsid w:val="00145045"/>
    <w:rsid w:val="001608C8"/>
    <w:rsid w:val="00160D2D"/>
    <w:rsid w:val="001652C8"/>
    <w:rsid w:val="00165BE9"/>
    <w:rsid w:val="00166353"/>
    <w:rsid w:val="00166F5C"/>
    <w:rsid w:val="001701F3"/>
    <w:rsid w:val="00181AD1"/>
    <w:rsid w:val="001903BE"/>
    <w:rsid w:val="00192549"/>
    <w:rsid w:val="001A0716"/>
    <w:rsid w:val="001A357E"/>
    <w:rsid w:val="001B0E11"/>
    <w:rsid w:val="001B304B"/>
    <w:rsid w:val="001C0BEC"/>
    <w:rsid w:val="001C2A6C"/>
    <w:rsid w:val="001D0BC6"/>
    <w:rsid w:val="001D158A"/>
    <w:rsid w:val="001D2622"/>
    <w:rsid w:val="001D2CED"/>
    <w:rsid w:val="001E2A19"/>
    <w:rsid w:val="001F20C0"/>
    <w:rsid w:val="001F5899"/>
    <w:rsid w:val="00203207"/>
    <w:rsid w:val="00211227"/>
    <w:rsid w:val="00213053"/>
    <w:rsid w:val="002159A5"/>
    <w:rsid w:val="00217C56"/>
    <w:rsid w:val="00220EAE"/>
    <w:rsid w:val="00227DE2"/>
    <w:rsid w:val="00231386"/>
    <w:rsid w:val="00233EC2"/>
    <w:rsid w:val="00240082"/>
    <w:rsid w:val="00242E07"/>
    <w:rsid w:val="002541DF"/>
    <w:rsid w:val="00255E99"/>
    <w:rsid w:val="00271FA7"/>
    <w:rsid w:val="002815CF"/>
    <w:rsid w:val="0029691E"/>
    <w:rsid w:val="00297D46"/>
    <w:rsid w:val="002B3730"/>
    <w:rsid w:val="002B533C"/>
    <w:rsid w:val="002B5883"/>
    <w:rsid w:val="002B7305"/>
    <w:rsid w:val="002C78E7"/>
    <w:rsid w:val="002C7B77"/>
    <w:rsid w:val="002D39C7"/>
    <w:rsid w:val="002D6AEF"/>
    <w:rsid w:val="002E4945"/>
    <w:rsid w:val="002F19B2"/>
    <w:rsid w:val="002F27C4"/>
    <w:rsid w:val="002F5593"/>
    <w:rsid w:val="00312FB5"/>
    <w:rsid w:val="003141BD"/>
    <w:rsid w:val="00314D55"/>
    <w:rsid w:val="00317A14"/>
    <w:rsid w:val="00324CDF"/>
    <w:rsid w:val="003369BF"/>
    <w:rsid w:val="00336CA4"/>
    <w:rsid w:val="00340DFE"/>
    <w:rsid w:val="0034623F"/>
    <w:rsid w:val="003543FD"/>
    <w:rsid w:val="00357442"/>
    <w:rsid w:val="00360C23"/>
    <w:rsid w:val="00365A66"/>
    <w:rsid w:val="00375706"/>
    <w:rsid w:val="00376E41"/>
    <w:rsid w:val="00376E5A"/>
    <w:rsid w:val="00381974"/>
    <w:rsid w:val="00382BDA"/>
    <w:rsid w:val="003A102D"/>
    <w:rsid w:val="003A58E0"/>
    <w:rsid w:val="003A7BE8"/>
    <w:rsid w:val="003B1531"/>
    <w:rsid w:val="003B7181"/>
    <w:rsid w:val="003C0C6E"/>
    <w:rsid w:val="003C2560"/>
    <w:rsid w:val="003C58D1"/>
    <w:rsid w:val="003D190D"/>
    <w:rsid w:val="003D3783"/>
    <w:rsid w:val="003E0349"/>
    <w:rsid w:val="003E750B"/>
    <w:rsid w:val="003F198F"/>
    <w:rsid w:val="00412577"/>
    <w:rsid w:val="00414091"/>
    <w:rsid w:val="00416CB0"/>
    <w:rsid w:val="0044511D"/>
    <w:rsid w:val="004526E9"/>
    <w:rsid w:val="00452F67"/>
    <w:rsid w:val="00453D09"/>
    <w:rsid w:val="0046562F"/>
    <w:rsid w:val="00470C8C"/>
    <w:rsid w:val="00472F5F"/>
    <w:rsid w:val="004743B8"/>
    <w:rsid w:val="00477FE8"/>
    <w:rsid w:val="00480963"/>
    <w:rsid w:val="004846A0"/>
    <w:rsid w:val="00487137"/>
    <w:rsid w:val="004B0C19"/>
    <w:rsid w:val="004B176C"/>
    <w:rsid w:val="004B1D78"/>
    <w:rsid w:val="004C4B8B"/>
    <w:rsid w:val="004D3991"/>
    <w:rsid w:val="004E7159"/>
    <w:rsid w:val="004F2536"/>
    <w:rsid w:val="00510372"/>
    <w:rsid w:val="00512B88"/>
    <w:rsid w:val="00526283"/>
    <w:rsid w:val="00527DF2"/>
    <w:rsid w:val="005310B6"/>
    <w:rsid w:val="00534F4C"/>
    <w:rsid w:val="00536677"/>
    <w:rsid w:val="00542B93"/>
    <w:rsid w:val="00554F71"/>
    <w:rsid w:val="005721CB"/>
    <w:rsid w:val="005755A7"/>
    <w:rsid w:val="00576D2D"/>
    <w:rsid w:val="005806C7"/>
    <w:rsid w:val="00582DE0"/>
    <w:rsid w:val="005911F2"/>
    <w:rsid w:val="00594766"/>
    <w:rsid w:val="005A095B"/>
    <w:rsid w:val="005A15E8"/>
    <w:rsid w:val="005A40B4"/>
    <w:rsid w:val="005B2BA9"/>
    <w:rsid w:val="005B2F1E"/>
    <w:rsid w:val="005C686E"/>
    <w:rsid w:val="005D0688"/>
    <w:rsid w:val="005E0174"/>
    <w:rsid w:val="005E232C"/>
    <w:rsid w:val="005E616F"/>
    <w:rsid w:val="005F2D4D"/>
    <w:rsid w:val="005F613E"/>
    <w:rsid w:val="00606C0D"/>
    <w:rsid w:val="00613D97"/>
    <w:rsid w:val="00620AD0"/>
    <w:rsid w:val="00634F90"/>
    <w:rsid w:val="00656285"/>
    <w:rsid w:val="006612DF"/>
    <w:rsid w:val="006659DB"/>
    <w:rsid w:val="00670F8A"/>
    <w:rsid w:val="006754FB"/>
    <w:rsid w:val="00675641"/>
    <w:rsid w:val="00686B92"/>
    <w:rsid w:val="00690878"/>
    <w:rsid w:val="006A459C"/>
    <w:rsid w:val="006A755B"/>
    <w:rsid w:val="006B163D"/>
    <w:rsid w:val="006C5C6D"/>
    <w:rsid w:val="006D5CB7"/>
    <w:rsid w:val="006D7AA0"/>
    <w:rsid w:val="006E2E54"/>
    <w:rsid w:val="006E4DD8"/>
    <w:rsid w:val="006F3280"/>
    <w:rsid w:val="006F61CD"/>
    <w:rsid w:val="00704856"/>
    <w:rsid w:val="007051C6"/>
    <w:rsid w:val="00720D04"/>
    <w:rsid w:val="00720EA1"/>
    <w:rsid w:val="00723367"/>
    <w:rsid w:val="00725FF0"/>
    <w:rsid w:val="007269BB"/>
    <w:rsid w:val="0073260F"/>
    <w:rsid w:val="007341DA"/>
    <w:rsid w:val="00734A6F"/>
    <w:rsid w:val="00734C9E"/>
    <w:rsid w:val="007368C7"/>
    <w:rsid w:val="00737AC0"/>
    <w:rsid w:val="00742D3F"/>
    <w:rsid w:val="007474B0"/>
    <w:rsid w:val="00747BFF"/>
    <w:rsid w:val="00754201"/>
    <w:rsid w:val="00760299"/>
    <w:rsid w:val="0076166C"/>
    <w:rsid w:val="00765604"/>
    <w:rsid w:val="007656C0"/>
    <w:rsid w:val="00782056"/>
    <w:rsid w:val="00782F04"/>
    <w:rsid w:val="00783869"/>
    <w:rsid w:val="00784105"/>
    <w:rsid w:val="007842A1"/>
    <w:rsid w:val="007A611F"/>
    <w:rsid w:val="007C0660"/>
    <w:rsid w:val="007C45E4"/>
    <w:rsid w:val="007C68A7"/>
    <w:rsid w:val="007D1EC2"/>
    <w:rsid w:val="007D6C06"/>
    <w:rsid w:val="007E1824"/>
    <w:rsid w:val="007E1A19"/>
    <w:rsid w:val="007E325B"/>
    <w:rsid w:val="007F078F"/>
    <w:rsid w:val="007F0B12"/>
    <w:rsid w:val="007F14AE"/>
    <w:rsid w:val="007F1CD4"/>
    <w:rsid w:val="007F7476"/>
    <w:rsid w:val="00820038"/>
    <w:rsid w:val="00823118"/>
    <w:rsid w:val="00826627"/>
    <w:rsid w:val="00830E5C"/>
    <w:rsid w:val="0083228B"/>
    <w:rsid w:val="008333F5"/>
    <w:rsid w:val="00833E2D"/>
    <w:rsid w:val="00841089"/>
    <w:rsid w:val="008421DB"/>
    <w:rsid w:val="008523D6"/>
    <w:rsid w:val="00857C91"/>
    <w:rsid w:val="0086115E"/>
    <w:rsid w:val="008641A0"/>
    <w:rsid w:val="008656E6"/>
    <w:rsid w:val="00873466"/>
    <w:rsid w:val="00884A8A"/>
    <w:rsid w:val="00887864"/>
    <w:rsid w:val="008918A5"/>
    <w:rsid w:val="008967DC"/>
    <w:rsid w:val="008A644E"/>
    <w:rsid w:val="008B09C4"/>
    <w:rsid w:val="008B34E8"/>
    <w:rsid w:val="008B41D0"/>
    <w:rsid w:val="008B5480"/>
    <w:rsid w:val="008C48D8"/>
    <w:rsid w:val="008D6B1A"/>
    <w:rsid w:val="008E0818"/>
    <w:rsid w:val="008E1AAA"/>
    <w:rsid w:val="008E4D11"/>
    <w:rsid w:val="008E628F"/>
    <w:rsid w:val="008F16D5"/>
    <w:rsid w:val="008F3293"/>
    <w:rsid w:val="008F527D"/>
    <w:rsid w:val="00901B46"/>
    <w:rsid w:val="0090339A"/>
    <w:rsid w:val="009112FD"/>
    <w:rsid w:val="00913381"/>
    <w:rsid w:val="009245AD"/>
    <w:rsid w:val="009320E6"/>
    <w:rsid w:val="00935992"/>
    <w:rsid w:val="00937754"/>
    <w:rsid w:val="00940CF8"/>
    <w:rsid w:val="00946522"/>
    <w:rsid w:val="009471CC"/>
    <w:rsid w:val="00962EC4"/>
    <w:rsid w:val="009676F7"/>
    <w:rsid w:val="0097677F"/>
    <w:rsid w:val="0098150F"/>
    <w:rsid w:val="00981997"/>
    <w:rsid w:val="00983BB7"/>
    <w:rsid w:val="00992A09"/>
    <w:rsid w:val="009A6942"/>
    <w:rsid w:val="009B23CF"/>
    <w:rsid w:val="009B2B6E"/>
    <w:rsid w:val="009C1409"/>
    <w:rsid w:val="009C50CE"/>
    <w:rsid w:val="009C7FD0"/>
    <w:rsid w:val="009E3B1E"/>
    <w:rsid w:val="009F4E7D"/>
    <w:rsid w:val="00A01D07"/>
    <w:rsid w:val="00A03077"/>
    <w:rsid w:val="00A05635"/>
    <w:rsid w:val="00A065B0"/>
    <w:rsid w:val="00A07B00"/>
    <w:rsid w:val="00A1500B"/>
    <w:rsid w:val="00A16774"/>
    <w:rsid w:val="00A2053B"/>
    <w:rsid w:val="00A22339"/>
    <w:rsid w:val="00A31FBC"/>
    <w:rsid w:val="00A5297E"/>
    <w:rsid w:val="00A540A5"/>
    <w:rsid w:val="00A5432A"/>
    <w:rsid w:val="00A56390"/>
    <w:rsid w:val="00A57253"/>
    <w:rsid w:val="00A62AF1"/>
    <w:rsid w:val="00A70208"/>
    <w:rsid w:val="00A73C6D"/>
    <w:rsid w:val="00A83592"/>
    <w:rsid w:val="00A84259"/>
    <w:rsid w:val="00A95FD5"/>
    <w:rsid w:val="00A973A2"/>
    <w:rsid w:val="00AA0142"/>
    <w:rsid w:val="00AA0D8A"/>
    <w:rsid w:val="00AA5D08"/>
    <w:rsid w:val="00AB0469"/>
    <w:rsid w:val="00AB239F"/>
    <w:rsid w:val="00AB2750"/>
    <w:rsid w:val="00AB5DFA"/>
    <w:rsid w:val="00AD16A8"/>
    <w:rsid w:val="00AE3015"/>
    <w:rsid w:val="00AE3FB9"/>
    <w:rsid w:val="00AF6883"/>
    <w:rsid w:val="00B02B3F"/>
    <w:rsid w:val="00B069E8"/>
    <w:rsid w:val="00B26699"/>
    <w:rsid w:val="00B33268"/>
    <w:rsid w:val="00B4440C"/>
    <w:rsid w:val="00B51449"/>
    <w:rsid w:val="00B55CB1"/>
    <w:rsid w:val="00B600F2"/>
    <w:rsid w:val="00B621DE"/>
    <w:rsid w:val="00B63C09"/>
    <w:rsid w:val="00B64088"/>
    <w:rsid w:val="00B707BB"/>
    <w:rsid w:val="00B85ACC"/>
    <w:rsid w:val="00B9320E"/>
    <w:rsid w:val="00BA2F7A"/>
    <w:rsid w:val="00BA3644"/>
    <w:rsid w:val="00BA7298"/>
    <w:rsid w:val="00BA7595"/>
    <w:rsid w:val="00BB0BB7"/>
    <w:rsid w:val="00BC435E"/>
    <w:rsid w:val="00BC7D41"/>
    <w:rsid w:val="00BD46DD"/>
    <w:rsid w:val="00BD5C66"/>
    <w:rsid w:val="00BD7037"/>
    <w:rsid w:val="00BE0945"/>
    <w:rsid w:val="00BE77B9"/>
    <w:rsid w:val="00BF09F9"/>
    <w:rsid w:val="00BF7933"/>
    <w:rsid w:val="00BF7E07"/>
    <w:rsid w:val="00C01AC4"/>
    <w:rsid w:val="00C10C22"/>
    <w:rsid w:val="00C21FC6"/>
    <w:rsid w:val="00C23433"/>
    <w:rsid w:val="00C25EF3"/>
    <w:rsid w:val="00C3305F"/>
    <w:rsid w:val="00C37625"/>
    <w:rsid w:val="00C40243"/>
    <w:rsid w:val="00C41358"/>
    <w:rsid w:val="00C41AD7"/>
    <w:rsid w:val="00C41DC2"/>
    <w:rsid w:val="00C4213C"/>
    <w:rsid w:val="00C429AE"/>
    <w:rsid w:val="00C5456F"/>
    <w:rsid w:val="00C54A40"/>
    <w:rsid w:val="00C6021D"/>
    <w:rsid w:val="00C60DD1"/>
    <w:rsid w:val="00C612A1"/>
    <w:rsid w:val="00C66E49"/>
    <w:rsid w:val="00C74DEF"/>
    <w:rsid w:val="00C82643"/>
    <w:rsid w:val="00C82C38"/>
    <w:rsid w:val="00C86CE5"/>
    <w:rsid w:val="00C90F6D"/>
    <w:rsid w:val="00CA046C"/>
    <w:rsid w:val="00CA3E3D"/>
    <w:rsid w:val="00CB431A"/>
    <w:rsid w:val="00CB601F"/>
    <w:rsid w:val="00CC0639"/>
    <w:rsid w:val="00CC4E9F"/>
    <w:rsid w:val="00CD291C"/>
    <w:rsid w:val="00CE1CA8"/>
    <w:rsid w:val="00CF178E"/>
    <w:rsid w:val="00D05940"/>
    <w:rsid w:val="00D2123C"/>
    <w:rsid w:val="00D3047A"/>
    <w:rsid w:val="00D3063C"/>
    <w:rsid w:val="00D36070"/>
    <w:rsid w:val="00D37E45"/>
    <w:rsid w:val="00D40BAC"/>
    <w:rsid w:val="00D52DBE"/>
    <w:rsid w:val="00D53482"/>
    <w:rsid w:val="00D54530"/>
    <w:rsid w:val="00D60403"/>
    <w:rsid w:val="00D73123"/>
    <w:rsid w:val="00D75927"/>
    <w:rsid w:val="00D82B17"/>
    <w:rsid w:val="00D82ED7"/>
    <w:rsid w:val="00D8626D"/>
    <w:rsid w:val="00D97E4E"/>
    <w:rsid w:val="00DB1E8F"/>
    <w:rsid w:val="00DB4409"/>
    <w:rsid w:val="00DB4946"/>
    <w:rsid w:val="00DC3440"/>
    <w:rsid w:val="00DC4A30"/>
    <w:rsid w:val="00DC5F25"/>
    <w:rsid w:val="00DD1314"/>
    <w:rsid w:val="00DD561B"/>
    <w:rsid w:val="00DD6457"/>
    <w:rsid w:val="00DE12E3"/>
    <w:rsid w:val="00DE2A4F"/>
    <w:rsid w:val="00DF4F99"/>
    <w:rsid w:val="00E048A2"/>
    <w:rsid w:val="00E1380D"/>
    <w:rsid w:val="00E250C5"/>
    <w:rsid w:val="00E3685A"/>
    <w:rsid w:val="00E3787F"/>
    <w:rsid w:val="00E42E09"/>
    <w:rsid w:val="00E5410F"/>
    <w:rsid w:val="00E5535B"/>
    <w:rsid w:val="00E6598F"/>
    <w:rsid w:val="00E72F32"/>
    <w:rsid w:val="00E73BBF"/>
    <w:rsid w:val="00E76002"/>
    <w:rsid w:val="00E91E2E"/>
    <w:rsid w:val="00E9718F"/>
    <w:rsid w:val="00E97A58"/>
    <w:rsid w:val="00E97E97"/>
    <w:rsid w:val="00EA257E"/>
    <w:rsid w:val="00EA3EF6"/>
    <w:rsid w:val="00EA7CC7"/>
    <w:rsid w:val="00EB295E"/>
    <w:rsid w:val="00EC334A"/>
    <w:rsid w:val="00ED1D27"/>
    <w:rsid w:val="00EE1A54"/>
    <w:rsid w:val="00EE1ED2"/>
    <w:rsid w:val="00EE4C8F"/>
    <w:rsid w:val="00F07116"/>
    <w:rsid w:val="00F07530"/>
    <w:rsid w:val="00F23343"/>
    <w:rsid w:val="00F24C37"/>
    <w:rsid w:val="00F32E21"/>
    <w:rsid w:val="00F42647"/>
    <w:rsid w:val="00F42A12"/>
    <w:rsid w:val="00F43949"/>
    <w:rsid w:val="00F47564"/>
    <w:rsid w:val="00F52BD4"/>
    <w:rsid w:val="00F539CD"/>
    <w:rsid w:val="00F56DA3"/>
    <w:rsid w:val="00F56DC4"/>
    <w:rsid w:val="00F56DEA"/>
    <w:rsid w:val="00F60761"/>
    <w:rsid w:val="00F67751"/>
    <w:rsid w:val="00F6775D"/>
    <w:rsid w:val="00F73026"/>
    <w:rsid w:val="00F73D26"/>
    <w:rsid w:val="00F80D28"/>
    <w:rsid w:val="00F8442E"/>
    <w:rsid w:val="00F86D7B"/>
    <w:rsid w:val="00F871B2"/>
    <w:rsid w:val="00F9184F"/>
    <w:rsid w:val="00F9737A"/>
    <w:rsid w:val="00FC4277"/>
    <w:rsid w:val="00FC4E5B"/>
    <w:rsid w:val="00FE1C0D"/>
    <w:rsid w:val="00FE3C0A"/>
    <w:rsid w:val="00FE777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10C707-B2DB-468D-8F51-EC86490D17EB}">
  <ds:schemaRefs>
    <ds:schemaRef ds:uri="http://schemas.openxmlformats.org/officeDocument/2006/bibliography"/>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B1877-0110-420D-A052-ECCFA5494836}">
  <ds:schemaRefs>
    <ds:schemaRef ds:uri="http://schemas.microsoft.com/sharepoint/v3/contenttype/form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39</TotalTime>
  <Pages>4</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43</cp:revision>
  <dcterms:created xsi:type="dcterms:W3CDTF">2022-11-18T13:35:00Z</dcterms:created>
  <dcterms:modified xsi:type="dcterms:W3CDTF">2022-11-18T14:15:00Z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