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A9" w:rsidRPr="00B97AD7" w:rsidRDefault="00887B8F" w:rsidP="00B97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D7">
        <w:rPr>
          <w:rFonts w:ascii="Times New Roman" w:hAnsi="Times New Roman" w:cs="Times New Roman"/>
          <w:b/>
          <w:sz w:val="28"/>
          <w:szCs w:val="28"/>
        </w:rPr>
        <w:t>Re-envisioning the Undergraduate Experience</w:t>
      </w:r>
    </w:p>
    <w:p w:rsidR="00887B8F" w:rsidRPr="00B97AD7" w:rsidRDefault="00887B8F" w:rsidP="00B97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AD7">
        <w:rPr>
          <w:rFonts w:ascii="Times New Roman" w:hAnsi="Times New Roman" w:cs="Times New Roman"/>
          <w:b/>
          <w:sz w:val="28"/>
          <w:szCs w:val="28"/>
        </w:rPr>
        <w:t>January 17, 2019</w:t>
      </w:r>
      <w:bookmarkStart w:id="0" w:name="_GoBack"/>
      <w:bookmarkEnd w:id="0"/>
    </w:p>
    <w:p w:rsidR="00887B8F" w:rsidRPr="00B97AD7" w:rsidRDefault="00887B8F" w:rsidP="00887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55C" w:rsidRPr="00B97AD7" w:rsidRDefault="0095455C" w:rsidP="00887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55C" w:rsidRPr="00B97AD7" w:rsidRDefault="0095455C" w:rsidP="00887B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7AD7">
        <w:rPr>
          <w:rFonts w:ascii="Times New Roman" w:hAnsi="Times New Roman" w:cs="Times New Roman"/>
          <w:sz w:val="24"/>
          <w:szCs w:val="24"/>
          <w:u w:val="single"/>
        </w:rPr>
        <w:t>First year seminar discussion</w:t>
      </w:r>
    </w:p>
    <w:p w:rsidR="00887B8F" w:rsidRPr="00B97AD7" w:rsidRDefault="00887B8F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The need to increase UVU’s graduation rate was discussed. The timeline for implementing changes that will have an effect is short</w:t>
      </w:r>
      <w:r w:rsidR="0095455C" w:rsidRPr="00B97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55C" w:rsidRPr="00B97AD7" w:rsidRDefault="0095455C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The committee needs to draft a white paper to start with.</w:t>
      </w:r>
    </w:p>
    <w:p w:rsidR="0095455C" w:rsidRPr="00B97AD7" w:rsidRDefault="0095455C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The first year center is separate from the first year seminar.</w:t>
      </w:r>
    </w:p>
    <w:p w:rsidR="0095455C" w:rsidRPr="00B97AD7" w:rsidRDefault="0095455C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There is a consensus that GE should not be added to. The decision as to what to eliminate if a first year seminar is added has not been determined.</w:t>
      </w:r>
    </w:p>
    <w:p w:rsidR="0095455C" w:rsidRPr="00B97AD7" w:rsidRDefault="0095455C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The class will be required for all students. Transfer students or concurrent enrollment students with an associate’s degree would not have to take the course. A cut off for transfer students and concurrent enrollment students without an associate’s degree needs to be determined.</w:t>
      </w:r>
    </w:p>
    <w:p w:rsidR="0095455C" w:rsidRPr="00B97AD7" w:rsidRDefault="0095455C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Research shows that in order to be the most effective, the class should be taken in the first year.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It was suggested that the curriculum be developed first and then a cut off could be determined.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The course should be multi-disciplinary and include the USHE learning outcomes for the first year.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 xml:space="preserve">The course would also fulfill the USHE requirement to have a HIP in the first year. 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 xml:space="preserve">Developing the course with different emphases was discussed. It was suggested the first year seminar course could be tied to the pathway a student is in. 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Outcomes should be developed first and then the course can be designed to accomplish the outcomes.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The ideal is to limit the course to 30 students. This would require a significant amount of resources.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 xml:space="preserve">An incentive to get faculty to teach was discussed. 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Where the course will be housed needs to be determined as well as how to assess the course.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>A pilot could be done for 2019.</w:t>
      </w:r>
    </w:p>
    <w:p w:rsidR="00B97AD7" w:rsidRPr="00B97AD7" w:rsidRDefault="00B97AD7" w:rsidP="00B9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AD7">
        <w:rPr>
          <w:rFonts w:ascii="Times New Roman" w:hAnsi="Times New Roman" w:cs="Times New Roman"/>
          <w:sz w:val="24"/>
          <w:szCs w:val="24"/>
        </w:rPr>
        <w:t xml:space="preserve">The first year committee will continue working on it. </w:t>
      </w:r>
    </w:p>
    <w:sectPr w:rsidR="00B97AD7" w:rsidRPr="00B9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9376C"/>
    <w:multiLevelType w:val="hybridMultilevel"/>
    <w:tmpl w:val="AFF2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8F"/>
    <w:rsid w:val="005140A9"/>
    <w:rsid w:val="00887B8F"/>
    <w:rsid w:val="0095455C"/>
    <w:rsid w:val="00B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7323"/>
  <w15:chartTrackingRefBased/>
  <w15:docId w15:val="{DDC4CB75-13CE-4A2A-BF7F-1C703F99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1</cp:revision>
  <dcterms:created xsi:type="dcterms:W3CDTF">2019-01-18T21:40:00Z</dcterms:created>
  <dcterms:modified xsi:type="dcterms:W3CDTF">2019-01-18T22:08:00Z</dcterms:modified>
</cp:coreProperties>
</file>