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AD" w:rsidRDefault="006A79AD" w:rsidP="006A79AD">
      <w:pPr>
        <w:spacing w:after="0"/>
        <w:jc w:val="center"/>
        <w:rPr>
          <w:rFonts w:ascii="Times New Roman" w:hAnsi="Times New Roman" w:cs="Times New Roman"/>
          <w:b/>
          <w:sz w:val="24"/>
          <w:szCs w:val="24"/>
        </w:rPr>
      </w:pPr>
      <w:r>
        <w:rPr>
          <w:rFonts w:ascii="Times New Roman" w:hAnsi="Times New Roman" w:cs="Times New Roman"/>
          <w:b/>
          <w:sz w:val="24"/>
          <w:szCs w:val="24"/>
        </w:rPr>
        <w:t>Re-envisioning the Undergraduate Experience</w:t>
      </w:r>
    </w:p>
    <w:p w:rsidR="007D62AA" w:rsidRDefault="006A79AD" w:rsidP="006A79AD">
      <w:pPr>
        <w:jc w:val="center"/>
        <w:rPr>
          <w:rFonts w:ascii="Times New Roman" w:hAnsi="Times New Roman" w:cs="Times New Roman"/>
          <w:b/>
          <w:sz w:val="24"/>
          <w:szCs w:val="24"/>
        </w:rPr>
      </w:pPr>
      <w:r>
        <w:rPr>
          <w:rFonts w:ascii="Times New Roman" w:hAnsi="Times New Roman" w:cs="Times New Roman"/>
          <w:b/>
          <w:sz w:val="24"/>
          <w:szCs w:val="24"/>
        </w:rPr>
        <w:t>March 1, 2018</w:t>
      </w:r>
    </w:p>
    <w:p w:rsidR="006A79AD" w:rsidRDefault="006A79AD" w:rsidP="006A79AD">
      <w:pPr>
        <w:jc w:val="center"/>
        <w:rPr>
          <w:rFonts w:ascii="Times New Roman" w:hAnsi="Times New Roman" w:cs="Times New Roman"/>
          <w:b/>
          <w:sz w:val="24"/>
          <w:szCs w:val="24"/>
        </w:rPr>
      </w:pPr>
    </w:p>
    <w:p w:rsidR="00325708" w:rsidRDefault="00325708" w:rsidP="00325708">
      <w:pPr>
        <w:spacing w:after="0"/>
        <w:rPr>
          <w:rFonts w:ascii="Times New Roman" w:hAnsi="Times New Roman" w:cs="Times New Roman"/>
          <w:sz w:val="24"/>
          <w:szCs w:val="24"/>
        </w:rPr>
      </w:pPr>
      <w:r>
        <w:rPr>
          <w:rFonts w:ascii="Times New Roman" w:hAnsi="Times New Roman" w:cs="Times New Roman"/>
          <w:sz w:val="24"/>
          <w:szCs w:val="24"/>
        </w:rPr>
        <w:t xml:space="preserve">There was some discussion on the presentations from President Holland and Liz Hitch. </w:t>
      </w:r>
    </w:p>
    <w:p w:rsidR="00881CCE" w:rsidRDefault="009A5289" w:rsidP="00325708">
      <w:pPr>
        <w:spacing w:after="0"/>
        <w:rPr>
          <w:rFonts w:ascii="Times New Roman" w:hAnsi="Times New Roman" w:cs="Times New Roman"/>
          <w:sz w:val="24"/>
          <w:szCs w:val="24"/>
        </w:rPr>
      </w:pPr>
      <w:r>
        <w:rPr>
          <w:rFonts w:ascii="Times New Roman" w:hAnsi="Times New Roman" w:cs="Times New Roman"/>
          <w:sz w:val="24"/>
          <w:szCs w:val="24"/>
        </w:rPr>
        <w:t xml:space="preserve">Concern about the scope and timeline were somewhat </w:t>
      </w:r>
      <w:bookmarkStart w:id="0" w:name="_GoBack"/>
      <w:bookmarkEnd w:id="0"/>
      <w:r>
        <w:rPr>
          <w:rFonts w:ascii="Times New Roman" w:hAnsi="Times New Roman" w:cs="Times New Roman"/>
          <w:sz w:val="24"/>
          <w:szCs w:val="24"/>
        </w:rPr>
        <w:t>alleviated.</w:t>
      </w:r>
    </w:p>
    <w:p w:rsidR="00325708" w:rsidRDefault="00325708" w:rsidP="00325708">
      <w:pPr>
        <w:spacing w:after="0"/>
        <w:rPr>
          <w:rFonts w:ascii="Times New Roman" w:hAnsi="Times New Roman" w:cs="Times New Roman"/>
          <w:sz w:val="24"/>
          <w:szCs w:val="24"/>
        </w:rPr>
      </w:pPr>
      <w:r>
        <w:rPr>
          <w:rFonts w:ascii="Times New Roman" w:hAnsi="Times New Roman" w:cs="Times New Roman"/>
          <w:sz w:val="24"/>
          <w:szCs w:val="24"/>
        </w:rPr>
        <w:t xml:space="preserve">Committee members were encouraged to send any follow up questions to the facilitation team. </w:t>
      </w:r>
    </w:p>
    <w:p w:rsidR="00325708" w:rsidRDefault="00325708" w:rsidP="00325708">
      <w:pPr>
        <w:spacing w:after="0"/>
        <w:rPr>
          <w:rFonts w:ascii="Times New Roman" w:hAnsi="Times New Roman" w:cs="Times New Roman"/>
          <w:sz w:val="24"/>
          <w:szCs w:val="24"/>
        </w:rPr>
      </w:pPr>
    </w:p>
    <w:p w:rsidR="00325708" w:rsidRDefault="00325708" w:rsidP="00325708">
      <w:pPr>
        <w:spacing w:after="0"/>
        <w:rPr>
          <w:rFonts w:ascii="Times New Roman" w:hAnsi="Times New Roman" w:cs="Times New Roman"/>
          <w:sz w:val="24"/>
          <w:szCs w:val="24"/>
        </w:rPr>
      </w:pPr>
      <w:r>
        <w:rPr>
          <w:rFonts w:ascii="Times New Roman" w:hAnsi="Times New Roman" w:cs="Times New Roman"/>
          <w:sz w:val="24"/>
          <w:szCs w:val="24"/>
        </w:rPr>
        <w:t>Sean gave an analogy</w:t>
      </w:r>
      <w:r w:rsidR="009D4D1B">
        <w:rPr>
          <w:rFonts w:ascii="Times New Roman" w:hAnsi="Times New Roman" w:cs="Times New Roman"/>
          <w:sz w:val="24"/>
          <w:szCs w:val="24"/>
        </w:rPr>
        <w:t xml:space="preserve"> of a redesign vs a remodel. </w:t>
      </w:r>
      <w:r>
        <w:rPr>
          <w:rFonts w:ascii="Times New Roman" w:hAnsi="Times New Roman" w:cs="Times New Roman"/>
          <w:sz w:val="24"/>
          <w:szCs w:val="24"/>
        </w:rPr>
        <w:t xml:space="preserve">This committee has the opportunity to redesign the undergraduate experience. </w:t>
      </w:r>
      <w:r w:rsidR="009D4D1B">
        <w:rPr>
          <w:rFonts w:ascii="Times New Roman" w:hAnsi="Times New Roman" w:cs="Times New Roman"/>
          <w:sz w:val="24"/>
          <w:szCs w:val="24"/>
        </w:rPr>
        <w:t xml:space="preserve">The </w:t>
      </w:r>
      <w:r w:rsidR="005416E5">
        <w:rPr>
          <w:rFonts w:ascii="Times New Roman" w:hAnsi="Times New Roman" w:cs="Times New Roman"/>
          <w:sz w:val="24"/>
          <w:szCs w:val="24"/>
        </w:rPr>
        <w:t>“</w:t>
      </w:r>
      <w:r w:rsidR="009D4D1B">
        <w:rPr>
          <w:rFonts w:ascii="Times New Roman" w:hAnsi="Times New Roman" w:cs="Times New Roman"/>
          <w:sz w:val="24"/>
          <w:szCs w:val="24"/>
        </w:rPr>
        <w:t>building</w:t>
      </w:r>
      <w:r w:rsidR="005416E5">
        <w:rPr>
          <w:rFonts w:ascii="Times New Roman" w:hAnsi="Times New Roman" w:cs="Times New Roman"/>
          <w:sz w:val="24"/>
          <w:szCs w:val="24"/>
        </w:rPr>
        <w:t>”</w:t>
      </w:r>
      <w:r w:rsidR="009D4D1B">
        <w:rPr>
          <w:rFonts w:ascii="Times New Roman" w:hAnsi="Times New Roman" w:cs="Times New Roman"/>
          <w:sz w:val="24"/>
          <w:szCs w:val="24"/>
        </w:rPr>
        <w:t xml:space="preserve"> does not need to be built in the timeframe we have just the design or concept.</w:t>
      </w:r>
    </w:p>
    <w:p w:rsidR="009D4D1B" w:rsidRPr="00325708" w:rsidRDefault="009D4D1B" w:rsidP="00325708">
      <w:pPr>
        <w:spacing w:after="0"/>
        <w:rPr>
          <w:rFonts w:ascii="Times New Roman" w:hAnsi="Times New Roman" w:cs="Times New Roman"/>
          <w:sz w:val="24"/>
          <w:szCs w:val="24"/>
        </w:rPr>
      </w:pPr>
      <w:r>
        <w:rPr>
          <w:rFonts w:ascii="Times New Roman" w:hAnsi="Times New Roman" w:cs="Times New Roman"/>
          <w:sz w:val="24"/>
          <w:szCs w:val="24"/>
        </w:rPr>
        <w:t>A review of the process so far was discussed.</w:t>
      </w:r>
      <w:r w:rsidR="00610EDA">
        <w:rPr>
          <w:rFonts w:ascii="Times New Roman" w:hAnsi="Times New Roman" w:cs="Times New Roman"/>
          <w:sz w:val="24"/>
          <w:szCs w:val="24"/>
        </w:rPr>
        <w:t xml:space="preserve"> There has been some frustration with the process.</w:t>
      </w:r>
    </w:p>
    <w:p w:rsidR="00881CCE" w:rsidRDefault="00881CCE" w:rsidP="00881CCE">
      <w:pPr>
        <w:spacing w:after="0"/>
        <w:rPr>
          <w:rFonts w:ascii="Times New Roman" w:hAnsi="Times New Roman" w:cs="Times New Roman"/>
          <w:sz w:val="24"/>
          <w:szCs w:val="24"/>
        </w:rPr>
      </w:pPr>
      <w:r>
        <w:rPr>
          <w:rFonts w:ascii="Times New Roman" w:hAnsi="Times New Roman" w:cs="Times New Roman"/>
          <w:sz w:val="24"/>
          <w:szCs w:val="24"/>
        </w:rPr>
        <w:t xml:space="preserve">The committee did not see any connection between what they have been asked to do and where we are at now. It feels like they are jumping from thing to thing but </w:t>
      </w:r>
      <w:r w:rsidR="005416E5">
        <w:rPr>
          <w:rFonts w:ascii="Times New Roman" w:hAnsi="Times New Roman" w:cs="Times New Roman"/>
          <w:sz w:val="24"/>
          <w:szCs w:val="24"/>
        </w:rPr>
        <w:t>nothing is tied together.</w:t>
      </w:r>
      <w:r>
        <w:rPr>
          <w:rFonts w:ascii="Times New Roman" w:hAnsi="Times New Roman" w:cs="Times New Roman"/>
          <w:sz w:val="24"/>
          <w:szCs w:val="24"/>
        </w:rPr>
        <w:t xml:space="preserve"> It seems like busy work. The input </w:t>
      </w:r>
      <w:r w:rsidR="005416E5">
        <w:rPr>
          <w:rFonts w:ascii="Times New Roman" w:hAnsi="Times New Roman" w:cs="Times New Roman"/>
          <w:sz w:val="24"/>
          <w:szCs w:val="24"/>
        </w:rPr>
        <w:t xml:space="preserve">from the groups </w:t>
      </w:r>
      <w:r>
        <w:rPr>
          <w:rFonts w:ascii="Times New Roman" w:hAnsi="Times New Roman" w:cs="Times New Roman"/>
          <w:sz w:val="24"/>
          <w:szCs w:val="24"/>
        </w:rPr>
        <w:t>did not seem to be used or taken into consideration.</w:t>
      </w:r>
    </w:p>
    <w:p w:rsidR="00881CCE" w:rsidRDefault="00881CCE" w:rsidP="00881CCE">
      <w:pPr>
        <w:spacing w:after="0"/>
        <w:rPr>
          <w:rFonts w:ascii="Times New Roman" w:hAnsi="Times New Roman" w:cs="Times New Roman"/>
          <w:sz w:val="24"/>
          <w:szCs w:val="24"/>
        </w:rPr>
      </w:pPr>
      <w:r>
        <w:rPr>
          <w:rFonts w:ascii="Times New Roman" w:hAnsi="Times New Roman" w:cs="Times New Roman"/>
          <w:sz w:val="24"/>
          <w:szCs w:val="24"/>
        </w:rPr>
        <w:t>It was suggested that a framework be developed based on information already obtained. The committee could develop short term and long term goals. Other ideas were suggested such as working in smaller groups with time in the meetings to meet together.</w:t>
      </w:r>
    </w:p>
    <w:p w:rsidR="00881CCE" w:rsidRDefault="00881CCE" w:rsidP="00881CCE">
      <w:pPr>
        <w:spacing w:after="0"/>
        <w:rPr>
          <w:rFonts w:ascii="Times New Roman" w:hAnsi="Times New Roman" w:cs="Times New Roman"/>
          <w:sz w:val="24"/>
          <w:szCs w:val="24"/>
        </w:rPr>
      </w:pPr>
      <w:r>
        <w:rPr>
          <w:rFonts w:ascii="Times New Roman" w:hAnsi="Times New Roman" w:cs="Times New Roman"/>
          <w:sz w:val="24"/>
          <w:szCs w:val="24"/>
        </w:rPr>
        <w:t xml:space="preserve">The facilitation team will take all of this into account and put together a proposal of how to move forward for next week. </w:t>
      </w:r>
    </w:p>
    <w:p w:rsidR="00881CCE" w:rsidRDefault="00881CCE" w:rsidP="00881CCE">
      <w:pPr>
        <w:spacing w:after="0"/>
        <w:rPr>
          <w:rFonts w:ascii="Times New Roman" w:hAnsi="Times New Roman" w:cs="Times New Roman"/>
          <w:sz w:val="24"/>
          <w:szCs w:val="24"/>
        </w:rPr>
      </w:pPr>
    </w:p>
    <w:p w:rsidR="00881CCE" w:rsidRDefault="00881CCE" w:rsidP="00881CCE">
      <w:pPr>
        <w:spacing w:after="0"/>
        <w:rPr>
          <w:rFonts w:ascii="Times New Roman" w:hAnsi="Times New Roman" w:cs="Times New Roman"/>
          <w:sz w:val="24"/>
          <w:szCs w:val="24"/>
        </w:rPr>
      </w:pPr>
      <w:r>
        <w:rPr>
          <w:rFonts w:ascii="Times New Roman" w:hAnsi="Times New Roman" w:cs="Times New Roman"/>
          <w:sz w:val="24"/>
          <w:szCs w:val="24"/>
        </w:rPr>
        <w:t>Presentation from AAC&amp;U Conference</w:t>
      </w:r>
      <w:r w:rsidR="00600DE7">
        <w:rPr>
          <w:rFonts w:ascii="Times New Roman" w:hAnsi="Times New Roman" w:cs="Times New Roman"/>
          <w:sz w:val="24"/>
          <w:szCs w:val="24"/>
        </w:rPr>
        <w:t xml:space="preserve"> (see PowerPoint)</w:t>
      </w:r>
    </w:p>
    <w:p w:rsidR="00881CCE" w:rsidRDefault="00881CCE" w:rsidP="00881CCE">
      <w:pPr>
        <w:spacing w:after="0"/>
        <w:rPr>
          <w:rFonts w:ascii="Times New Roman" w:hAnsi="Times New Roman" w:cs="Times New Roman"/>
          <w:sz w:val="24"/>
          <w:szCs w:val="24"/>
        </w:rPr>
      </w:pPr>
      <w:r>
        <w:rPr>
          <w:rFonts w:ascii="Times New Roman" w:hAnsi="Times New Roman" w:cs="Times New Roman"/>
          <w:sz w:val="24"/>
          <w:szCs w:val="24"/>
        </w:rPr>
        <w:t>There were 5 main takeaways from the conference.</w:t>
      </w:r>
    </w:p>
    <w:p w:rsidR="00600DE7" w:rsidRPr="00600DE7" w:rsidRDefault="00600DE7" w:rsidP="00600DE7">
      <w:pPr>
        <w:numPr>
          <w:ilvl w:val="0"/>
          <w:numId w:val="2"/>
        </w:numPr>
        <w:spacing w:after="120" w:line="240" w:lineRule="auto"/>
        <w:ind w:left="1166"/>
        <w:contextualSpacing/>
        <w:rPr>
          <w:rFonts w:ascii="Times New Roman" w:eastAsia="Times New Roman" w:hAnsi="Times New Roman" w:cs="Times New Roman"/>
          <w:color w:val="83992A"/>
          <w:sz w:val="24"/>
          <w:szCs w:val="24"/>
        </w:rPr>
      </w:pPr>
      <w:r w:rsidRPr="00600DE7">
        <w:rPr>
          <w:rFonts w:ascii="Times New Roman" w:eastAsiaTheme="minorEastAsia" w:hAnsi="Times New Roman" w:cs="Times New Roman"/>
          <w:color w:val="262626" w:themeColor="text1" w:themeTint="D9"/>
          <w:kern w:val="24"/>
          <w:sz w:val="24"/>
          <w:szCs w:val="24"/>
        </w:rPr>
        <w:t>1. All institutions that presented a successful framework for re-envisioning their general education program included some element of a “freshman seminar” course for credit. The most beneficial seemed to be interdisciplinary, project-based courses.</w:t>
      </w:r>
    </w:p>
    <w:p w:rsidR="00600DE7" w:rsidRPr="00600DE7" w:rsidRDefault="00600DE7" w:rsidP="00600DE7">
      <w:pPr>
        <w:numPr>
          <w:ilvl w:val="0"/>
          <w:numId w:val="2"/>
        </w:numPr>
        <w:spacing w:after="120" w:line="240" w:lineRule="auto"/>
        <w:ind w:left="1166"/>
        <w:contextualSpacing/>
        <w:rPr>
          <w:rFonts w:ascii="Times New Roman" w:eastAsia="Times New Roman" w:hAnsi="Times New Roman" w:cs="Times New Roman"/>
          <w:color w:val="83992A"/>
          <w:sz w:val="24"/>
          <w:szCs w:val="24"/>
        </w:rPr>
      </w:pPr>
      <w:r w:rsidRPr="00600DE7">
        <w:rPr>
          <w:rFonts w:ascii="Times New Roman" w:eastAsiaTheme="minorEastAsia" w:hAnsi="Times New Roman" w:cs="Times New Roman"/>
          <w:color w:val="262626" w:themeColor="text1" w:themeTint="D9"/>
          <w:kern w:val="24"/>
          <w:sz w:val="24"/>
          <w:szCs w:val="24"/>
        </w:rPr>
        <w:t>2. GE is cross disciplinary and as such one area/</w:t>
      </w:r>
      <w:proofErr w:type="spellStart"/>
      <w:r w:rsidRPr="00600DE7">
        <w:rPr>
          <w:rFonts w:ascii="Times New Roman" w:eastAsiaTheme="minorEastAsia" w:hAnsi="Times New Roman" w:cs="Times New Roman"/>
          <w:color w:val="262626" w:themeColor="text1" w:themeTint="D9"/>
          <w:kern w:val="24"/>
          <w:sz w:val="24"/>
          <w:szCs w:val="24"/>
        </w:rPr>
        <w:t>dept</w:t>
      </w:r>
      <w:proofErr w:type="spellEnd"/>
      <w:r w:rsidRPr="00600DE7">
        <w:rPr>
          <w:rFonts w:ascii="Times New Roman" w:eastAsiaTheme="minorEastAsia" w:hAnsi="Times New Roman" w:cs="Times New Roman"/>
          <w:color w:val="262626" w:themeColor="text1" w:themeTint="D9"/>
          <w:kern w:val="24"/>
          <w:sz w:val="24"/>
          <w:szCs w:val="24"/>
        </w:rPr>
        <w:t>/discipline should not have lead ownership over GE courses. This includes faculty working in interdisciplinary teams for course development.</w:t>
      </w:r>
    </w:p>
    <w:p w:rsidR="00881CCE" w:rsidRPr="00600DE7" w:rsidRDefault="00600DE7" w:rsidP="00820955">
      <w:pPr>
        <w:numPr>
          <w:ilvl w:val="0"/>
          <w:numId w:val="2"/>
        </w:numPr>
        <w:spacing w:after="0" w:line="240" w:lineRule="auto"/>
        <w:ind w:left="1166"/>
        <w:contextualSpacing/>
        <w:rPr>
          <w:rFonts w:ascii="Times New Roman" w:hAnsi="Times New Roman" w:cs="Times New Roman"/>
          <w:sz w:val="24"/>
          <w:szCs w:val="24"/>
        </w:rPr>
      </w:pPr>
      <w:r w:rsidRPr="00600DE7">
        <w:rPr>
          <w:rFonts w:ascii="Times New Roman" w:eastAsiaTheme="minorEastAsia" w:hAnsi="Times New Roman" w:cs="Times New Roman"/>
          <w:color w:val="262626" w:themeColor="text1" w:themeTint="D9"/>
          <w:kern w:val="24"/>
          <w:sz w:val="24"/>
          <w:szCs w:val="24"/>
        </w:rPr>
        <w:t>3. Creating a schedule for periodic review and continuous assessment of general education is critical.</w:t>
      </w:r>
    </w:p>
    <w:p w:rsidR="00600DE7" w:rsidRPr="00600DE7" w:rsidRDefault="00600DE7" w:rsidP="00204357">
      <w:pPr>
        <w:numPr>
          <w:ilvl w:val="0"/>
          <w:numId w:val="3"/>
        </w:numPr>
        <w:spacing w:after="120" w:line="240" w:lineRule="auto"/>
        <w:ind w:left="1166"/>
        <w:contextualSpacing/>
        <w:rPr>
          <w:rFonts w:ascii="Times New Roman" w:eastAsia="Times New Roman" w:hAnsi="Times New Roman" w:cs="Times New Roman"/>
          <w:color w:val="83992A"/>
          <w:sz w:val="24"/>
          <w:szCs w:val="24"/>
        </w:rPr>
      </w:pPr>
      <w:r w:rsidRPr="00600DE7">
        <w:rPr>
          <w:rFonts w:ascii="Times New Roman" w:eastAsiaTheme="minorEastAsia" w:hAnsi="Times New Roman" w:cs="Times New Roman"/>
          <w:color w:val="262626" w:themeColor="text1" w:themeTint="D9"/>
          <w:kern w:val="24"/>
          <w:sz w:val="24"/>
          <w:szCs w:val="24"/>
        </w:rPr>
        <w:t xml:space="preserve">4. The timeline that we gathered from most presentations averages 4-6 years from conception to full implementation. As we shared our timeline with others at the conference many thought our goal was too ambitious thinking we wanted a full implementation in that timeframe. </w:t>
      </w:r>
      <w:r>
        <w:rPr>
          <w:rFonts w:ascii="Times New Roman" w:eastAsiaTheme="minorEastAsia" w:hAnsi="Times New Roman" w:cs="Times New Roman"/>
          <w:color w:val="262626" w:themeColor="text1" w:themeTint="D9"/>
          <w:kern w:val="24"/>
          <w:sz w:val="24"/>
          <w:szCs w:val="24"/>
        </w:rPr>
        <w:t>However, the goal of having a framework in place in the timeframe is achievable.</w:t>
      </w:r>
    </w:p>
    <w:p w:rsidR="00600DE7" w:rsidRPr="00600DE7" w:rsidRDefault="00600DE7" w:rsidP="00204357">
      <w:pPr>
        <w:numPr>
          <w:ilvl w:val="0"/>
          <w:numId w:val="3"/>
        </w:numPr>
        <w:spacing w:after="120" w:line="240" w:lineRule="auto"/>
        <w:ind w:left="1166"/>
        <w:contextualSpacing/>
        <w:rPr>
          <w:rFonts w:ascii="Times New Roman" w:eastAsia="Times New Roman" w:hAnsi="Times New Roman" w:cs="Times New Roman"/>
          <w:color w:val="83992A"/>
          <w:sz w:val="24"/>
          <w:szCs w:val="24"/>
        </w:rPr>
      </w:pPr>
      <w:r w:rsidRPr="00600DE7">
        <w:rPr>
          <w:rFonts w:ascii="Times New Roman" w:eastAsiaTheme="minorEastAsia" w:hAnsi="Times New Roman" w:cs="Times New Roman"/>
          <w:color w:val="262626" w:themeColor="text1" w:themeTint="D9"/>
          <w:kern w:val="24"/>
          <w:sz w:val="24"/>
          <w:szCs w:val="24"/>
        </w:rPr>
        <w:t>5. The crucial first stage of the reform process for most schools included dialogue across their campuses. A university-wide narrative about the value of GE and transparency from the committee is important.</w:t>
      </w:r>
    </w:p>
    <w:p w:rsidR="00881CCE" w:rsidRPr="00600DE7" w:rsidRDefault="00881CCE" w:rsidP="00881CCE">
      <w:pPr>
        <w:spacing w:after="0"/>
        <w:rPr>
          <w:rFonts w:ascii="Times New Roman" w:hAnsi="Times New Roman" w:cs="Times New Roman"/>
          <w:sz w:val="24"/>
          <w:szCs w:val="24"/>
        </w:rPr>
      </w:pPr>
    </w:p>
    <w:p w:rsidR="00881CCE" w:rsidRPr="00600DE7" w:rsidRDefault="00881CCE" w:rsidP="00881CCE">
      <w:pPr>
        <w:spacing w:after="0"/>
        <w:rPr>
          <w:rFonts w:ascii="Times New Roman" w:hAnsi="Times New Roman" w:cs="Times New Roman"/>
          <w:sz w:val="24"/>
          <w:szCs w:val="24"/>
        </w:rPr>
      </w:pPr>
    </w:p>
    <w:p w:rsidR="006A79AD" w:rsidRPr="00600DE7" w:rsidRDefault="006A79AD" w:rsidP="006A79AD">
      <w:pPr>
        <w:jc w:val="center"/>
        <w:rPr>
          <w:rFonts w:ascii="Times New Roman" w:hAnsi="Times New Roman" w:cs="Times New Roman"/>
          <w:b/>
          <w:sz w:val="24"/>
          <w:szCs w:val="24"/>
        </w:rPr>
      </w:pPr>
    </w:p>
    <w:sectPr w:rsidR="006A79AD" w:rsidRPr="0060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E0FFB"/>
    <w:multiLevelType w:val="hybridMultilevel"/>
    <w:tmpl w:val="93D622C2"/>
    <w:lvl w:ilvl="0" w:tplc="EA763F70">
      <w:start w:val="1"/>
      <w:numFmt w:val="bullet"/>
      <w:lvlText w:val="•"/>
      <w:lvlJc w:val="left"/>
      <w:pPr>
        <w:tabs>
          <w:tab w:val="num" w:pos="720"/>
        </w:tabs>
        <w:ind w:left="720" w:hanging="360"/>
      </w:pPr>
      <w:rPr>
        <w:rFonts w:ascii="Arial" w:hAnsi="Arial" w:hint="default"/>
      </w:rPr>
    </w:lvl>
    <w:lvl w:ilvl="1" w:tplc="374E2F90" w:tentative="1">
      <w:start w:val="1"/>
      <w:numFmt w:val="bullet"/>
      <w:lvlText w:val="•"/>
      <w:lvlJc w:val="left"/>
      <w:pPr>
        <w:tabs>
          <w:tab w:val="num" w:pos="1440"/>
        </w:tabs>
        <w:ind w:left="1440" w:hanging="360"/>
      </w:pPr>
      <w:rPr>
        <w:rFonts w:ascii="Arial" w:hAnsi="Arial" w:hint="default"/>
      </w:rPr>
    </w:lvl>
    <w:lvl w:ilvl="2" w:tplc="329E29BA" w:tentative="1">
      <w:start w:val="1"/>
      <w:numFmt w:val="bullet"/>
      <w:lvlText w:val="•"/>
      <w:lvlJc w:val="left"/>
      <w:pPr>
        <w:tabs>
          <w:tab w:val="num" w:pos="2160"/>
        </w:tabs>
        <w:ind w:left="2160" w:hanging="360"/>
      </w:pPr>
      <w:rPr>
        <w:rFonts w:ascii="Arial" w:hAnsi="Arial" w:hint="default"/>
      </w:rPr>
    </w:lvl>
    <w:lvl w:ilvl="3" w:tplc="49247C5A" w:tentative="1">
      <w:start w:val="1"/>
      <w:numFmt w:val="bullet"/>
      <w:lvlText w:val="•"/>
      <w:lvlJc w:val="left"/>
      <w:pPr>
        <w:tabs>
          <w:tab w:val="num" w:pos="2880"/>
        </w:tabs>
        <w:ind w:left="2880" w:hanging="360"/>
      </w:pPr>
      <w:rPr>
        <w:rFonts w:ascii="Arial" w:hAnsi="Arial" w:hint="default"/>
      </w:rPr>
    </w:lvl>
    <w:lvl w:ilvl="4" w:tplc="1670211E" w:tentative="1">
      <w:start w:val="1"/>
      <w:numFmt w:val="bullet"/>
      <w:lvlText w:val="•"/>
      <w:lvlJc w:val="left"/>
      <w:pPr>
        <w:tabs>
          <w:tab w:val="num" w:pos="3600"/>
        </w:tabs>
        <w:ind w:left="3600" w:hanging="360"/>
      </w:pPr>
      <w:rPr>
        <w:rFonts w:ascii="Arial" w:hAnsi="Arial" w:hint="default"/>
      </w:rPr>
    </w:lvl>
    <w:lvl w:ilvl="5" w:tplc="F1AE309C" w:tentative="1">
      <w:start w:val="1"/>
      <w:numFmt w:val="bullet"/>
      <w:lvlText w:val="•"/>
      <w:lvlJc w:val="left"/>
      <w:pPr>
        <w:tabs>
          <w:tab w:val="num" w:pos="4320"/>
        </w:tabs>
        <w:ind w:left="4320" w:hanging="360"/>
      </w:pPr>
      <w:rPr>
        <w:rFonts w:ascii="Arial" w:hAnsi="Arial" w:hint="default"/>
      </w:rPr>
    </w:lvl>
    <w:lvl w:ilvl="6" w:tplc="5302CDDA" w:tentative="1">
      <w:start w:val="1"/>
      <w:numFmt w:val="bullet"/>
      <w:lvlText w:val="•"/>
      <w:lvlJc w:val="left"/>
      <w:pPr>
        <w:tabs>
          <w:tab w:val="num" w:pos="5040"/>
        </w:tabs>
        <w:ind w:left="5040" w:hanging="360"/>
      </w:pPr>
      <w:rPr>
        <w:rFonts w:ascii="Arial" w:hAnsi="Arial" w:hint="default"/>
      </w:rPr>
    </w:lvl>
    <w:lvl w:ilvl="7" w:tplc="AA16ADD8" w:tentative="1">
      <w:start w:val="1"/>
      <w:numFmt w:val="bullet"/>
      <w:lvlText w:val="•"/>
      <w:lvlJc w:val="left"/>
      <w:pPr>
        <w:tabs>
          <w:tab w:val="num" w:pos="5760"/>
        </w:tabs>
        <w:ind w:left="5760" w:hanging="360"/>
      </w:pPr>
      <w:rPr>
        <w:rFonts w:ascii="Arial" w:hAnsi="Arial" w:hint="default"/>
      </w:rPr>
    </w:lvl>
    <w:lvl w:ilvl="8" w:tplc="B2223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CB4A02"/>
    <w:multiLevelType w:val="hybridMultilevel"/>
    <w:tmpl w:val="F5788E76"/>
    <w:lvl w:ilvl="0" w:tplc="ACC48A4C">
      <w:start w:val="1"/>
      <w:numFmt w:val="bullet"/>
      <w:lvlText w:val="•"/>
      <w:lvlJc w:val="left"/>
      <w:pPr>
        <w:tabs>
          <w:tab w:val="num" w:pos="720"/>
        </w:tabs>
        <w:ind w:left="720" w:hanging="360"/>
      </w:pPr>
      <w:rPr>
        <w:rFonts w:ascii="Arial" w:hAnsi="Arial" w:hint="default"/>
      </w:rPr>
    </w:lvl>
    <w:lvl w:ilvl="1" w:tplc="008433CC" w:tentative="1">
      <w:start w:val="1"/>
      <w:numFmt w:val="bullet"/>
      <w:lvlText w:val="•"/>
      <w:lvlJc w:val="left"/>
      <w:pPr>
        <w:tabs>
          <w:tab w:val="num" w:pos="1440"/>
        </w:tabs>
        <w:ind w:left="1440" w:hanging="360"/>
      </w:pPr>
      <w:rPr>
        <w:rFonts w:ascii="Arial" w:hAnsi="Arial" w:hint="default"/>
      </w:rPr>
    </w:lvl>
    <w:lvl w:ilvl="2" w:tplc="8D963376" w:tentative="1">
      <w:start w:val="1"/>
      <w:numFmt w:val="bullet"/>
      <w:lvlText w:val="•"/>
      <w:lvlJc w:val="left"/>
      <w:pPr>
        <w:tabs>
          <w:tab w:val="num" w:pos="2160"/>
        </w:tabs>
        <w:ind w:left="2160" w:hanging="360"/>
      </w:pPr>
      <w:rPr>
        <w:rFonts w:ascii="Arial" w:hAnsi="Arial" w:hint="default"/>
      </w:rPr>
    </w:lvl>
    <w:lvl w:ilvl="3" w:tplc="9EA6D048" w:tentative="1">
      <w:start w:val="1"/>
      <w:numFmt w:val="bullet"/>
      <w:lvlText w:val="•"/>
      <w:lvlJc w:val="left"/>
      <w:pPr>
        <w:tabs>
          <w:tab w:val="num" w:pos="2880"/>
        </w:tabs>
        <w:ind w:left="2880" w:hanging="360"/>
      </w:pPr>
      <w:rPr>
        <w:rFonts w:ascii="Arial" w:hAnsi="Arial" w:hint="default"/>
      </w:rPr>
    </w:lvl>
    <w:lvl w:ilvl="4" w:tplc="CF1C1ADE" w:tentative="1">
      <w:start w:val="1"/>
      <w:numFmt w:val="bullet"/>
      <w:lvlText w:val="•"/>
      <w:lvlJc w:val="left"/>
      <w:pPr>
        <w:tabs>
          <w:tab w:val="num" w:pos="3600"/>
        </w:tabs>
        <w:ind w:left="3600" w:hanging="360"/>
      </w:pPr>
      <w:rPr>
        <w:rFonts w:ascii="Arial" w:hAnsi="Arial" w:hint="default"/>
      </w:rPr>
    </w:lvl>
    <w:lvl w:ilvl="5" w:tplc="11FAF274" w:tentative="1">
      <w:start w:val="1"/>
      <w:numFmt w:val="bullet"/>
      <w:lvlText w:val="•"/>
      <w:lvlJc w:val="left"/>
      <w:pPr>
        <w:tabs>
          <w:tab w:val="num" w:pos="4320"/>
        </w:tabs>
        <w:ind w:left="4320" w:hanging="360"/>
      </w:pPr>
      <w:rPr>
        <w:rFonts w:ascii="Arial" w:hAnsi="Arial" w:hint="default"/>
      </w:rPr>
    </w:lvl>
    <w:lvl w:ilvl="6" w:tplc="0DBC230A" w:tentative="1">
      <w:start w:val="1"/>
      <w:numFmt w:val="bullet"/>
      <w:lvlText w:val="•"/>
      <w:lvlJc w:val="left"/>
      <w:pPr>
        <w:tabs>
          <w:tab w:val="num" w:pos="5040"/>
        </w:tabs>
        <w:ind w:left="5040" w:hanging="360"/>
      </w:pPr>
      <w:rPr>
        <w:rFonts w:ascii="Arial" w:hAnsi="Arial" w:hint="default"/>
      </w:rPr>
    </w:lvl>
    <w:lvl w:ilvl="7" w:tplc="A0185CD4" w:tentative="1">
      <w:start w:val="1"/>
      <w:numFmt w:val="bullet"/>
      <w:lvlText w:val="•"/>
      <w:lvlJc w:val="left"/>
      <w:pPr>
        <w:tabs>
          <w:tab w:val="num" w:pos="5760"/>
        </w:tabs>
        <w:ind w:left="5760" w:hanging="360"/>
      </w:pPr>
      <w:rPr>
        <w:rFonts w:ascii="Arial" w:hAnsi="Arial" w:hint="default"/>
      </w:rPr>
    </w:lvl>
    <w:lvl w:ilvl="8" w:tplc="B93224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494784"/>
    <w:multiLevelType w:val="hybridMultilevel"/>
    <w:tmpl w:val="AD1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AD"/>
    <w:rsid w:val="00325708"/>
    <w:rsid w:val="005416E5"/>
    <w:rsid w:val="00600DE7"/>
    <w:rsid w:val="00610EDA"/>
    <w:rsid w:val="006A79AD"/>
    <w:rsid w:val="007D62AA"/>
    <w:rsid w:val="00881CCE"/>
    <w:rsid w:val="00963ABD"/>
    <w:rsid w:val="009A5289"/>
    <w:rsid w:val="009D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2153-FB4A-46BB-A1B0-D99E33CE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9A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9049">
      <w:bodyDiv w:val="1"/>
      <w:marLeft w:val="0"/>
      <w:marRight w:val="0"/>
      <w:marTop w:val="0"/>
      <w:marBottom w:val="0"/>
      <w:divBdr>
        <w:top w:val="none" w:sz="0" w:space="0" w:color="auto"/>
        <w:left w:val="none" w:sz="0" w:space="0" w:color="auto"/>
        <w:bottom w:val="none" w:sz="0" w:space="0" w:color="auto"/>
        <w:right w:val="none" w:sz="0" w:space="0" w:color="auto"/>
      </w:divBdr>
      <w:divsChild>
        <w:div w:id="568348521">
          <w:marLeft w:val="446"/>
          <w:marRight w:val="0"/>
          <w:marTop w:val="106"/>
          <w:marBottom w:val="120"/>
          <w:divBdr>
            <w:top w:val="none" w:sz="0" w:space="0" w:color="auto"/>
            <w:left w:val="none" w:sz="0" w:space="0" w:color="auto"/>
            <w:bottom w:val="none" w:sz="0" w:space="0" w:color="auto"/>
            <w:right w:val="none" w:sz="0" w:space="0" w:color="auto"/>
          </w:divBdr>
        </w:div>
        <w:div w:id="717431831">
          <w:marLeft w:val="446"/>
          <w:marRight w:val="0"/>
          <w:marTop w:val="106"/>
          <w:marBottom w:val="120"/>
          <w:divBdr>
            <w:top w:val="none" w:sz="0" w:space="0" w:color="auto"/>
            <w:left w:val="none" w:sz="0" w:space="0" w:color="auto"/>
            <w:bottom w:val="none" w:sz="0" w:space="0" w:color="auto"/>
            <w:right w:val="none" w:sz="0" w:space="0" w:color="auto"/>
          </w:divBdr>
        </w:div>
        <w:div w:id="696851255">
          <w:marLeft w:val="446"/>
          <w:marRight w:val="0"/>
          <w:marTop w:val="106"/>
          <w:marBottom w:val="120"/>
          <w:divBdr>
            <w:top w:val="none" w:sz="0" w:space="0" w:color="auto"/>
            <w:left w:val="none" w:sz="0" w:space="0" w:color="auto"/>
            <w:bottom w:val="none" w:sz="0" w:space="0" w:color="auto"/>
            <w:right w:val="none" w:sz="0" w:space="0" w:color="auto"/>
          </w:divBdr>
        </w:div>
      </w:divsChild>
    </w:div>
    <w:div w:id="1457678354">
      <w:bodyDiv w:val="1"/>
      <w:marLeft w:val="0"/>
      <w:marRight w:val="0"/>
      <w:marTop w:val="0"/>
      <w:marBottom w:val="0"/>
      <w:divBdr>
        <w:top w:val="none" w:sz="0" w:space="0" w:color="auto"/>
        <w:left w:val="none" w:sz="0" w:space="0" w:color="auto"/>
        <w:bottom w:val="none" w:sz="0" w:space="0" w:color="auto"/>
        <w:right w:val="none" w:sz="0" w:space="0" w:color="auto"/>
      </w:divBdr>
      <w:divsChild>
        <w:div w:id="1875344488">
          <w:marLeft w:val="446"/>
          <w:marRight w:val="0"/>
          <w:marTop w:val="106"/>
          <w:marBottom w:val="120"/>
          <w:divBdr>
            <w:top w:val="none" w:sz="0" w:space="0" w:color="auto"/>
            <w:left w:val="none" w:sz="0" w:space="0" w:color="auto"/>
            <w:bottom w:val="none" w:sz="0" w:space="0" w:color="auto"/>
            <w:right w:val="none" w:sz="0" w:space="0" w:color="auto"/>
          </w:divBdr>
        </w:div>
        <w:div w:id="1630815426">
          <w:marLeft w:val="446"/>
          <w:marRight w:val="0"/>
          <w:marTop w:val="106"/>
          <w:marBottom w:val="120"/>
          <w:divBdr>
            <w:top w:val="none" w:sz="0" w:space="0" w:color="auto"/>
            <w:left w:val="none" w:sz="0" w:space="0" w:color="auto"/>
            <w:bottom w:val="none" w:sz="0" w:space="0" w:color="auto"/>
            <w:right w:val="none" w:sz="0" w:space="0" w:color="auto"/>
          </w:divBdr>
        </w:div>
      </w:divsChild>
    </w:div>
    <w:div w:id="16381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3</cp:revision>
  <dcterms:created xsi:type="dcterms:W3CDTF">2018-03-02T20:27:00Z</dcterms:created>
  <dcterms:modified xsi:type="dcterms:W3CDTF">2018-03-05T15:35:00Z</dcterms:modified>
</cp:coreProperties>
</file>