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24F9" w14:textId="77777777" w:rsidR="004C424B" w:rsidRPr="001E397C" w:rsidRDefault="004C424B" w:rsidP="001E397C">
      <w:pPr>
        <w:pStyle w:val="Heading1"/>
        <w:rPr>
          <w:b/>
          <w:bCs/>
          <w:color w:val="auto"/>
          <w:sz w:val="36"/>
          <w:szCs w:val="36"/>
        </w:rPr>
      </w:pPr>
      <w:r w:rsidRPr="001E397C">
        <w:rPr>
          <w:b/>
          <w:bCs/>
          <w:color w:val="auto"/>
          <w:sz w:val="36"/>
          <w:szCs w:val="36"/>
        </w:rPr>
        <w:t>Exam Proctor Certification Criteria</w:t>
      </w:r>
    </w:p>
    <w:p w14:paraId="15282DBD" w14:textId="77777777" w:rsidR="004C424B" w:rsidRDefault="004C424B" w:rsidP="004C424B">
      <w:pPr>
        <w:pStyle w:val="Default"/>
        <w:rPr>
          <w:b/>
          <w:bCs/>
          <w:i/>
          <w:iCs/>
          <w:color w:val="4F81BC"/>
          <w:sz w:val="20"/>
          <w:szCs w:val="20"/>
        </w:rPr>
      </w:pPr>
    </w:p>
    <w:p w14:paraId="416F77DD" w14:textId="77777777" w:rsidR="004C424B" w:rsidRDefault="004C424B" w:rsidP="004C424B">
      <w:pPr>
        <w:pStyle w:val="Default"/>
        <w:rPr>
          <w:color w:val="4F81BC"/>
          <w:sz w:val="20"/>
          <w:szCs w:val="20"/>
        </w:rPr>
      </w:pPr>
      <w:r w:rsidRPr="001E397C">
        <w:rPr>
          <w:b/>
          <w:bCs/>
          <w:i/>
          <w:iCs/>
          <w:color w:val="17365D" w:themeColor="text2" w:themeShade="BF"/>
          <w:sz w:val="20"/>
          <w:szCs w:val="20"/>
        </w:rPr>
        <w:t xml:space="preserve">What is a proctor and what do they do? </w:t>
      </w:r>
    </w:p>
    <w:p w14:paraId="6C5628B5" w14:textId="712C8DEF" w:rsidR="004C424B" w:rsidRDefault="004C424B" w:rsidP="004C424B">
      <w:pPr>
        <w:pStyle w:val="Default"/>
        <w:rPr>
          <w:sz w:val="20"/>
          <w:szCs w:val="20"/>
        </w:rPr>
      </w:pPr>
      <w:r>
        <w:rPr>
          <w:sz w:val="20"/>
          <w:szCs w:val="20"/>
        </w:rPr>
        <w:t xml:space="preserve">Proctors are certified individuals who agree to supervise examinations for UVU </w:t>
      </w:r>
      <w:r w:rsidR="007D1439">
        <w:rPr>
          <w:sz w:val="20"/>
          <w:szCs w:val="20"/>
        </w:rPr>
        <w:t>online courses through the Office of Teaching &amp; Learning (OTL)</w:t>
      </w:r>
      <w:r>
        <w:rPr>
          <w:sz w:val="20"/>
          <w:szCs w:val="20"/>
        </w:rPr>
        <w:t xml:space="preserve">. They have a responsibility to facilitate fairness and integrity during testing situations. </w:t>
      </w:r>
    </w:p>
    <w:p w14:paraId="40649646" w14:textId="77777777" w:rsidR="004C424B" w:rsidRDefault="004C424B" w:rsidP="004C424B">
      <w:pPr>
        <w:pStyle w:val="Default"/>
        <w:rPr>
          <w:sz w:val="20"/>
          <w:szCs w:val="20"/>
        </w:rPr>
      </w:pPr>
    </w:p>
    <w:p w14:paraId="6DE5D245" w14:textId="295194DA" w:rsidR="004C424B" w:rsidRDefault="004C424B" w:rsidP="004C424B">
      <w:pPr>
        <w:pStyle w:val="Default"/>
        <w:rPr>
          <w:sz w:val="20"/>
          <w:szCs w:val="20"/>
        </w:rPr>
      </w:pPr>
      <w:r>
        <w:rPr>
          <w:sz w:val="20"/>
          <w:szCs w:val="20"/>
        </w:rPr>
        <w:t xml:space="preserve">In order to set up a new certified proctor, students must first contact an individual that meets the eligibility requirements. The prospective proctor must then complete the UVU proctor certification form online. </w:t>
      </w:r>
      <w:r w:rsidR="007D1439">
        <w:rPr>
          <w:sz w:val="20"/>
          <w:szCs w:val="20"/>
        </w:rPr>
        <w:t xml:space="preserve">The OTL testing </w:t>
      </w:r>
      <w:proofErr w:type="gramStart"/>
      <w:r w:rsidR="007D1439">
        <w:rPr>
          <w:sz w:val="20"/>
          <w:szCs w:val="20"/>
        </w:rPr>
        <w:t xml:space="preserve">coordinator </w:t>
      </w:r>
      <w:r>
        <w:rPr>
          <w:sz w:val="20"/>
          <w:szCs w:val="20"/>
        </w:rPr>
        <w:t xml:space="preserve"> will</w:t>
      </w:r>
      <w:proofErr w:type="gramEnd"/>
      <w:r>
        <w:rPr>
          <w:sz w:val="20"/>
          <w:szCs w:val="20"/>
        </w:rPr>
        <w:t xml:space="preserve"> email the proctor to notify him or her of their certification status and assign them a UVU proctor ID. </w:t>
      </w:r>
    </w:p>
    <w:p w14:paraId="24C08EEA" w14:textId="77777777" w:rsidR="004C424B" w:rsidRDefault="004C424B" w:rsidP="004C424B">
      <w:pPr>
        <w:pStyle w:val="Default"/>
        <w:rPr>
          <w:sz w:val="20"/>
          <w:szCs w:val="20"/>
        </w:rPr>
      </w:pPr>
    </w:p>
    <w:p w14:paraId="0A376594" w14:textId="77777777" w:rsidR="004C424B" w:rsidRDefault="004C424B" w:rsidP="004C424B">
      <w:pPr>
        <w:pStyle w:val="Default"/>
        <w:rPr>
          <w:sz w:val="20"/>
          <w:szCs w:val="20"/>
        </w:rPr>
      </w:pPr>
      <w:r>
        <w:rPr>
          <w:sz w:val="20"/>
          <w:szCs w:val="20"/>
        </w:rPr>
        <w:t xml:space="preserve">Once a student has requested an exam and designated their proctor using the assigned UVU proctor ID, the exam information is sent to the established proctor’s email address. Detailed instructions for administering exams are included in the exam information email. </w:t>
      </w:r>
    </w:p>
    <w:p w14:paraId="0A408595" w14:textId="77777777" w:rsidR="004C424B" w:rsidRDefault="004C424B" w:rsidP="004C424B">
      <w:pPr>
        <w:pStyle w:val="Default"/>
        <w:rPr>
          <w:b/>
          <w:bCs/>
          <w:i/>
          <w:iCs/>
          <w:color w:val="4F81BC"/>
          <w:sz w:val="20"/>
          <w:szCs w:val="20"/>
        </w:rPr>
      </w:pPr>
    </w:p>
    <w:p w14:paraId="68515C0D" w14:textId="77777777" w:rsidR="004C424B" w:rsidRDefault="004C424B" w:rsidP="004C424B">
      <w:pPr>
        <w:pStyle w:val="Default"/>
        <w:rPr>
          <w:color w:val="4F81BC"/>
          <w:sz w:val="20"/>
          <w:szCs w:val="20"/>
        </w:rPr>
      </w:pPr>
      <w:r w:rsidRPr="001E397C">
        <w:rPr>
          <w:b/>
          <w:bCs/>
          <w:i/>
          <w:iCs/>
          <w:color w:val="17365D" w:themeColor="text2" w:themeShade="BF"/>
          <w:sz w:val="20"/>
          <w:szCs w:val="20"/>
        </w:rPr>
        <w:t xml:space="preserve">Who can be a proctor? </w:t>
      </w:r>
    </w:p>
    <w:p w14:paraId="2DCFB23E" w14:textId="77777777" w:rsidR="00FA3FA4" w:rsidRDefault="004C424B" w:rsidP="004C424B">
      <w:pPr>
        <w:pStyle w:val="Default"/>
        <w:rPr>
          <w:sz w:val="20"/>
          <w:szCs w:val="20"/>
        </w:rPr>
      </w:pPr>
      <w:r>
        <w:rPr>
          <w:sz w:val="20"/>
          <w:szCs w:val="20"/>
        </w:rPr>
        <w:t xml:space="preserve">Exam proctors should be associated with an educational facility and fluent in verbal and written English. </w:t>
      </w:r>
      <w:r w:rsidR="00892D4D">
        <w:rPr>
          <w:sz w:val="20"/>
          <w:szCs w:val="20"/>
        </w:rPr>
        <w:t xml:space="preserve">Students are responsible for any fee assessed by the proctor.  </w:t>
      </w:r>
    </w:p>
    <w:p w14:paraId="542383AF" w14:textId="77777777" w:rsidR="00FA3FA4" w:rsidRDefault="00FA3FA4" w:rsidP="004C424B">
      <w:pPr>
        <w:pStyle w:val="Default"/>
        <w:rPr>
          <w:sz w:val="20"/>
          <w:szCs w:val="20"/>
        </w:rPr>
      </w:pPr>
    </w:p>
    <w:p w14:paraId="14453E09" w14:textId="13F5B4BD" w:rsidR="004C424B" w:rsidRDefault="004C424B" w:rsidP="004C424B">
      <w:pPr>
        <w:pStyle w:val="Default"/>
        <w:rPr>
          <w:sz w:val="20"/>
          <w:szCs w:val="20"/>
        </w:rPr>
      </w:pPr>
      <w:r>
        <w:rPr>
          <w:sz w:val="20"/>
          <w:szCs w:val="20"/>
        </w:rPr>
        <w:t xml:space="preserve">The following are eligible for approval: </w:t>
      </w:r>
    </w:p>
    <w:p w14:paraId="3F69948B" w14:textId="77777777" w:rsidR="004C424B" w:rsidRDefault="004C424B" w:rsidP="004C424B">
      <w:pPr>
        <w:pStyle w:val="Default"/>
        <w:rPr>
          <w:sz w:val="20"/>
          <w:szCs w:val="20"/>
        </w:rPr>
      </w:pPr>
    </w:p>
    <w:p w14:paraId="507477F4" w14:textId="77777777" w:rsidR="004C424B" w:rsidRDefault="004C424B" w:rsidP="00892D4D">
      <w:pPr>
        <w:pStyle w:val="Default"/>
        <w:ind w:left="720"/>
        <w:rPr>
          <w:sz w:val="20"/>
          <w:szCs w:val="20"/>
        </w:rPr>
      </w:pPr>
      <w:r>
        <w:rPr>
          <w:sz w:val="20"/>
          <w:szCs w:val="20"/>
        </w:rPr>
        <w:t xml:space="preserve"> Local college/professional testing center </w:t>
      </w:r>
    </w:p>
    <w:p w14:paraId="1F2AB538" w14:textId="77777777" w:rsidR="00892D4D" w:rsidRDefault="00892D4D" w:rsidP="00892D4D">
      <w:pPr>
        <w:pStyle w:val="Default"/>
        <w:ind w:left="720"/>
        <w:rPr>
          <w:sz w:val="20"/>
          <w:szCs w:val="20"/>
        </w:rPr>
      </w:pPr>
    </w:p>
    <w:p w14:paraId="4476D632" w14:textId="77777777" w:rsidR="004C424B" w:rsidRDefault="004C424B" w:rsidP="00892D4D">
      <w:pPr>
        <w:pStyle w:val="Default"/>
        <w:ind w:left="720"/>
        <w:rPr>
          <w:sz w:val="20"/>
          <w:szCs w:val="20"/>
        </w:rPr>
      </w:pPr>
      <w:r>
        <w:rPr>
          <w:sz w:val="20"/>
          <w:szCs w:val="20"/>
        </w:rPr>
        <w:t xml:space="preserve"> Full-time school or public librarian </w:t>
      </w:r>
    </w:p>
    <w:p w14:paraId="1E04267D" w14:textId="77777777" w:rsidR="004C424B" w:rsidRDefault="004C424B" w:rsidP="00892D4D">
      <w:pPr>
        <w:pStyle w:val="Default"/>
        <w:ind w:left="720"/>
        <w:rPr>
          <w:sz w:val="20"/>
          <w:szCs w:val="20"/>
        </w:rPr>
      </w:pPr>
    </w:p>
    <w:p w14:paraId="20455996" w14:textId="77777777" w:rsidR="004C424B" w:rsidRDefault="004C424B" w:rsidP="00892D4D">
      <w:pPr>
        <w:pStyle w:val="Default"/>
        <w:ind w:left="720"/>
        <w:rPr>
          <w:sz w:val="20"/>
          <w:szCs w:val="20"/>
        </w:rPr>
      </w:pPr>
      <w:r>
        <w:rPr>
          <w:sz w:val="20"/>
          <w:szCs w:val="20"/>
        </w:rPr>
        <w:t xml:space="preserve"> Full-time teacher </w:t>
      </w:r>
    </w:p>
    <w:p w14:paraId="1F8A909B" w14:textId="77777777" w:rsidR="004C424B" w:rsidRDefault="004C424B" w:rsidP="00892D4D">
      <w:pPr>
        <w:pStyle w:val="Default"/>
        <w:ind w:left="720"/>
        <w:rPr>
          <w:sz w:val="20"/>
          <w:szCs w:val="20"/>
        </w:rPr>
      </w:pPr>
    </w:p>
    <w:p w14:paraId="21DA5E3B" w14:textId="77777777" w:rsidR="004C424B" w:rsidRDefault="004C424B" w:rsidP="00892D4D">
      <w:pPr>
        <w:pStyle w:val="Default"/>
        <w:ind w:left="720"/>
        <w:rPr>
          <w:sz w:val="20"/>
          <w:szCs w:val="20"/>
        </w:rPr>
      </w:pPr>
      <w:r>
        <w:rPr>
          <w:sz w:val="20"/>
          <w:szCs w:val="20"/>
        </w:rPr>
        <w:t xml:space="preserve"> School superintendent, principal, vice principal or other administrator </w:t>
      </w:r>
    </w:p>
    <w:p w14:paraId="515DC1B1" w14:textId="77777777" w:rsidR="004C424B" w:rsidRDefault="004C424B" w:rsidP="00892D4D">
      <w:pPr>
        <w:pStyle w:val="Default"/>
        <w:ind w:left="720"/>
        <w:rPr>
          <w:sz w:val="20"/>
          <w:szCs w:val="20"/>
        </w:rPr>
      </w:pPr>
    </w:p>
    <w:p w14:paraId="14DC8F5A" w14:textId="77777777" w:rsidR="004C424B" w:rsidRDefault="004C424B" w:rsidP="00892D4D">
      <w:pPr>
        <w:pStyle w:val="Default"/>
        <w:ind w:left="720"/>
        <w:rPr>
          <w:sz w:val="20"/>
          <w:szCs w:val="20"/>
        </w:rPr>
      </w:pPr>
      <w:r>
        <w:rPr>
          <w:sz w:val="20"/>
          <w:szCs w:val="20"/>
        </w:rPr>
        <w:t xml:space="preserve"> Guidance counselor/counseling staff </w:t>
      </w:r>
    </w:p>
    <w:p w14:paraId="6C742052" w14:textId="77777777" w:rsidR="004C424B" w:rsidRDefault="004C424B" w:rsidP="00892D4D">
      <w:pPr>
        <w:pStyle w:val="Default"/>
        <w:ind w:left="720"/>
        <w:rPr>
          <w:sz w:val="20"/>
          <w:szCs w:val="20"/>
        </w:rPr>
      </w:pPr>
    </w:p>
    <w:p w14:paraId="3E08E592" w14:textId="77777777" w:rsidR="004C424B" w:rsidRDefault="004C424B" w:rsidP="00892D4D">
      <w:pPr>
        <w:pStyle w:val="Default"/>
        <w:ind w:left="720"/>
        <w:rPr>
          <w:sz w:val="20"/>
          <w:szCs w:val="20"/>
        </w:rPr>
      </w:pPr>
      <w:r>
        <w:rPr>
          <w:sz w:val="20"/>
          <w:szCs w:val="20"/>
        </w:rPr>
        <w:t xml:space="preserve"> Embassy education officer </w:t>
      </w:r>
    </w:p>
    <w:p w14:paraId="765BEE93" w14:textId="77777777" w:rsidR="004C424B" w:rsidRDefault="004C424B" w:rsidP="00892D4D">
      <w:pPr>
        <w:pStyle w:val="Default"/>
        <w:ind w:left="720"/>
        <w:rPr>
          <w:sz w:val="20"/>
          <w:szCs w:val="20"/>
        </w:rPr>
      </w:pPr>
    </w:p>
    <w:p w14:paraId="3FDC63C1" w14:textId="77777777" w:rsidR="004C424B" w:rsidRDefault="004C424B" w:rsidP="00892D4D">
      <w:pPr>
        <w:pStyle w:val="Default"/>
        <w:ind w:left="720"/>
        <w:rPr>
          <w:sz w:val="20"/>
          <w:szCs w:val="20"/>
        </w:rPr>
      </w:pPr>
      <w:r>
        <w:rPr>
          <w:sz w:val="20"/>
          <w:szCs w:val="20"/>
        </w:rPr>
        <w:t xml:space="preserve"> Military base/station education officer </w:t>
      </w:r>
    </w:p>
    <w:p w14:paraId="04EBC1C0" w14:textId="77777777" w:rsidR="004C424B" w:rsidRDefault="004C424B" w:rsidP="00892D4D">
      <w:pPr>
        <w:pStyle w:val="Default"/>
        <w:ind w:left="720"/>
        <w:rPr>
          <w:sz w:val="20"/>
          <w:szCs w:val="20"/>
        </w:rPr>
      </w:pPr>
    </w:p>
    <w:p w14:paraId="6374A609" w14:textId="77777777" w:rsidR="004C424B" w:rsidRDefault="004C424B" w:rsidP="00892D4D">
      <w:pPr>
        <w:pStyle w:val="Default"/>
        <w:ind w:left="720"/>
        <w:rPr>
          <w:sz w:val="20"/>
          <w:szCs w:val="20"/>
        </w:rPr>
      </w:pPr>
      <w:r>
        <w:rPr>
          <w:sz w:val="20"/>
          <w:szCs w:val="20"/>
        </w:rPr>
        <w:t xml:space="preserve"> Firefighters only: Fire chief or captain </w:t>
      </w:r>
    </w:p>
    <w:p w14:paraId="0D128575" w14:textId="77777777" w:rsidR="004C424B" w:rsidRDefault="004C424B" w:rsidP="00892D4D">
      <w:pPr>
        <w:pStyle w:val="Default"/>
        <w:ind w:left="720"/>
        <w:rPr>
          <w:sz w:val="20"/>
          <w:szCs w:val="20"/>
        </w:rPr>
      </w:pPr>
    </w:p>
    <w:p w14:paraId="1A969958" w14:textId="77777777" w:rsidR="004C424B" w:rsidRDefault="004C424B" w:rsidP="00892D4D">
      <w:pPr>
        <w:pStyle w:val="Default"/>
        <w:ind w:left="720"/>
        <w:rPr>
          <w:sz w:val="20"/>
          <w:szCs w:val="20"/>
        </w:rPr>
      </w:pPr>
      <w:r>
        <w:rPr>
          <w:sz w:val="20"/>
          <w:szCs w:val="20"/>
        </w:rPr>
        <w:t xml:space="preserve"> Aviation students only: Testing coordinator at your flight school </w:t>
      </w:r>
    </w:p>
    <w:p w14:paraId="1E859585" w14:textId="77777777" w:rsidR="004C424B" w:rsidRDefault="004C424B" w:rsidP="004C424B">
      <w:pPr>
        <w:pStyle w:val="Default"/>
        <w:rPr>
          <w:sz w:val="20"/>
          <w:szCs w:val="20"/>
        </w:rPr>
      </w:pPr>
    </w:p>
    <w:p w14:paraId="05C5CCE9" w14:textId="77777777" w:rsidR="004C424B" w:rsidRDefault="004C424B" w:rsidP="004C424B">
      <w:pPr>
        <w:pStyle w:val="Default"/>
        <w:rPr>
          <w:sz w:val="20"/>
          <w:szCs w:val="20"/>
        </w:rPr>
      </w:pPr>
      <w:r>
        <w:rPr>
          <w:sz w:val="20"/>
          <w:szCs w:val="20"/>
        </w:rPr>
        <w:t xml:space="preserve">The following individuals are ineligible for approval: </w:t>
      </w:r>
    </w:p>
    <w:p w14:paraId="1052C5F6" w14:textId="77777777" w:rsidR="004C424B" w:rsidRDefault="004C424B" w:rsidP="004C424B">
      <w:pPr>
        <w:pStyle w:val="Default"/>
        <w:rPr>
          <w:sz w:val="20"/>
          <w:szCs w:val="20"/>
        </w:rPr>
      </w:pPr>
    </w:p>
    <w:p w14:paraId="52813480" w14:textId="77777777" w:rsidR="004C424B" w:rsidRDefault="004C424B" w:rsidP="00317043">
      <w:pPr>
        <w:pStyle w:val="Default"/>
        <w:ind w:left="810" w:hanging="90"/>
        <w:rPr>
          <w:sz w:val="20"/>
          <w:szCs w:val="20"/>
        </w:rPr>
      </w:pPr>
      <w:r>
        <w:rPr>
          <w:sz w:val="20"/>
          <w:szCs w:val="20"/>
        </w:rPr>
        <w:t> Relative or friend with whom you have a personal re</w:t>
      </w:r>
      <w:r w:rsidR="00892D4D">
        <w:rPr>
          <w:sz w:val="20"/>
          <w:szCs w:val="20"/>
        </w:rPr>
        <w:t xml:space="preserve">lationship outside of school or </w:t>
      </w:r>
      <w:r>
        <w:rPr>
          <w:sz w:val="20"/>
          <w:szCs w:val="20"/>
        </w:rPr>
        <w:t xml:space="preserve">business </w:t>
      </w:r>
    </w:p>
    <w:p w14:paraId="41C7ECF0" w14:textId="77777777" w:rsidR="004C424B" w:rsidRDefault="004C424B" w:rsidP="00892D4D">
      <w:pPr>
        <w:pStyle w:val="Default"/>
        <w:ind w:left="720"/>
        <w:rPr>
          <w:sz w:val="20"/>
          <w:szCs w:val="20"/>
        </w:rPr>
      </w:pPr>
    </w:p>
    <w:p w14:paraId="2DD9963E" w14:textId="77777777" w:rsidR="004C424B" w:rsidRDefault="004C424B" w:rsidP="00892D4D">
      <w:pPr>
        <w:pStyle w:val="Default"/>
        <w:ind w:left="720"/>
        <w:rPr>
          <w:sz w:val="20"/>
          <w:szCs w:val="20"/>
        </w:rPr>
      </w:pPr>
      <w:r>
        <w:rPr>
          <w:sz w:val="20"/>
          <w:szCs w:val="20"/>
        </w:rPr>
        <w:t xml:space="preserve"> Employer or Supervisor </w:t>
      </w:r>
    </w:p>
    <w:p w14:paraId="0F65A750" w14:textId="77777777" w:rsidR="004C424B" w:rsidRDefault="004C424B" w:rsidP="00892D4D">
      <w:pPr>
        <w:pStyle w:val="Default"/>
        <w:ind w:left="720"/>
        <w:rPr>
          <w:sz w:val="20"/>
          <w:szCs w:val="20"/>
        </w:rPr>
      </w:pPr>
    </w:p>
    <w:p w14:paraId="49D052EC" w14:textId="77777777" w:rsidR="004C424B" w:rsidRDefault="004C424B" w:rsidP="00892D4D">
      <w:pPr>
        <w:pStyle w:val="Default"/>
        <w:ind w:left="720"/>
        <w:rPr>
          <w:sz w:val="20"/>
          <w:szCs w:val="20"/>
        </w:rPr>
      </w:pPr>
      <w:r>
        <w:rPr>
          <w:sz w:val="20"/>
          <w:szCs w:val="20"/>
        </w:rPr>
        <w:t xml:space="preserve"> Tutor </w:t>
      </w:r>
    </w:p>
    <w:p w14:paraId="5809FDAD" w14:textId="77777777" w:rsidR="004C424B" w:rsidRDefault="004C424B" w:rsidP="00892D4D">
      <w:pPr>
        <w:pStyle w:val="Default"/>
        <w:ind w:left="720"/>
        <w:rPr>
          <w:sz w:val="20"/>
          <w:szCs w:val="20"/>
        </w:rPr>
      </w:pPr>
    </w:p>
    <w:p w14:paraId="1255BCCD" w14:textId="77777777" w:rsidR="004C424B" w:rsidRDefault="004C424B" w:rsidP="00892D4D">
      <w:pPr>
        <w:pStyle w:val="Default"/>
        <w:ind w:left="720"/>
        <w:rPr>
          <w:sz w:val="20"/>
          <w:szCs w:val="20"/>
        </w:rPr>
      </w:pPr>
      <w:r>
        <w:rPr>
          <w:sz w:val="20"/>
          <w:szCs w:val="20"/>
        </w:rPr>
        <w:t xml:space="preserve"> Ecclesiastical leader </w:t>
      </w:r>
    </w:p>
    <w:p w14:paraId="7E38CDF9" w14:textId="77777777" w:rsidR="004C424B" w:rsidRDefault="004C424B" w:rsidP="00892D4D">
      <w:pPr>
        <w:pStyle w:val="Default"/>
        <w:ind w:left="720"/>
        <w:rPr>
          <w:sz w:val="20"/>
          <w:szCs w:val="20"/>
        </w:rPr>
      </w:pPr>
    </w:p>
    <w:p w14:paraId="6442D0ED" w14:textId="77777777" w:rsidR="004C424B" w:rsidRDefault="004C424B" w:rsidP="00892D4D">
      <w:pPr>
        <w:pStyle w:val="Default"/>
        <w:ind w:left="720"/>
        <w:rPr>
          <w:sz w:val="20"/>
          <w:szCs w:val="20"/>
        </w:rPr>
      </w:pPr>
      <w:r>
        <w:rPr>
          <w:sz w:val="20"/>
          <w:szCs w:val="20"/>
        </w:rPr>
        <w:t xml:space="preserve"> Athletic Coach, including assistant coaches </w:t>
      </w:r>
    </w:p>
    <w:p w14:paraId="7255FD85" w14:textId="77777777" w:rsidR="004C424B" w:rsidRDefault="004C424B" w:rsidP="00892D4D">
      <w:pPr>
        <w:pStyle w:val="Default"/>
        <w:ind w:left="720"/>
        <w:rPr>
          <w:sz w:val="20"/>
          <w:szCs w:val="20"/>
        </w:rPr>
      </w:pPr>
    </w:p>
    <w:p w14:paraId="5B3C97B8" w14:textId="43F63C13" w:rsidR="004C424B" w:rsidRDefault="004C424B" w:rsidP="001E397C">
      <w:pPr>
        <w:pStyle w:val="Default"/>
        <w:ind w:left="720"/>
        <w:rPr>
          <w:sz w:val="20"/>
          <w:szCs w:val="20"/>
        </w:rPr>
      </w:pPr>
      <w:r>
        <w:rPr>
          <w:sz w:val="23"/>
          <w:szCs w:val="23"/>
        </w:rPr>
        <w:t xml:space="preserve"> </w:t>
      </w:r>
      <w:r>
        <w:rPr>
          <w:sz w:val="20"/>
          <w:szCs w:val="20"/>
        </w:rPr>
        <w:t xml:space="preserve">Previous/Current UVU student </w:t>
      </w:r>
    </w:p>
    <w:sectPr w:rsidR="004C424B" w:rsidSect="004C4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4B"/>
    <w:rsid w:val="001E397C"/>
    <w:rsid w:val="00317043"/>
    <w:rsid w:val="004B583A"/>
    <w:rsid w:val="004C424B"/>
    <w:rsid w:val="00531114"/>
    <w:rsid w:val="007D1439"/>
    <w:rsid w:val="00892D4D"/>
    <w:rsid w:val="00977227"/>
    <w:rsid w:val="00C91E2C"/>
    <w:rsid w:val="00FA3F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72F02C"/>
  <w15:docId w15:val="{E42715BA-E2A9-474F-BE5A-0DA1ED60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27"/>
    <w:rPr>
      <w:rFonts w:ascii="Tahoma" w:hAnsi="Tahoma"/>
      <w:sz w:val="24"/>
    </w:rPr>
  </w:style>
  <w:style w:type="paragraph" w:styleId="Heading1">
    <w:name w:val="heading 1"/>
    <w:basedOn w:val="Normal"/>
    <w:next w:val="Normal"/>
    <w:link w:val="Heading1Char"/>
    <w:uiPriority w:val="9"/>
    <w:qFormat/>
    <w:rsid w:val="001E39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4B"/>
    <w:pPr>
      <w:widowControl w:val="0"/>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1E39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 3</dc:creator>
  <cp:keywords/>
  <dc:description/>
  <cp:lastModifiedBy>Megan Paxton</cp:lastModifiedBy>
  <cp:revision>2</cp:revision>
  <dcterms:created xsi:type="dcterms:W3CDTF">2021-09-23T16:10:00Z</dcterms:created>
  <dcterms:modified xsi:type="dcterms:W3CDTF">2021-09-23T16:10:00Z</dcterms:modified>
</cp:coreProperties>
</file>