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48CB766C" w:rsidP="5BB465D3" w:rsidRDefault="1D876770" w14:paraId="110C6D8D" w14:textId="039EF675">
      <w:pPr>
        <w:pStyle w:val="Title"/>
        <w:rPr>
          <w:rFonts w:ascii="Arial" w:hAnsi="Arial" w:eastAsia="Arial" w:cs="Arial"/>
          <w:color w:val="000000" w:themeColor="text1" w:themeTint="FF" w:themeShade="FF"/>
          <w:sz w:val="32"/>
          <w:szCs w:val="32"/>
        </w:rPr>
      </w:pPr>
      <w:r w:rsidR="758AE523">
        <w:rPr/>
        <w:t xml:space="preserve"> </w:t>
      </w:r>
      <w:r w:rsidR="50FC6EEA">
        <w:rPr/>
        <w:t>UVU Flexible Course Design Rubric</w:t>
      </w:r>
      <w:r w:rsidR="5584227F">
        <w:rPr/>
        <w:t xml:space="preserve"> 202</w:t>
      </w:r>
      <w:r w:rsidR="10CE9276">
        <w:rPr/>
        <w:t>4</w:t>
      </w:r>
    </w:p>
    <w:p w:rsidR="5213F05F" w:rsidP="5BB465D3" w:rsidRDefault="1D876770" w14:paraId="3311B8B2" w14:textId="6B3DB4F0">
      <w:pPr>
        <w:pStyle w:val="Subtitle"/>
        <w:rPr>
          <w:rFonts w:ascii="Arial" w:hAnsi="Arial" w:eastAsia="Arial" w:cs="Arial"/>
          <w:color w:val="000000" w:themeColor="text1" w:themeTint="FF" w:themeShade="FF"/>
          <w:sz w:val="24"/>
          <w:szCs w:val="24"/>
        </w:rPr>
      </w:pPr>
      <w:r w:rsidR="50FC6EEA">
        <w:rPr/>
        <w:t>Office of Teaching and Learning</w:t>
      </w:r>
    </w:p>
    <w:tbl>
      <w:tblPr>
        <w:tblStyle w:val="TableGrid"/>
        <w:tblW w:w="15120" w:type="dxa"/>
        <w:tblLook w:val="06A0" w:firstRow="1" w:lastRow="0" w:firstColumn="1" w:lastColumn="0" w:noHBand="1" w:noVBand="1"/>
      </w:tblPr>
      <w:tblGrid>
        <w:gridCol w:w="10155"/>
        <w:gridCol w:w="1234"/>
        <w:gridCol w:w="1138"/>
        <w:gridCol w:w="1123"/>
        <w:gridCol w:w="663"/>
        <w:gridCol w:w="807"/>
      </w:tblGrid>
      <w:tr w:rsidR="17E76F60" w:rsidTr="3DEF88AB" w14:paraId="68D141F1" w14:textId="77777777">
        <w:trPr>
          <w:trHeight w:val="2835"/>
        </w:trPr>
        <w:tc>
          <w:tcPr>
            <w:tcW w:w="15120"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P="17E76F60" w:rsidRDefault="17E76F60" w14:paraId="7C850A84" w14:textId="54135113">
            <w:pPr>
              <w:spacing w:line="259" w:lineRule="auto"/>
              <w:rPr>
                <w:rFonts w:ascii="Calibri" w:hAnsi="Calibri" w:eastAsia="Calibri" w:cs="Calibri"/>
                <w:color w:val="000000" w:themeColor="text1"/>
              </w:rPr>
            </w:pPr>
            <w:r w:rsidRPr="3DEF88AB" w:rsidR="17E76F60">
              <w:rPr>
                <w:rFonts w:ascii="Calibri" w:hAnsi="Calibri" w:eastAsia="Calibri" w:cs="Calibri"/>
                <w:color w:val="000000" w:themeColor="text1" w:themeTint="FF" w:themeShade="FF"/>
              </w:rPr>
              <w:t xml:space="preserve">This rubric is intended to guide the design of flexible (online, F2F+Online, Livestream) courses. It may be used during course development or to review a </w:t>
            </w:r>
            <w:r w:rsidRPr="3DEF88AB" w:rsidR="17E76F60">
              <w:rPr>
                <w:rFonts w:ascii="Calibri" w:hAnsi="Calibri" w:eastAsia="Calibri" w:cs="Calibri"/>
                <w:color w:val="000000" w:themeColor="text1" w:themeTint="FF" w:themeShade="FF"/>
              </w:rPr>
              <w:t>course that already exists. Courses with synchronous sessions should include synchronous lesson plans (</w:t>
            </w:r>
            <w:hyperlink r:id="R378a9c46b8324182">
              <w:r w:rsidRPr="3DEF88AB" w:rsidR="17E76F60">
                <w:rPr>
                  <w:rStyle w:val="Hyperlink"/>
                  <w:rFonts w:ascii="Calibri" w:hAnsi="Calibri" w:eastAsia="Calibri" w:cs="Calibri"/>
                </w:rPr>
                <w:t>example model</w:t>
              </w:r>
            </w:hyperlink>
            <w:r w:rsidRPr="3DEF88AB" w:rsidR="17E76F60">
              <w:rPr>
                <w:rFonts w:ascii="Calibri" w:hAnsi="Calibri" w:eastAsia="Calibri" w:cs="Calibri"/>
                <w:color w:val="000000" w:themeColor="text1" w:themeTint="FF" w:themeShade="FF"/>
              </w:rPr>
              <w:t>).</w:t>
            </w:r>
          </w:p>
          <w:p w:rsidR="17E76F60" w:rsidP="17E76F60" w:rsidRDefault="17E76F60" w14:paraId="63988586" w14:textId="773054F9">
            <w:pPr>
              <w:spacing w:line="259" w:lineRule="auto"/>
              <w:rPr>
                <w:rFonts w:ascii="Calibri" w:hAnsi="Calibri" w:eastAsia="Calibri" w:cs="Calibri"/>
                <w:b/>
                <w:bCs/>
                <w:color w:val="000000" w:themeColor="text1"/>
              </w:rPr>
            </w:pPr>
            <w:r w:rsidRPr="17E76F60">
              <w:rPr>
                <w:rFonts w:ascii="Calibri" w:hAnsi="Calibri" w:eastAsia="Calibri" w:cs="Calibri"/>
                <w:b/>
                <w:bCs/>
                <w:i/>
                <w:iCs/>
                <w:color w:val="000000" w:themeColor="text1"/>
              </w:rPr>
              <w:t>Definition of Terms</w:t>
            </w:r>
          </w:p>
          <w:p w:rsidR="17E76F60" w:rsidP="17E76F60" w:rsidRDefault="17E76F60" w14:paraId="2860455E" w14:textId="4998B4EC">
            <w:pPr>
              <w:pStyle w:val="ListParagraph"/>
              <w:numPr>
                <w:ilvl w:val="0"/>
                <w:numId w:val="2"/>
              </w:numPr>
              <w:spacing w:line="259" w:lineRule="auto"/>
              <w:rPr>
                <w:rFonts w:ascii="Calibri" w:hAnsi="Calibri" w:eastAsia="Calibri" w:cs="Calibri"/>
                <w:color w:val="000000" w:themeColor="text1"/>
              </w:rPr>
            </w:pPr>
            <w:r w:rsidRPr="17E76F60">
              <w:rPr>
                <w:rFonts w:ascii="Calibri" w:hAnsi="Calibri" w:eastAsia="Calibri" w:cs="Calibri"/>
                <w:b/>
                <w:bCs/>
                <w:color w:val="000000" w:themeColor="text1"/>
              </w:rPr>
              <w:t xml:space="preserve">Asynchronous: </w:t>
            </w:r>
            <w:r w:rsidRPr="17E76F60">
              <w:rPr>
                <w:rFonts w:ascii="Calibri" w:hAnsi="Calibri" w:eastAsia="Calibri" w:cs="Calibri"/>
                <w:color w:val="000000" w:themeColor="text1"/>
              </w:rPr>
              <w:t>Occurring outside of scheduled meetings; usually online.</w:t>
            </w:r>
          </w:p>
          <w:p w:rsidR="17E76F60" w:rsidP="17E76F60" w:rsidRDefault="17E76F60" w14:paraId="47E0A3B0" w14:textId="75CE4B76">
            <w:pPr>
              <w:pStyle w:val="ListParagraph"/>
              <w:numPr>
                <w:ilvl w:val="0"/>
                <w:numId w:val="2"/>
              </w:numPr>
              <w:spacing w:line="259" w:lineRule="auto"/>
              <w:rPr>
                <w:rFonts w:ascii="Calibri" w:hAnsi="Calibri" w:eastAsia="Calibri" w:cs="Calibri"/>
                <w:color w:val="000000" w:themeColor="text1"/>
              </w:rPr>
            </w:pPr>
            <w:r w:rsidRPr="72C93940" w:rsidR="17E76F60">
              <w:rPr>
                <w:rFonts w:ascii="Calibri" w:hAnsi="Calibri" w:eastAsia="Calibri" w:cs="Calibri"/>
                <w:b w:val="1"/>
                <w:bCs w:val="1"/>
                <w:color w:val="000000" w:themeColor="text1" w:themeTint="FF" w:themeShade="FF"/>
              </w:rPr>
              <w:t>Critical Element</w:t>
            </w:r>
            <w:r w:rsidRPr="72C93940" w:rsidR="17E76F60">
              <w:rPr>
                <w:rFonts w:ascii="Calibri" w:hAnsi="Calibri" w:eastAsia="Calibri" w:cs="Calibri"/>
                <w:color w:val="000000" w:themeColor="text1" w:themeTint="FF" w:themeShade="FF"/>
              </w:rPr>
              <w:t>: Criteria considered especially important to the success of the course. Critical Elements must be sufficient for a course to pass quality review.</w:t>
            </w:r>
          </w:p>
          <w:p w:rsidR="17E76F60" w:rsidP="17E76F60" w:rsidRDefault="17E76F60" w14:paraId="6E678B52" w14:textId="0C79C60D">
            <w:pPr>
              <w:pStyle w:val="ListParagraph"/>
              <w:numPr>
                <w:ilvl w:val="0"/>
                <w:numId w:val="2"/>
              </w:numPr>
              <w:spacing w:line="259" w:lineRule="auto"/>
              <w:rPr>
                <w:rFonts w:ascii="Calibri" w:hAnsi="Calibri" w:eastAsia="Calibri" w:cs="Calibri"/>
                <w:color w:val="000000" w:themeColor="text1"/>
              </w:rPr>
            </w:pPr>
            <w:r w:rsidRPr="17E76F60">
              <w:rPr>
                <w:rFonts w:ascii="Calibri" w:hAnsi="Calibri" w:eastAsia="Calibri" w:cs="Calibri"/>
                <w:b/>
                <w:bCs/>
                <w:color w:val="000000" w:themeColor="text1"/>
              </w:rPr>
              <w:t>RSI</w:t>
            </w:r>
            <w:r w:rsidRPr="17E76F60">
              <w:rPr>
                <w:rFonts w:ascii="Calibri" w:hAnsi="Calibri" w:eastAsia="Calibri" w:cs="Calibri"/>
                <w:color w:val="000000" w:themeColor="text1"/>
              </w:rPr>
              <w:t xml:space="preserve">: </w:t>
            </w:r>
            <w:r w:rsidRPr="17E76F60">
              <w:rPr>
                <w:rFonts w:ascii="Calibri" w:hAnsi="Calibri" w:eastAsia="Calibri" w:cs="Calibri"/>
                <w:b/>
                <w:bCs/>
                <w:color w:val="000000" w:themeColor="text1"/>
              </w:rPr>
              <w:t>R</w:t>
            </w:r>
            <w:r w:rsidRPr="17E76F60">
              <w:rPr>
                <w:rFonts w:ascii="Calibri" w:hAnsi="Calibri" w:eastAsia="Calibri" w:cs="Calibri"/>
                <w:color w:val="000000" w:themeColor="text1"/>
              </w:rPr>
              <w:t xml:space="preserve">egular and </w:t>
            </w:r>
            <w:r w:rsidRPr="17E76F60">
              <w:rPr>
                <w:rFonts w:ascii="Calibri" w:hAnsi="Calibri" w:eastAsia="Calibri" w:cs="Calibri"/>
                <w:b/>
                <w:bCs/>
                <w:color w:val="000000" w:themeColor="text1"/>
              </w:rPr>
              <w:t>S</w:t>
            </w:r>
            <w:r w:rsidRPr="17E76F60">
              <w:rPr>
                <w:rFonts w:ascii="Calibri" w:hAnsi="Calibri" w:eastAsia="Calibri" w:cs="Calibri"/>
                <w:color w:val="000000" w:themeColor="text1"/>
              </w:rPr>
              <w:t xml:space="preserve">ubstantive </w:t>
            </w:r>
            <w:r w:rsidRPr="17E76F60">
              <w:rPr>
                <w:rFonts w:ascii="Calibri" w:hAnsi="Calibri" w:eastAsia="Calibri" w:cs="Calibri"/>
                <w:b/>
                <w:bCs/>
                <w:color w:val="000000" w:themeColor="text1"/>
              </w:rPr>
              <w:t>I</w:t>
            </w:r>
            <w:r w:rsidRPr="17E76F60">
              <w:rPr>
                <w:rFonts w:ascii="Calibri" w:hAnsi="Calibri" w:eastAsia="Calibri" w:cs="Calibri"/>
                <w:color w:val="000000" w:themeColor="text1"/>
              </w:rPr>
              <w:t>nteraction. RSI is part of Department of Education regulations related to interaction within online courses.</w:t>
            </w:r>
          </w:p>
          <w:p w:rsidR="17E76F60" w:rsidP="17E76F60" w:rsidRDefault="17E76F60" w14:paraId="5F44B01D" w14:textId="6F5040DE">
            <w:pPr>
              <w:pStyle w:val="ListParagraph"/>
              <w:numPr>
                <w:ilvl w:val="0"/>
                <w:numId w:val="2"/>
              </w:numPr>
              <w:spacing w:line="259" w:lineRule="auto"/>
              <w:rPr>
                <w:noProof/>
              </w:rPr>
            </w:pPr>
            <w:r w:rsidRPr="17E76F60">
              <w:rPr>
                <w:b/>
                <w:bCs/>
              </w:rPr>
              <w:t>Synchronous</w:t>
            </w:r>
            <w:r>
              <w:t>: a meeting that occurs between students and the instructor at the same time whether livestream or face-to-face</w:t>
            </w:r>
          </w:p>
          <w:p w:rsidR="17E76F60" w:rsidP="17E76F60" w:rsidRDefault="17E76F60" w14:paraId="4F3FF0F4" w14:textId="7896C5D5">
            <w:pPr>
              <w:spacing w:line="259" w:lineRule="auto"/>
              <w:rPr>
                <w:rFonts w:ascii="Calibri" w:hAnsi="Calibri" w:eastAsia="Calibri" w:cs="Calibri"/>
                <w:b/>
                <w:bCs/>
                <w:color w:val="000000" w:themeColor="text1"/>
              </w:rPr>
            </w:pPr>
            <w:r w:rsidRPr="17E76F60">
              <w:rPr>
                <w:rFonts w:ascii="Calibri" w:hAnsi="Calibri" w:eastAsia="Calibri" w:cs="Calibri"/>
                <w:b/>
                <w:bCs/>
                <w:i/>
                <w:iCs/>
                <w:color w:val="000000" w:themeColor="text1"/>
              </w:rPr>
              <w:t>Reviewer Instructions</w:t>
            </w:r>
            <w:r w:rsidRPr="17E76F60">
              <w:rPr>
                <w:rFonts w:ascii="Calibri" w:hAnsi="Calibri" w:eastAsia="Calibri" w:cs="Calibri"/>
                <w:b/>
                <w:bCs/>
                <w:color w:val="000000" w:themeColor="text1"/>
              </w:rPr>
              <w:t xml:space="preserve"> </w:t>
            </w:r>
          </w:p>
          <w:p w:rsidR="17E76F60" w:rsidP="17E76F60" w:rsidRDefault="17E76F60" w14:paraId="22D8C018" w14:textId="09449254">
            <w:pPr>
              <w:spacing w:line="259" w:lineRule="auto"/>
              <w:rPr>
                <w:rFonts w:ascii="Calibri" w:hAnsi="Calibri" w:eastAsia="Calibri" w:cs="Calibri"/>
                <w:color w:val="000000" w:themeColor="text1"/>
              </w:rPr>
            </w:pPr>
            <w:r w:rsidRPr="17E76F60">
              <w:rPr>
                <w:rFonts w:ascii="Calibri" w:hAnsi="Calibri" w:eastAsia="Calibri" w:cs="Calibri"/>
                <w:color w:val="000000" w:themeColor="text1"/>
              </w:rPr>
              <w:t xml:space="preserve">Score each criterion on the rubric. “Critical Element” Criterion marked as ‘Some Evidence,’ require rationale for the score as well as a response from the faculty who developed the course to resolve the quality review. </w:t>
            </w:r>
          </w:p>
        </w:tc>
      </w:tr>
      <w:tr w:rsidR="17E76F60" w:rsidTr="3DEF88AB" w14:paraId="79C5786E" w14:textId="77777777">
        <w:trPr>
          <w:trHeight w:val="555"/>
        </w:trPr>
        <w:tc>
          <w:tcPr>
            <w:tcW w:w="101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26B32667" w14:textId="7FCC868D">
            <w:r>
              <w:br/>
            </w:r>
          </w:p>
        </w:tc>
        <w:tc>
          <w:tcPr>
            <w:tcW w:w="12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P="17E76F60" w:rsidRDefault="17E76F60" w14:paraId="4AB16836" w14:textId="06DDDB64">
            <w:pPr>
              <w:jc w:val="center"/>
              <w:rPr>
                <w:rFonts w:ascii="Arial" w:hAnsi="Arial" w:eastAsia="Arial" w:cs="Arial"/>
                <w:b/>
                <w:bCs/>
                <w:color w:val="000000" w:themeColor="text1"/>
                <w:sz w:val="20"/>
                <w:szCs w:val="20"/>
              </w:rPr>
            </w:pPr>
            <w:r w:rsidRPr="17E76F60">
              <w:rPr>
                <w:rFonts w:ascii="Arial" w:hAnsi="Arial" w:eastAsia="Arial" w:cs="Arial"/>
                <w:b/>
                <w:bCs/>
                <w:color w:val="000000" w:themeColor="text1"/>
                <w:sz w:val="20"/>
                <w:szCs w:val="20"/>
              </w:rPr>
              <w:t>Sufficient Evidence</w:t>
            </w:r>
          </w:p>
        </w:tc>
        <w:tc>
          <w:tcPr>
            <w:tcW w:w="113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P="17E76F60" w:rsidRDefault="17E76F60" w14:paraId="484BCEFE" w14:textId="6E1B39CC">
            <w:pPr>
              <w:jc w:val="center"/>
              <w:rPr>
                <w:rFonts w:ascii="Arial" w:hAnsi="Arial" w:eastAsia="Arial" w:cs="Arial"/>
                <w:b w:val="1"/>
                <w:bCs w:val="1"/>
                <w:color w:val="000000" w:themeColor="text1"/>
                <w:sz w:val="20"/>
                <w:szCs w:val="20"/>
              </w:rPr>
            </w:pPr>
            <w:r w:rsidRPr="72C93940" w:rsidR="17E76F60">
              <w:rPr>
                <w:rFonts w:ascii="Arial" w:hAnsi="Arial" w:eastAsia="Arial" w:cs="Arial"/>
                <w:b w:val="1"/>
                <w:bCs w:val="1"/>
                <w:color w:val="000000" w:themeColor="text1" w:themeTint="FF" w:themeShade="FF"/>
                <w:sz w:val="20"/>
                <w:szCs w:val="20"/>
              </w:rPr>
              <w:t>Some Evidenc</w:t>
            </w:r>
            <w:r w:rsidRPr="72C93940" w:rsidR="41D4B52C">
              <w:rPr>
                <w:rFonts w:ascii="Arial" w:hAnsi="Arial" w:eastAsia="Arial" w:cs="Arial"/>
                <w:b w:val="1"/>
                <w:bCs w:val="1"/>
                <w:color w:val="000000" w:themeColor="text1" w:themeTint="FF" w:themeShade="FF"/>
                <w:sz w:val="20"/>
                <w:szCs w:val="20"/>
              </w:rPr>
              <w:t>e</w:t>
            </w:r>
          </w:p>
        </w:tc>
        <w:tc>
          <w:tcPr>
            <w:tcW w:w="112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P="17E76F60" w:rsidRDefault="17E76F60" w14:paraId="54112471" w14:textId="1ABF25F0">
            <w:pPr>
              <w:jc w:val="center"/>
              <w:rPr>
                <w:rFonts w:ascii="Arial" w:hAnsi="Arial" w:eastAsia="Arial" w:cs="Arial"/>
                <w:b w:val="1"/>
                <w:bCs w:val="1"/>
                <w:color w:val="000000" w:themeColor="text1"/>
                <w:sz w:val="20"/>
                <w:szCs w:val="20"/>
              </w:rPr>
            </w:pPr>
            <w:r w:rsidRPr="72C93940" w:rsidR="17E76F60">
              <w:rPr>
                <w:rFonts w:ascii="Arial" w:hAnsi="Arial" w:eastAsia="Arial" w:cs="Arial"/>
                <w:b w:val="1"/>
                <w:bCs w:val="1"/>
                <w:color w:val="000000" w:themeColor="text1" w:themeTint="FF" w:themeShade="FF"/>
                <w:sz w:val="20"/>
                <w:szCs w:val="20"/>
              </w:rPr>
              <w:t>Little/No Evidenc</w:t>
            </w:r>
            <w:r w:rsidRPr="72C93940" w:rsidR="44D0F0CA">
              <w:rPr>
                <w:rFonts w:ascii="Arial" w:hAnsi="Arial" w:eastAsia="Arial" w:cs="Arial"/>
                <w:b w:val="1"/>
                <w:bCs w:val="1"/>
                <w:color w:val="000000" w:themeColor="text1" w:themeTint="FF" w:themeShade="FF"/>
                <w:sz w:val="20"/>
                <w:szCs w:val="20"/>
              </w:rPr>
              <w:t>e</w:t>
            </w:r>
          </w:p>
        </w:tc>
        <w:tc>
          <w:tcPr>
            <w:tcW w:w="66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P="01892D8F" w:rsidRDefault="17E76F60" w14:paraId="2087C288" w14:textId="5351AEFD">
            <w:pPr>
              <w:spacing w:line="259" w:lineRule="auto"/>
              <w:jc w:val="center"/>
              <w:rPr>
                <w:rFonts w:ascii="Arial" w:hAnsi="Arial" w:eastAsia="Arial" w:cs="Arial"/>
                <w:b/>
                <w:bCs/>
                <w:color w:val="000000" w:themeColor="text1"/>
                <w:sz w:val="20"/>
                <w:szCs w:val="20"/>
              </w:rPr>
            </w:pPr>
            <w:r w:rsidRPr="01892D8F">
              <w:rPr>
                <w:rFonts w:ascii="Arial" w:hAnsi="Arial" w:eastAsia="Arial" w:cs="Arial"/>
                <w:b/>
                <w:bCs/>
                <w:color w:val="000000" w:themeColor="text1"/>
                <w:sz w:val="20"/>
                <w:szCs w:val="20"/>
              </w:rPr>
              <w:t>N</w:t>
            </w:r>
            <w:r w:rsidRPr="01892D8F" w:rsidR="73AFF029">
              <w:rPr>
                <w:rFonts w:ascii="Arial" w:hAnsi="Arial" w:eastAsia="Arial" w:cs="Arial"/>
                <w:b/>
                <w:bCs/>
                <w:color w:val="000000" w:themeColor="text1"/>
                <w:sz w:val="20"/>
                <w:szCs w:val="20"/>
              </w:rPr>
              <w:t>/A</w:t>
            </w:r>
          </w:p>
          <w:p w:rsidR="17E76F60" w:rsidP="17E76F60" w:rsidRDefault="17E76F60" w14:paraId="60729A49" w14:textId="40476BF7">
            <w:pPr>
              <w:jc w:val="center"/>
              <w:rPr>
                <w:rFonts w:ascii="Arial" w:hAnsi="Arial" w:eastAsia="Arial" w:cs="Arial"/>
                <w:b/>
                <w:bCs/>
                <w:color w:val="000000" w:themeColor="text1"/>
                <w:sz w:val="20"/>
                <w:szCs w:val="20"/>
              </w:rPr>
            </w:pPr>
          </w:p>
        </w:tc>
        <w:tc>
          <w:tcPr>
            <w:tcW w:w="80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83090F5" w:rsidP="01892D8F" w:rsidRDefault="783090F5" w14:paraId="51227116" w14:textId="384BE070">
            <w:pPr>
              <w:jc w:val="center"/>
              <w:rPr>
                <w:rFonts w:ascii="Arial" w:hAnsi="Arial" w:eastAsia="Arial" w:cs="Arial"/>
                <w:b/>
                <w:bCs/>
                <w:color w:val="000000" w:themeColor="text1"/>
                <w:sz w:val="20"/>
                <w:szCs w:val="20"/>
              </w:rPr>
            </w:pPr>
            <w:r w:rsidRPr="01892D8F">
              <w:rPr>
                <w:rFonts w:ascii="Arial" w:hAnsi="Arial" w:eastAsia="Arial" w:cs="Arial"/>
                <w:b/>
                <w:bCs/>
                <w:color w:val="000000" w:themeColor="text1"/>
                <w:sz w:val="20"/>
                <w:szCs w:val="20"/>
              </w:rPr>
              <w:t>Notes</w:t>
            </w:r>
          </w:p>
        </w:tc>
      </w:tr>
      <w:tr w:rsidR="17E76F60" w:rsidTr="3DEF88AB" w14:paraId="7F6C5650" w14:textId="77777777">
        <w:trPr>
          <w:trHeight w:val="300"/>
        </w:trPr>
        <w:tc>
          <w:tcPr>
            <w:tcW w:w="101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5E0B3" w:themeFill="accent6" w:themeFillTint="66"/>
            <w:tcMar/>
          </w:tcPr>
          <w:p w:rsidR="17E76F60" w:rsidRDefault="17E76F60" w14:paraId="779E4113" w14:textId="31A7654C">
            <w:r w:rsidRPr="17E76F60">
              <w:rPr>
                <w:rFonts w:ascii="Arial" w:hAnsi="Arial" w:eastAsia="Arial" w:cs="Arial"/>
                <w:b/>
                <w:bCs/>
                <w:color w:val="000000" w:themeColor="text1"/>
              </w:rPr>
              <w:t>1. COURSE INFORMATION</w:t>
            </w:r>
          </w:p>
        </w:tc>
        <w:tc>
          <w:tcPr>
            <w:tcW w:w="12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5E0B3" w:themeFill="accent6" w:themeFillTint="66"/>
            <w:tcMar/>
          </w:tcPr>
          <w:p w:rsidR="17E76F60" w:rsidRDefault="17E76F60" w14:paraId="27BB9CBE" w14:textId="5A554C7A"/>
        </w:tc>
        <w:tc>
          <w:tcPr>
            <w:tcW w:w="11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5E0B3" w:themeFill="accent6" w:themeFillTint="66"/>
            <w:tcMar/>
          </w:tcPr>
          <w:p w:rsidR="17E76F60" w:rsidRDefault="17E76F60" w14:paraId="0FD8FD9A" w14:textId="72F6CF30"/>
        </w:tc>
        <w:tc>
          <w:tcPr>
            <w:tcW w:w="112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5E0B3" w:themeFill="accent6" w:themeFillTint="66"/>
            <w:tcMar/>
          </w:tcPr>
          <w:p w:rsidR="17E76F60" w:rsidRDefault="17E76F60" w14:paraId="4EF48452" w14:textId="4E4F92F2"/>
        </w:tc>
        <w:tc>
          <w:tcPr>
            <w:tcW w:w="6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5E0B3" w:themeFill="accent6" w:themeFillTint="66"/>
            <w:tcMar/>
          </w:tcPr>
          <w:p w:rsidR="17E76F60" w:rsidRDefault="17E76F60" w14:paraId="2A17E8F9" w14:textId="12202DB7"/>
        </w:tc>
        <w:tc>
          <w:tcPr>
            <w:tcW w:w="8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5E0B3" w:themeFill="accent6" w:themeFillTint="66"/>
            <w:tcMar/>
          </w:tcPr>
          <w:p w:rsidR="01892D8F" w:rsidP="01892D8F" w:rsidRDefault="01892D8F" w14:paraId="15AE461F" w14:textId="0CBB3016"/>
        </w:tc>
      </w:tr>
      <w:tr w:rsidR="17E76F60" w:rsidTr="3DEF88AB" w14:paraId="22BEE38F" w14:textId="77777777">
        <w:trPr>
          <w:trHeight w:val="1800"/>
        </w:trPr>
        <w:tc>
          <w:tcPr>
            <w:tcW w:w="101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P="17E76F60" w:rsidRDefault="17E76F60" w14:paraId="6E4DEAF1" w14:textId="428477AB">
            <w:pPr>
              <w:pStyle w:val="ListParagraph"/>
              <w:numPr>
                <w:ilvl w:val="0"/>
                <w:numId w:val="4"/>
              </w:numPr>
              <w:spacing w:after="160" w:line="259" w:lineRule="auto"/>
              <w:ind w:left="180" w:hanging="270"/>
              <w:rPr>
                <w:color w:val="000000" w:themeColor="text1"/>
              </w:rPr>
            </w:pPr>
            <w:r w:rsidRPr="72C93940" w:rsidR="17E76F60">
              <w:rPr>
                <w:rFonts w:ascii="Arial" w:hAnsi="Arial" w:eastAsia="Arial" w:cs="Arial"/>
                <w:b w:val="1"/>
                <w:bCs w:val="1"/>
                <w:sz w:val="20"/>
                <w:szCs w:val="20"/>
              </w:rPr>
              <w:t>Syllabus</w:t>
            </w:r>
            <w:r w:rsidRPr="72C93940" w:rsidR="17E76F60">
              <w:rPr>
                <w:rFonts w:ascii="Arial" w:hAnsi="Arial" w:eastAsia="Arial" w:cs="Arial"/>
                <w:sz w:val="20"/>
                <w:szCs w:val="20"/>
              </w:rPr>
              <w:t>. Required items: instructor contact information, approved course description, how this course fulfills degree or program requirements, outcomes, prerequisites and needed skills, required materials/ fees/ technology, statement of how the course works (including workload expectation for students), student/instructor responsibilities, clear grading and late work procedures, assignment and assessment descriptions, and a course schedule that designates all synchronous meeting days/times (if applicable). Also includes “Required” items listed on the Syllabus Checklist (</w:t>
            </w:r>
            <w:hyperlink r:id="Re434d76dc40b49e3">
              <w:r w:rsidRPr="72C93940" w:rsidR="17E76F60">
                <w:rPr>
                  <w:rStyle w:val="Hyperlink"/>
                  <w:rFonts w:ascii="Arial" w:hAnsi="Arial" w:eastAsia="Arial" w:cs="Arial"/>
                  <w:color w:val="auto"/>
                  <w:sz w:val="20"/>
                  <w:szCs w:val="20"/>
                </w:rPr>
                <w:t>https://www.uvu.edu/otl/syllabuschecklist.html</w:t>
              </w:r>
            </w:hyperlink>
            <w:r w:rsidRPr="72C93940" w:rsidR="17E76F60">
              <w:rPr>
                <w:rFonts w:ascii="Arial" w:hAnsi="Arial" w:eastAsia="Arial" w:cs="Arial"/>
                <w:sz w:val="20"/>
                <w:szCs w:val="20"/>
              </w:rPr>
              <w:t>)</w:t>
            </w:r>
            <w:r w:rsidRPr="72C93940" w:rsidR="17E76F60">
              <w:rPr>
                <w:rFonts w:ascii="Arial" w:hAnsi="Arial" w:eastAsia="Arial" w:cs="Arial"/>
                <w:b w:val="1"/>
                <w:bCs w:val="1"/>
                <w:color w:val="FF0000"/>
                <w:sz w:val="20"/>
                <w:szCs w:val="20"/>
              </w:rPr>
              <w:t xml:space="preserve"> (Critical Element) </w:t>
            </w:r>
            <w:r w:rsidRPr="72C93940" w:rsidR="17E76F60">
              <w:rPr>
                <w:rFonts w:ascii="Arial" w:hAnsi="Arial" w:eastAsia="Arial" w:cs="Arial"/>
                <w:b w:val="1"/>
                <w:bCs w:val="1"/>
                <w:color w:val="7030A0"/>
                <w:sz w:val="20"/>
                <w:szCs w:val="20"/>
              </w:rPr>
              <w:t>(RSI)</w:t>
            </w:r>
            <w:r w:rsidR="17E76F60">
              <w:rPr/>
              <w:t xml:space="preserve"> </w:t>
            </w:r>
          </w:p>
        </w:tc>
        <w:tc>
          <w:tcPr>
            <w:tcW w:w="12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P="17E76F60" w:rsidRDefault="17E76F60" w14:paraId="42F4A195" w14:textId="4D9D9933">
            <w:pPr>
              <w:ind w:left="360" w:hanging="360"/>
            </w:pPr>
            <w:r w:rsidR="17E76F60">
              <w:rPr/>
              <w:t xml:space="preserve"> </w:t>
            </w:r>
          </w:p>
        </w:tc>
        <w:tc>
          <w:tcPr>
            <w:tcW w:w="113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P="17E76F60" w:rsidRDefault="17E76F60" w14:paraId="7720D13D" w14:textId="7DF6514B">
            <w:pPr>
              <w:ind w:left="360" w:hanging="360"/>
            </w:pPr>
            <w:r>
              <w:t xml:space="preserve"> </w:t>
            </w:r>
          </w:p>
        </w:tc>
        <w:tc>
          <w:tcPr>
            <w:tcW w:w="112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10F498F1" w14:textId="328B28C1"/>
        </w:tc>
        <w:tc>
          <w:tcPr>
            <w:tcW w:w="66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P="17E76F60" w:rsidRDefault="17E76F60" w14:paraId="20A3238C" w14:textId="50D7ACDD">
            <w:pPr>
              <w:ind w:left="360" w:hanging="360"/>
            </w:pPr>
            <w:r>
              <w:t xml:space="preserve"> </w:t>
            </w:r>
          </w:p>
        </w:tc>
        <w:tc>
          <w:tcPr>
            <w:tcW w:w="80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1892D8F" w:rsidP="01892D8F" w:rsidRDefault="01892D8F" w14:paraId="3DFAFF1D" w14:textId="79B517F7"/>
        </w:tc>
      </w:tr>
      <w:tr w:rsidR="17E76F60" w:rsidTr="3DEF88AB" w14:paraId="2172F4A1" w14:textId="77777777">
        <w:trPr>
          <w:trHeight w:val="900"/>
        </w:trPr>
        <w:tc>
          <w:tcPr>
            <w:tcW w:w="101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P="17E76F60" w:rsidRDefault="17E76F60" w14:paraId="506AD304" w14:textId="7EC536F5">
            <w:pPr>
              <w:pStyle w:val="ListParagraph"/>
              <w:numPr>
                <w:ilvl w:val="0"/>
                <w:numId w:val="4"/>
              </w:numPr>
              <w:spacing w:after="160" w:line="259" w:lineRule="auto"/>
              <w:ind w:left="180" w:hanging="270"/>
              <w:rPr>
                <w:rFonts w:ascii="Arial" w:hAnsi="Arial" w:eastAsia="Arial" w:cs="Arial"/>
                <w:color w:val="333333"/>
                <w:sz w:val="20"/>
                <w:szCs w:val="20"/>
              </w:rPr>
            </w:pPr>
            <w:r w:rsidRPr="17E76F60">
              <w:rPr>
                <w:rFonts w:ascii="Arial" w:hAnsi="Arial" w:eastAsia="Arial" w:cs="Arial"/>
                <w:b/>
                <w:bCs/>
                <w:color w:val="333333"/>
                <w:sz w:val="20"/>
                <w:szCs w:val="20"/>
              </w:rPr>
              <w:t>Instructor Information</w:t>
            </w:r>
            <w:r w:rsidRPr="17E76F60">
              <w:rPr>
                <w:rFonts w:ascii="Arial" w:hAnsi="Arial" w:eastAsia="Arial" w:cs="Arial"/>
                <w:color w:val="333333"/>
                <w:sz w:val="20"/>
                <w:szCs w:val="20"/>
              </w:rPr>
              <w:t xml:space="preserve"> page</w:t>
            </w:r>
            <w:r w:rsidRPr="17E76F60">
              <w:rPr>
                <w:rFonts w:ascii="Arial" w:hAnsi="Arial" w:eastAsia="Arial" w:cs="Arial"/>
                <w:b/>
                <w:bCs/>
                <w:color w:val="333333"/>
                <w:sz w:val="20"/>
                <w:szCs w:val="20"/>
              </w:rPr>
              <w:t xml:space="preserve">. </w:t>
            </w:r>
            <w:r w:rsidRPr="17E76F60">
              <w:rPr>
                <w:rFonts w:ascii="Arial" w:hAnsi="Arial" w:eastAsia="Arial" w:cs="Arial"/>
                <w:color w:val="000000" w:themeColor="text1"/>
                <w:sz w:val="20"/>
                <w:szCs w:val="20"/>
              </w:rPr>
              <w:t>Required</w:t>
            </w:r>
            <w:r w:rsidRPr="17E76F60">
              <w:rPr>
                <w:rFonts w:ascii="Arial" w:hAnsi="Arial" w:eastAsia="Arial" w:cs="Arial"/>
                <w:color w:val="333333"/>
                <w:sz w:val="20"/>
                <w:szCs w:val="20"/>
              </w:rPr>
              <w:t xml:space="preserve"> items include contact information and communication preferences. </w:t>
            </w:r>
            <w:r w:rsidRPr="17E76F60">
              <w:rPr>
                <w:rFonts w:ascii="Arial" w:hAnsi="Arial" w:eastAsia="Arial" w:cs="Arial"/>
                <w:color w:val="000000" w:themeColor="text1"/>
                <w:sz w:val="20"/>
                <w:szCs w:val="20"/>
              </w:rPr>
              <w:t>Recommended items include</w:t>
            </w:r>
            <w:r w:rsidRPr="17E76F60">
              <w:rPr>
                <w:rFonts w:ascii="Arial" w:hAnsi="Arial" w:eastAsia="Arial" w:cs="Arial"/>
                <w:color w:val="333333"/>
                <w:sz w:val="20"/>
                <w:szCs w:val="20"/>
              </w:rPr>
              <w:t xml:space="preserve"> an instructor image, course welcome statement or video, and education and experience. </w:t>
            </w:r>
            <w:r w:rsidRPr="17E76F60">
              <w:rPr>
                <w:rFonts w:ascii="Arial" w:hAnsi="Arial" w:eastAsia="Arial" w:cs="Arial"/>
                <w:b/>
                <w:bCs/>
                <w:color w:val="FF0000"/>
                <w:sz w:val="20"/>
                <w:szCs w:val="20"/>
              </w:rPr>
              <w:t xml:space="preserve">(Critical Element) </w:t>
            </w:r>
            <w:r w:rsidRPr="17E76F60">
              <w:rPr>
                <w:rFonts w:ascii="Arial" w:hAnsi="Arial" w:eastAsia="Arial" w:cs="Arial"/>
                <w:b/>
                <w:bCs/>
                <w:color w:val="7030A0"/>
                <w:sz w:val="20"/>
                <w:szCs w:val="20"/>
              </w:rPr>
              <w:t>(RSI)</w:t>
            </w:r>
          </w:p>
        </w:tc>
        <w:tc>
          <w:tcPr>
            <w:tcW w:w="12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4F48966B" w14:textId="641723C4">
            <w:r>
              <w:br/>
            </w:r>
          </w:p>
        </w:tc>
        <w:tc>
          <w:tcPr>
            <w:tcW w:w="113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7485DC2D" w14:textId="13316766">
            <w:r>
              <w:br/>
            </w:r>
          </w:p>
        </w:tc>
        <w:tc>
          <w:tcPr>
            <w:tcW w:w="112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7F3E624D" w14:textId="7C3412C9"/>
        </w:tc>
        <w:tc>
          <w:tcPr>
            <w:tcW w:w="66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5C65C6E8" w14:textId="40E1DF88">
            <w:r>
              <w:br/>
            </w:r>
          </w:p>
        </w:tc>
        <w:tc>
          <w:tcPr>
            <w:tcW w:w="80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1892D8F" w:rsidP="01892D8F" w:rsidRDefault="01892D8F" w14:paraId="291FC2A3" w14:textId="105E4471"/>
        </w:tc>
      </w:tr>
      <w:tr w:rsidR="17E76F60" w:rsidTr="3DEF88AB" w14:paraId="67418A4D" w14:textId="77777777">
        <w:trPr>
          <w:trHeight w:val="825"/>
        </w:trPr>
        <w:tc>
          <w:tcPr>
            <w:tcW w:w="101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P="17E76F60" w:rsidRDefault="17E76F60" w14:paraId="5790E7C0" w14:textId="498DF1EE">
            <w:pPr>
              <w:pStyle w:val="ListParagraph"/>
              <w:numPr>
                <w:ilvl w:val="0"/>
                <w:numId w:val="4"/>
              </w:numPr>
              <w:spacing w:after="160" w:line="259" w:lineRule="auto"/>
              <w:ind w:left="180" w:hanging="270"/>
              <w:rPr>
                <w:rFonts w:ascii="Arial" w:hAnsi="Arial" w:eastAsia="Arial" w:cs="Arial"/>
                <w:color w:val="000000" w:themeColor="text1"/>
                <w:sz w:val="20"/>
                <w:szCs w:val="20"/>
              </w:rPr>
            </w:pPr>
            <w:r w:rsidRPr="17E76F60">
              <w:rPr>
                <w:rFonts w:ascii="Arial" w:hAnsi="Arial" w:eastAsia="Arial" w:cs="Arial"/>
                <w:b/>
                <w:bCs/>
                <w:color w:val="333333"/>
                <w:sz w:val="20"/>
                <w:szCs w:val="20"/>
              </w:rPr>
              <w:t>Li</w:t>
            </w:r>
            <w:r w:rsidRPr="17E76F60">
              <w:rPr>
                <w:rFonts w:ascii="Arial" w:hAnsi="Arial" w:eastAsia="Arial" w:cs="Arial"/>
                <w:b/>
                <w:bCs/>
                <w:color w:val="000000" w:themeColor="text1"/>
                <w:sz w:val="20"/>
                <w:szCs w:val="20"/>
              </w:rPr>
              <w:t xml:space="preserve">nks to relevant campus policies. </w:t>
            </w:r>
            <w:r w:rsidRPr="17E76F60">
              <w:rPr>
                <w:rFonts w:ascii="Arial" w:hAnsi="Arial" w:eastAsia="Arial" w:cs="Arial"/>
                <w:color w:val="000000" w:themeColor="text1"/>
                <w:sz w:val="20"/>
                <w:szCs w:val="20"/>
              </w:rPr>
              <w:t xml:space="preserve">Required items include student rights and responsibilities, plagiarism, accessibility services. Recommended items include computer use and student grievances. </w:t>
            </w:r>
            <w:r w:rsidRPr="17E76F60">
              <w:rPr>
                <w:rFonts w:ascii="Arial" w:hAnsi="Arial" w:eastAsia="Arial" w:cs="Arial"/>
                <w:b/>
                <w:bCs/>
                <w:color w:val="FF0000"/>
                <w:sz w:val="20"/>
                <w:szCs w:val="20"/>
              </w:rPr>
              <w:t>(Critical Element)</w:t>
            </w:r>
          </w:p>
        </w:tc>
        <w:tc>
          <w:tcPr>
            <w:tcW w:w="12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03B874E1" w14:textId="33E6CF9A">
            <w:r>
              <w:br/>
            </w:r>
          </w:p>
        </w:tc>
        <w:tc>
          <w:tcPr>
            <w:tcW w:w="113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5ABB3B47" w14:textId="1CB28556">
            <w:r>
              <w:br/>
            </w:r>
          </w:p>
        </w:tc>
        <w:tc>
          <w:tcPr>
            <w:tcW w:w="112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52031D01" w14:textId="2CA11A57"/>
        </w:tc>
        <w:tc>
          <w:tcPr>
            <w:tcW w:w="66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69443369" w14:textId="74DDF9CC">
            <w:r>
              <w:br/>
            </w:r>
          </w:p>
        </w:tc>
        <w:tc>
          <w:tcPr>
            <w:tcW w:w="80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1892D8F" w:rsidP="01892D8F" w:rsidRDefault="01892D8F" w14:paraId="287A3DE1" w14:textId="18D15FF2"/>
        </w:tc>
      </w:tr>
      <w:tr w:rsidR="17E76F60" w:rsidTr="3DEF88AB" w14:paraId="574B399A" w14:textId="77777777">
        <w:trPr>
          <w:trHeight w:val="675"/>
        </w:trPr>
        <w:tc>
          <w:tcPr>
            <w:tcW w:w="101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P="17E76F60" w:rsidRDefault="17E76F60" w14:paraId="63D0374C" w14:textId="405C701A">
            <w:pPr>
              <w:pStyle w:val="ListParagraph"/>
              <w:numPr>
                <w:ilvl w:val="0"/>
                <w:numId w:val="4"/>
              </w:numPr>
              <w:spacing w:after="160" w:line="259" w:lineRule="auto"/>
              <w:ind w:left="180" w:hanging="270"/>
              <w:rPr>
                <w:rFonts w:asciiTheme="minorEastAsia" w:hAnsiTheme="minorEastAsia" w:eastAsiaTheme="minorEastAsia" w:cstheme="minorEastAsia"/>
                <w:color w:val="000000" w:themeColor="text1"/>
                <w:sz w:val="20"/>
                <w:szCs w:val="20"/>
              </w:rPr>
            </w:pPr>
            <w:r w:rsidRPr="01892D8F">
              <w:rPr>
                <w:rFonts w:ascii="Arial" w:hAnsi="Arial" w:eastAsia="Arial" w:cs="Arial"/>
                <w:b/>
                <w:bCs/>
                <w:color w:val="333333"/>
                <w:sz w:val="20"/>
                <w:szCs w:val="20"/>
              </w:rPr>
              <w:t>A</w:t>
            </w:r>
            <w:r w:rsidRPr="01892D8F">
              <w:rPr>
                <w:rFonts w:ascii="Arial" w:hAnsi="Arial" w:eastAsia="Arial" w:cs="Arial"/>
                <w:b/>
                <w:bCs/>
                <w:color w:val="000000" w:themeColor="text1"/>
                <w:sz w:val="20"/>
                <w:szCs w:val="20"/>
              </w:rPr>
              <w:t xml:space="preserve">ccess to student success resources. </w:t>
            </w:r>
            <w:r w:rsidRPr="01892D8F">
              <w:rPr>
                <w:rFonts w:ascii="Arial" w:hAnsi="Arial" w:eastAsia="Arial" w:cs="Arial"/>
                <w:color w:val="000000" w:themeColor="text1"/>
                <w:sz w:val="20"/>
                <w:szCs w:val="20"/>
              </w:rPr>
              <w:t xml:space="preserve"> (Examples: technical </w:t>
            </w:r>
            <w:r w:rsidRPr="01892D8F">
              <w:rPr>
                <w:rFonts w:ascii="Arial" w:hAnsi="Arial" w:eastAsia="Arial" w:cs="Arial"/>
                <w:color w:val="333333"/>
                <w:sz w:val="20"/>
                <w:szCs w:val="20"/>
              </w:rPr>
              <w:t>help</w:t>
            </w:r>
            <w:r w:rsidRPr="01892D8F">
              <w:rPr>
                <w:rFonts w:ascii="Arial" w:hAnsi="Arial" w:eastAsia="Arial" w:cs="Arial"/>
                <w:color w:val="000000" w:themeColor="text1"/>
                <w:sz w:val="20"/>
                <w:szCs w:val="20"/>
              </w:rPr>
              <w:t xml:space="preserve">, orientation, and tutoring). </w:t>
            </w:r>
            <w:r w:rsidRPr="01892D8F">
              <w:rPr>
                <w:rFonts w:ascii="Arial" w:hAnsi="Arial" w:eastAsia="Arial" w:cs="Arial"/>
                <w:b/>
                <w:bCs/>
                <w:color w:val="FF0000"/>
                <w:sz w:val="20"/>
                <w:szCs w:val="20"/>
              </w:rPr>
              <w:t>(Critical Element)</w:t>
            </w:r>
          </w:p>
        </w:tc>
        <w:tc>
          <w:tcPr>
            <w:tcW w:w="12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0082A629" w14:textId="5D99BB86">
            <w:r>
              <w:br/>
            </w:r>
          </w:p>
        </w:tc>
        <w:tc>
          <w:tcPr>
            <w:tcW w:w="113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3362DA22" w14:textId="4D838B54">
            <w:r>
              <w:br/>
            </w:r>
          </w:p>
        </w:tc>
        <w:tc>
          <w:tcPr>
            <w:tcW w:w="112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1C55CD33" w14:textId="7D46B8EC"/>
        </w:tc>
        <w:tc>
          <w:tcPr>
            <w:tcW w:w="66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5E73BE16" w14:textId="4D0C5C8D">
            <w:r>
              <w:br/>
            </w:r>
          </w:p>
        </w:tc>
        <w:tc>
          <w:tcPr>
            <w:tcW w:w="80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1892D8F" w:rsidP="01892D8F" w:rsidRDefault="01892D8F" w14:paraId="3BEAFCB6" w14:textId="239684C3"/>
        </w:tc>
      </w:tr>
      <w:tr w:rsidR="17E76F60" w:rsidTr="3DEF88AB" w14:paraId="747AD9EE" w14:textId="77777777">
        <w:trPr>
          <w:trHeight w:val="900"/>
        </w:trPr>
        <w:tc>
          <w:tcPr>
            <w:tcW w:w="101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P="17E76F60" w:rsidRDefault="17E76F60" w14:paraId="29D75FB9" w14:textId="3EE00D2F">
            <w:pPr>
              <w:pStyle w:val="ListParagraph"/>
              <w:numPr>
                <w:ilvl w:val="0"/>
                <w:numId w:val="4"/>
              </w:numPr>
              <w:spacing w:after="160" w:line="259" w:lineRule="auto"/>
              <w:ind w:left="180" w:hanging="270"/>
              <w:rPr>
                <w:rFonts w:ascii="Arial" w:hAnsi="Arial" w:eastAsia="Arial" w:cs="Arial"/>
                <w:sz w:val="20"/>
                <w:szCs w:val="20"/>
              </w:rPr>
            </w:pPr>
            <w:r w:rsidRPr="17E76F60">
              <w:rPr>
                <w:rFonts w:ascii="Arial" w:hAnsi="Arial" w:eastAsia="Arial" w:cs="Arial"/>
                <w:sz w:val="20"/>
                <w:szCs w:val="20"/>
              </w:rPr>
              <w:t xml:space="preserve">Instructions for accessing third-party technology tools.  (Examples: publisher websites, secure content, software, and hardware such as web cameras). There are links to privacy policies or Terms of Service for third-party technology tools that require students to create an account outside of Canvas. </w:t>
            </w:r>
            <w:r w:rsidRPr="17E76F60">
              <w:rPr>
                <w:rFonts w:ascii="Arial" w:hAnsi="Arial" w:eastAsia="Arial" w:cs="Arial"/>
                <w:b/>
                <w:bCs/>
                <w:color w:val="FF0000"/>
                <w:sz w:val="20"/>
                <w:szCs w:val="20"/>
              </w:rPr>
              <w:t>(Critical Element)</w:t>
            </w:r>
          </w:p>
        </w:tc>
        <w:tc>
          <w:tcPr>
            <w:tcW w:w="12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7A2764A3" w14:textId="7BD1A756">
            <w:r>
              <w:br/>
            </w:r>
          </w:p>
        </w:tc>
        <w:tc>
          <w:tcPr>
            <w:tcW w:w="113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775394CF" w14:textId="4212DF0E">
            <w:r>
              <w:br/>
            </w:r>
          </w:p>
        </w:tc>
        <w:tc>
          <w:tcPr>
            <w:tcW w:w="112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1F363A8E" w14:textId="000E6820"/>
        </w:tc>
        <w:tc>
          <w:tcPr>
            <w:tcW w:w="66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11165730" w14:textId="17C33BA3">
            <w:r>
              <w:br/>
            </w:r>
          </w:p>
        </w:tc>
        <w:tc>
          <w:tcPr>
            <w:tcW w:w="80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1892D8F" w:rsidP="01892D8F" w:rsidRDefault="01892D8F" w14:paraId="54B21FAD" w14:textId="182BACDB"/>
        </w:tc>
      </w:tr>
    </w:tbl>
    <w:p w:rsidR="00FA25E8" w:rsidRDefault="00FA25E8" w14:paraId="3C3CD1E6" w14:textId="15C32B61">
      <w:r>
        <w:br w:type="page"/>
      </w:r>
    </w:p>
    <w:tbl>
      <w:tblPr>
        <w:tblStyle w:val="TableGrid"/>
        <w:tblW w:w="15120" w:type="dxa"/>
        <w:tblLook w:val="06A0" w:firstRow="1" w:lastRow="0" w:firstColumn="1" w:lastColumn="0" w:noHBand="1" w:noVBand="1"/>
      </w:tblPr>
      <w:tblGrid>
        <w:gridCol w:w="10215"/>
        <w:gridCol w:w="1170"/>
        <w:gridCol w:w="1152"/>
        <w:gridCol w:w="1133"/>
        <w:gridCol w:w="624"/>
        <w:gridCol w:w="826"/>
      </w:tblGrid>
      <w:tr w:rsidR="17E76F60" w:rsidTr="2AA9DC95" w14:paraId="76263796" w14:textId="77777777">
        <w:trPr>
          <w:trHeight w:val="750"/>
        </w:trPr>
        <w:tc>
          <w:tcPr>
            <w:tcW w:w="102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0FC4833E" w14:textId="72CD3F11">
            <w:r>
              <w:br/>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P="17E76F60" w:rsidRDefault="17E76F60" w14:paraId="6709A650" w14:textId="5B9D8EF2">
            <w:pPr>
              <w:jc w:val="center"/>
            </w:pPr>
            <w:r w:rsidRPr="17E76F60">
              <w:rPr>
                <w:rFonts w:ascii="Arial" w:hAnsi="Arial" w:eastAsia="Arial" w:cs="Arial"/>
                <w:b/>
                <w:bCs/>
                <w:color w:val="000000" w:themeColor="text1"/>
                <w:sz w:val="20"/>
                <w:szCs w:val="20"/>
              </w:rPr>
              <w:t>Sufficient Evidence</w:t>
            </w:r>
          </w:p>
        </w:tc>
        <w:tc>
          <w:tcPr>
            <w:tcW w:w="11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P="17E76F60" w:rsidRDefault="17E76F60" w14:paraId="6402361D" w14:textId="54FDC153">
            <w:pPr>
              <w:spacing w:line="259" w:lineRule="auto"/>
              <w:jc w:val="center"/>
              <w:rPr>
                <w:rFonts w:ascii="Arial" w:hAnsi="Arial" w:eastAsia="Arial" w:cs="Arial"/>
                <w:b/>
                <w:bCs/>
                <w:color w:val="000000" w:themeColor="text1"/>
                <w:sz w:val="20"/>
                <w:szCs w:val="20"/>
              </w:rPr>
            </w:pPr>
            <w:r w:rsidRPr="17E76F60">
              <w:rPr>
                <w:rFonts w:ascii="Arial" w:hAnsi="Arial" w:eastAsia="Arial" w:cs="Arial"/>
                <w:b/>
                <w:bCs/>
                <w:color w:val="000000" w:themeColor="text1"/>
                <w:sz w:val="20"/>
                <w:szCs w:val="20"/>
              </w:rPr>
              <w:t>Some Evidence</w:t>
            </w:r>
          </w:p>
        </w:tc>
        <w:tc>
          <w:tcPr>
            <w:tcW w:w="113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P="17E76F60" w:rsidRDefault="17E76F60" w14:paraId="6921C630" w14:textId="557561DE">
            <w:pPr>
              <w:jc w:val="center"/>
              <w:rPr>
                <w:rFonts w:ascii="Arial" w:hAnsi="Arial" w:eastAsia="Arial" w:cs="Arial"/>
                <w:b/>
                <w:bCs/>
                <w:color w:val="000000" w:themeColor="text1"/>
                <w:sz w:val="20"/>
                <w:szCs w:val="20"/>
              </w:rPr>
            </w:pPr>
            <w:r w:rsidRPr="17E76F60">
              <w:rPr>
                <w:rFonts w:ascii="Arial" w:hAnsi="Arial" w:eastAsia="Arial" w:cs="Arial"/>
                <w:b/>
                <w:bCs/>
                <w:color w:val="000000" w:themeColor="text1"/>
                <w:sz w:val="20"/>
                <w:szCs w:val="20"/>
              </w:rPr>
              <w:t>Little/No Evidence</w:t>
            </w:r>
          </w:p>
        </w:tc>
        <w:tc>
          <w:tcPr>
            <w:tcW w:w="6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P="17E76F60" w:rsidRDefault="17E76F60" w14:paraId="56E19BA3" w14:textId="1FD00C46">
            <w:pPr>
              <w:jc w:val="center"/>
            </w:pPr>
            <w:r w:rsidRPr="01892D8F">
              <w:rPr>
                <w:rFonts w:ascii="Arial" w:hAnsi="Arial" w:eastAsia="Arial" w:cs="Arial"/>
                <w:b/>
                <w:bCs/>
                <w:color w:val="000000" w:themeColor="text1"/>
                <w:sz w:val="20"/>
                <w:szCs w:val="20"/>
              </w:rPr>
              <w:t>N</w:t>
            </w:r>
            <w:r w:rsidRPr="01892D8F" w:rsidR="4FD6341D">
              <w:rPr>
                <w:rFonts w:ascii="Arial" w:hAnsi="Arial" w:eastAsia="Arial" w:cs="Arial"/>
                <w:b/>
                <w:bCs/>
                <w:color w:val="000000" w:themeColor="text1"/>
                <w:sz w:val="20"/>
                <w:szCs w:val="20"/>
              </w:rPr>
              <w:t>/</w:t>
            </w:r>
            <w:r w:rsidRPr="01892D8F">
              <w:rPr>
                <w:rFonts w:ascii="Arial" w:hAnsi="Arial" w:eastAsia="Arial" w:cs="Arial"/>
                <w:b/>
                <w:bCs/>
                <w:color w:val="000000" w:themeColor="text1"/>
                <w:sz w:val="20"/>
                <w:szCs w:val="20"/>
              </w:rPr>
              <w:t>A</w:t>
            </w:r>
          </w:p>
        </w:tc>
        <w:tc>
          <w:tcPr>
            <w:tcW w:w="8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39C6297A" w:rsidP="01892D8F" w:rsidRDefault="39C6297A" w14:paraId="6BE14FB6" w14:textId="583262FB">
            <w:pPr>
              <w:jc w:val="center"/>
              <w:rPr>
                <w:rFonts w:ascii="Arial" w:hAnsi="Arial" w:eastAsia="Arial" w:cs="Arial"/>
                <w:b/>
                <w:bCs/>
                <w:color w:val="000000" w:themeColor="text1"/>
                <w:sz w:val="20"/>
                <w:szCs w:val="20"/>
              </w:rPr>
            </w:pPr>
            <w:r w:rsidRPr="01892D8F">
              <w:rPr>
                <w:rFonts w:ascii="Arial" w:hAnsi="Arial" w:eastAsia="Arial" w:cs="Arial"/>
                <w:b/>
                <w:bCs/>
                <w:color w:val="000000" w:themeColor="text1"/>
                <w:sz w:val="20"/>
                <w:szCs w:val="20"/>
              </w:rPr>
              <w:t>Notes</w:t>
            </w:r>
          </w:p>
        </w:tc>
      </w:tr>
      <w:tr w:rsidR="17E76F60" w:rsidTr="2AA9DC95" w14:paraId="02FC8E8F" w14:textId="77777777">
        <w:trPr>
          <w:trHeight w:val="315"/>
        </w:trPr>
        <w:tc>
          <w:tcPr>
            <w:tcW w:w="102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5E0B3" w:themeFill="accent6" w:themeFillTint="66"/>
            <w:tcMar/>
          </w:tcPr>
          <w:p w:rsidR="17E76F60" w:rsidP="17E76F60" w:rsidRDefault="17E76F60" w14:paraId="19795836" w14:textId="4BEDEF63">
            <w:pPr>
              <w:spacing w:line="259" w:lineRule="auto"/>
            </w:pPr>
            <w:r w:rsidRPr="17E76F60">
              <w:rPr>
                <w:rFonts w:ascii="Arial" w:hAnsi="Arial" w:eastAsia="Arial" w:cs="Arial"/>
                <w:b/>
                <w:bCs/>
                <w:color w:val="000000" w:themeColor="text1"/>
              </w:rPr>
              <w:t>2. COURSE ALIGNMENT</w:t>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5E0B3" w:themeFill="accent6" w:themeFillTint="66"/>
            <w:tcMar/>
          </w:tcPr>
          <w:p w:rsidR="17E76F60" w:rsidRDefault="17E76F60" w14:paraId="68A8AE7C" w14:textId="65B3B79D"/>
        </w:tc>
        <w:tc>
          <w:tcPr>
            <w:tcW w:w="11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5E0B3" w:themeFill="accent6" w:themeFillTint="66"/>
            <w:tcMar/>
          </w:tcPr>
          <w:p w:rsidR="17E76F60" w:rsidP="17E76F60" w:rsidRDefault="17E76F60" w14:paraId="630782D8" w14:textId="672D756A">
            <w:pPr>
              <w:spacing w:line="259" w:lineRule="auto"/>
              <w:jc w:val="center"/>
            </w:pPr>
          </w:p>
        </w:tc>
        <w:tc>
          <w:tcPr>
            <w:tcW w:w="11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5E0B3" w:themeFill="accent6" w:themeFillTint="66"/>
            <w:tcMar/>
          </w:tcPr>
          <w:p w:rsidR="17E76F60" w:rsidRDefault="17E76F60" w14:paraId="7BD7EEDA" w14:textId="6257C591"/>
        </w:tc>
        <w:tc>
          <w:tcPr>
            <w:tcW w:w="6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5E0B3" w:themeFill="accent6" w:themeFillTint="66"/>
            <w:tcMar/>
          </w:tcPr>
          <w:p w:rsidR="17E76F60" w:rsidRDefault="17E76F60" w14:paraId="6CB4EC0E" w14:textId="414C687B"/>
        </w:tc>
        <w:tc>
          <w:tcPr>
            <w:tcW w:w="8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5E0B3" w:themeFill="accent6" w:themeFillTint="66"/>
            <w:tcMar/>
          </w:tcPr>
          <w:p w:rsidR="01892D8F" w:rsidP="01892D8F" w:rsidRDefault="01892D8F" w14:paraId="0A575A1A" w14:textId="5D55B2F1"/>
        </w:tc>
      </w:tr>
      <w:tr w:rsidR="17E76F60" w:rsidTr="2AA9DC95" w14:paraId="104CE852" w14:textId="77777777">
        <w:trPr>
          <w:trHeight w:val="360"/>
        </w:trPr>
        <w:tc>
          <w:tcPr>
            <w:tcW w:w="102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P="17E76F60" w:rsidRDefault="17E76F60" w14:paraId="642A3B5B" w14:textId="6E57FF76">
            <w:pPr>
              <w:pStyle w:val="ListParagraph"/>
              <w:numPr>
                <w:ilvl w:val="0"/>
                <w:numId w:val="4"/>
              </w:numPr>
              <w:spacing w:after="160" w:line="259" w:lineRule="auto"/>
              <w:ind w:left="360" w:hanging="270"/>
              <w:rPr>
                <w:rFonts w:ascii="Arial" w:hAnsi="Arial" w:eastAsia="Arial" w:cs="Arial"/>
                <w:color w:val="333333"/>
                <w:sz w:val="20"/>
                <w:szCs w:val="20"/>
              </w:rPr>
            </w:pPr>
            <w:r w:rsidRPr="17E76F60">
              <w:rPr>
                <w:rFonts w:ascii="Arial" w:hAnsi="Arial" w:eastAsia="Arial" w:cs="Arial"/>
                <w:b/>
                <w:bCs/>
                <w:color w:val="333333"/>
                <w:sz w:val="20"/>
                <w:szCs w:val="20"/>
              </w:rPr>
              <w:t>L</w:t>
            </w:r>
            <w:r w:rsidRPr="17E76F60">
              <w:rPr>
                <w:rFonts w:ascii="Arial" w:hAnsi="Arial" w:eastAsia="Arial" w:cs="Arial"/>
                <w:b/>
                <w:bCs/>
                <w:color w:val="000000" w:themeColor="text1"/>
                <w:sz w:val="20"/>
                <w:szCs w:val="20"/>
              </w:rPr>
              <w:t>earning</w:t>
            </w:r>
            <w:r w:rsidRPr="17E76F60">
              <w:rPr>
                <w:rFonts w:ascii="Arial" w:hAnsi="Arial" w:eastAsia="Arial" w:cs="Arial"/>
                <w:b/>
                <w:bCs/>
                <w:color w:val="333333"/>
                <w:sz w:val="20"/>
                <w:szCs w:val="20"/>
              </w:rPr>
              <w:t xml:space="preserve"> objectives that are clearly stated and align with course outcomes. </w:t>
            </w:r>
            <w:r w:rsidRPr="17E76F60">
              <w:rPr>
                <w:rFonts w:ascii="Arial" w:hAnsi="Arial" w:eastAsia="Arial" w:cs="Arial"/>
                <w:b/>
                <w:bCs/>
                <w:color w:val="FF0000"/>
                <w:sz w:val="20"/>
                <w:szCs w:val="20"/>
              </w:rPr>
              <w:t>(Critical Element)</w:t>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1B0763C3" w14:textId="032F8346">
            <w:r>
              <w:br/>
            </w:r>
          </w:p>
        </w:tc>
        <w:tc>
          <w:tcPr>
            <w:tcW w:w="11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7EE231A3" w14:textId="3B62658A">
            <w:r>
              <w:br/>
            </w:r>
          </w:p>
        </w:tc>
        <w:tc>
          <w:tcPr>
            <w:tcW w:w="113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013C2FD3" w14:textId="5F28C7D9"/>
        </w:tc>
        <w:tc>
          <w:tcPr>
            <w:tcW w:w="6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75456623" w14:textId="2430369B">
            <w:r>
              <w:br/>
            </w:r>
          </w:p>
        </w:tc>
        <w:tc>
          <w:tcPr>
            <w:tcW w:w="8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1892D8F" w:rsidP="01892D8F" w:rsidRDefault="01892D8F" w14:paraId="764AE2EA" w14:textId="0A106045"/>
        </w:tc>
      </w:tr>
      <w:tr w:rsidR="17E76F60" w:rsidTr="2AA9DC95" w14:paraId="2A98C855" w14:textId="77777777">
        <w:trPr>
          <w:trHeight w:val="540"/>
        </w:trPr>
        <w:tc>
          <w:tcPr>
            <w:tcW w:w="102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P="17E76F60" w:rsidRDefault="17E76F60" w14:paraId="6C9AAE00" w14:textId="55C80608">
            <w:pPr>
              <w:pStyle w:val="ListParagraph"/>
              <w:numPr>
                <w:ilvl w:val="0"/>
                <w:numId w:val="4"/>
              </w:numPr>
              <w:spacing w:after="160" w:line="259" w:lineRule="auto"/>
              <w:ind w:left="360" w:hanging="270"/>
              <w:rPr>
                <w:rFonts w:ascii="Arial" w:hAnsi="Arial" w:eastAsia="Arial" w:cs="Arial"/>
                <w:color w:val="333333"/>
                <w:sz w:val="20"/>
                <w:szCs w:val="20"/>
              </w:rPr>
            </w:pPr>
            <w:r w:rsidRPr="17E76F60">
              <w:rPr>
                <w:rFonts w:ascii="Arial" w:hAnsi="Arial" w:eastAsia="Arial" w:cs="Arial"/>
                <w:b/>
                <w:bCs/>
                <w:color w:val="434343"/>
                <w:sz w:val="20"/>
                <w:szCs w:val="20"/>
              </w:rPr>
              <w:t xml:space="preserve">Learning content and activities that are aligned with assessments and learning objectives. </w:t>
            </w:r>
            <w:r w:rsidRPr="17E76F60">
              <w:rPr>
                <w:rFonts w:ascii="Arial" w:hAnsi="Arial" w:eastAsia="Arial" w:cs="Arial"/>
                <w:b/>
                <w:bCs/>
                <w:color w:val="FF0000"/>
                <w:sz w:val="20"/>
                <w:szCs w:val="20"/>
              </w:rPr>
              <w:t>(Critical Element)</w:t>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P="17E76F60" w:rsidRDefault="17E76F60" w14:paraId="75C5A992" w14:textId="5A2F1BDF">
            <w:pPr>
              <w:spacing w:line="259" w:lineRule="auto"/>
              <w:ind w:left="360" w:hanging="360"/>
            </w:pPr>
            <w:r>
              <w:br/>
            </w:r>
          </w:p>
        </w:tc>
        <w:tc>
          <w:tcPr>
            <w:tcW w:w="11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27351F75" w14:textId="5BB3806E">
            <w:r>
              <w:br/>
            </w:r>
          </w:p>
        </w:tc>
        <w:tc>
          <w:tcPr>
            <w:tcW w:w="113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7EBC38C5" w14:textId="44006AFB"/>
        </w:tc>
        <w:tc>
          <w:tcPr>
            <w:tcW w:w="6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57BFF938" w14:textId="52B2DC30">
            <w:r>
              <w:br/>
            </w:r>
          </w:p>
        </w:tc>
        <w:tc>
          <w:tcPr>
            <w:tcW w:w="8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1892D8F" w:rsidP="01892D8F" w:rsidRDefault="01892D8F" w14:paraId="6334AFC7" w14:textId="213FB692"/>
        </w:tc>
      </w:tr>
      <w:tr w:rsidR="5BB465D3" w:rsidTr="2AA9DC95" w14:paraId="1A59A094">
        <w:trPr>
          <w:trHeight w:val="300"/>
        </w:trPr>
        <w:tc>
          <w:tcPr>
            <w:tcW w:w="102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38E1F910" w:rsidP="5BB465D3" w:rsidRDefault="38E1F910" w14:paraId="3C24DBCB" w14:textId="739A5A1C">
            <w:pPr>
              <w:pStyle w:val="ListParagraph"/>
              <w:numPr>
                <w:ilvl w:val="0"/>
                <w:numId w:val="4"/>
              </w:numPr>
              <w:spacing w:line="259" w:lineRule="auto"/>
              <w:ind w:left="446"/>
              <w:jc w:val="left"/>
              <w:rPr>
                <w:rFonts w:ascii="Arial" w:hAnsi="Arial" w:eastAsia="Arial" w:cs="Arial"/>
                <w:b w:val="0"/>
                <w:bCs w:val="0"/>
                <w:color w:val="434343"/>
                <w:sz w:val="20"/>
                <w:szCs w:val="20"/>
              </w:rPr>
            </w:pPr>
            <w:r w:rsidRPr="2AA9DC95" w:rsidR="38E1F910">
              <w:rPr>
                <w:rFonts w:ascii="Arial" w:hAnsi="Arial" w:eastAsia="Arial" w:cs="Arial"/>
                <w:b w:val="1"/>
                <w:bCs w:val="1"/>
                <w:color w:val="434343"/>
                <w:sz w:val="20"/>
                <w:szCs w:val="20"/>
              </w:rPr>
              <w:t xml:space="preserve">Synchronous components </w:t>
            </w:r>
            <w:r w:rsidRPr="2AA9DC95" w:rsidR="38E1F910">
              <w:rPr>
                <w:rFonts w:ascii="Arial" w:hAnsi="Arial" w:eastAsia="Arial" w:cs="Arial"/>
                <w:b w:val="1"/>
                <w:bCs w:val="1"/>
                <w:color w:val="434343"/>
                <w:sz w:val="20"/>
                <w:szCs w:val="20"/>
              </w:rPr>
              <w:t>demonstrate</w:t>
            </w:r>
            <w:r w:rsidRPr="2AA9DC95" w:rsidR="38E1F910">
              <w:rPr>
                <w:rFonts w:ascii="Arial" w:hAnsi="Arial" w:eastAsia="Arial" w:cs="Arial"/>
                <w:b w:val="1"/>
                <w:bCs w:val="1"/>
                <w:color w:val="434343"/>
                <w:sz w:val="20"/>
                <w:szCs w:val="20"/>
              </w:rPr>
              <w:t xml:space="preserve"> alignment between synchronous and asynchronous </w:t>
            </w:r>
            <w:r w:rsidRPr="2AA9DC95" w:rsidR="70548A7A">
              <w:rPr>
                <w:rFonts w:ascii="Arial" w:hAnsi="Arial" w:eastAsia="Arial" w:cs="Arial"/>
                <w:b w:val="1"/>
                <w:bCs w:val="1"/>
                <w:color w:val="434343"/>
                <w:sz w:val="20"/>
                <w:szCs w:val="20"/>
              </w:rPr>
              <w:t>activities</w:t>
            </w:r>
            <w:r w:rsidRPr="2AA9DC95" w:rsidR="38E1F910">
              <w:rPr>
                <w:rFonts w:ascii="Arial" w:hAnsi="Arial" w:eastAsia="Arial" w:cs="Arial"/>
                <w:b w:val="1"/>
                <w:bCs w:val="1"/>
                <w:color w:val="434343"/>
                <w:sz w:val="20"/>
                <w:szCs w:val="20"/>
              </w:rPr>
              <w:t xml:space="preserve"> </w:t>
            </w:r>
            <w:r w:rsidRPr="2AA9DC95" w:rsidR="59D5C3E7">
              <w:rPr>
                <w:rFonts w:ascii="Arial" w:hAnsi="Arial" w:eastAsia="Arial" w:cs="Arial"/>
                <w:b w:val="1"/>
                <w:bCs w:val="1"/>
                <w:color w:val="434343"/>
                <w:sz w:val="20"/>
                <w:szCs w:val="20"/>
              </w:rPr>
              <w:t xml:space="preserve">and </w:t>
            </w:r>
            <w:r w:rsidRPr="2AA9DC95" w:rsidR="38E1F910">
              <w:rPr>
                <w:rFonts w:ascii="Arial" w:hAnsi="Arial" w:eastAsia="Arial" w:cs="Arial"/>
                <w:b w:val="1"/>
                <w:bCs w:val="1"/>
                <w:color w:val="434343"/>
                <w:sz w:val="20"/>
                <w:szCs w:val="20"/>
              </w:rPr>
              <w:t>assessments.</w:t>
            </w:r>
          </w:p>
          <w:p w:rsidR="38E1F910" w:rsidP="5BB465D3" w:rsidRDefault="38E1F910" w14:paraId="10DA47C8" w14:textId="5808ECD6">
            <w:pPr>
              <w:pStyle w:val="ListParagraph"/>
              <w:spacing w:line="259" w:lineRule="auto"/>
              <w:ind w:left="432"/>
              <w:jc w:val="left"/>
              <w:rPr>
                <w:rFonts w:ascii="Arial" w:hAnsi="Arial" w:eastAsia="Arial" w:cs="Arial"/>
                <w:b w:val="0"/>
                <w:bCs w:val="0"/>
                <w:color w:val="434343"/>
                <w:sz w:val="20"/>
                <w:szCs w:val="20"/>
              </w:rPr>
            </w:pPr>
            <w:r w:rsidRPr="5BB465D3" w:rsidR="38E1F910">
              <w:rPr>
                <w:rFonts w:ascii="Arial" w:hAnsi="Arial" w:eastAsia="Arial" w:cs="Arial"/>
                <w:b w:val="0"/>
                <w:bCs w:val="0"/>
                <w:color w:val="434343"/>
                <w:sz w:val="20"/>
                <w:szCs w:val="20"/>
              </w:rPr>
              <w:t xml:space="preserve">(Note: Courses that </w:t>
            </w:r>
            <w:r w:rsidRPr="5BB465D3" w:rsidR="38E1F910">
              <w:rPr>
                <w:rFonts w:ascii="Arial" w:hAnsi="Arial" w:eastAsia="Arial" w:cs="Arial"/>
                <w:b w:val="1"/>
                <w:bCs w:val="1"/>
                <w:color w:val="434343"/>
                <w:sz w:val="20"/>
                <w:szCs w:val="20"/>
              </w:rPr>
              <w:t>do not have</w:t>
            </w:r>
            <w:r w:rsidRPr="5BB465D3" w:rsidR="38E1F910">
              <w:rPr>
                <w:rFonts w:ascii="Arial" w:hAnsi="Arial" w:eastAsia="Arial" w:cs="Arial"/>
                <w:b w:val="0"/>
                <w:bCs w:val="0"/>
                <w:color w:val="434343"/>
                <w:sz w:val="20"/>
                <w:szCs w:val="20"/>
              </w:rPr>
              <w:t xml:space="preserve"> synchronous components should be marked as “Not Applicable”) </w:t>
            </w:r>
            <w:r w:rsidRPr="5BB465D3" w:rsidR="38E1F910">
              <w:rPr>
                <w:rFonts w:ascii="Arial" w:hAnsi="Arial" w:eastAsia="Arial" w:cs="Arial"/>
                <w:b w:val="1"/>
                <w:bCs w:val="1"/>
                <w:color w:val="FF0000"/>
                <w:sz w:val="20"/>
                <w:szCs w:val="20"/>
              </w:rPr>
              <w:t>(Critical Element)</w:t>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5BB465D3" w:rsidP="5BB465D3" w:rsidRDefault="5BB465D3" w14:paraId="5993C95B" w14:textId="46F139C5">
            <w:pPr>
              <w:pStyle w:val="Normal"/>
            </w:pPr>
          </w:p>
        </w:tc>
        <w:tc>
          <w:tcPr>
            <w:tcW w:w="11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5BB465D3" w:rsidP="5BB465D3" w:rsidRDefault="5BB465D3" w14:paraId="151C52C9" w14:textId="2353F303">
            <w:pPr>
              <w:pStyle w:val="Normal"/>
            </w:pPr>
          </w:p>
        </w:tc>
        <w:tc>
          <w:tcPr>
            <w:tcW w:w="113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5BB465D3" w:rsidP="5BB465D3" w:rsidRDefault="5BB465D3" w14:paraId="7DCF067E" w14:textId="14AEE812">
            <w:pPr>
              <w:pStyle w:val="Normal"/>
            </w:pPr>
          </w:p>
        </w:tc>
        <w:tc>
          <w:tcPr>
            <w:tcW w:w="6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5BB465D3" w:rsidP="5BB465D3" w:rsidRDefault="5BB465D3" w14:paraId="38C95D86" w14:textId="35951EC5">
            <w:pPr>
              <w:pStyle w:val="Normal"/>
            </w:pPr>
          </w:p>
        </w:tc>
        <w:tc>
          <w:tcPr>
            <w:tcW w:w="8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5BB465D3" w:rsidP="5BB465D3" w:rsidRDefault="5BB465D3" w14:paraId="1486DDDE" w14:textId="08042AA6">
            <w:pPr>
              <w:pStyle w:val="Normal"/>
            </w:pPr>
          </w:p>
        </w:tc>
      </w:tr>
      <w:tr w:rsidR="17E76F60" w:rsidTr="2AA9DC95" w14:paraId="5D1113BF" w14:textId="77777777">
        <w:trPr>
          <w:trHeight w:val="300"/>
        </w:trPr>
        <w:tc>
          <w:tcPr>
            <w:tcW w:w="102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5E0B3" w:themeFill="accent6" w:themeFillTint="66"/>
            <w:tcMar/>
          </w:tcPr>
          <w:p w:rsidR="17E76F60" w:rsidRDefault="17E76F60" w14:paraId="04EA8A5C" w14:textId="3BE3E8E8">
            <w:r w:rsidRPr="17E76F60">
              <w:rPr>
                <w:rFonts w:ascii="Arial" w:hAnsi="Arial" w:eastAsia="Arial" w:cs="Arial"/>
                <w:b/>
                <w:bCs/>
                <w:color w:val="000000" w:themeColor="text1"/>
              </w:rPr>
              <w:t>3. COURSE TECHNOLOGY AND TOOLS</w:t>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5E0B3" w:themeFill="accent6" w:themeFillTint="66"/>
            <w:tcMar/>
          </w:tcPr>
          <w:p w:rsidR="17E76F60" w:rsidRDefault="17E76F60" w14:paraId="726564A9" w14:textId="5B2B7F80"/>
        </w:tc>
        <w:tc>
          <w:tcPr>
            <w:tcW w:w="11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5E0B3" w:themeFill="accent6" w:themeFillTint="66"/>
            <w:tcMar/>
          </w:tcPr>
          <w:p w:rsidR="17E76F60" w:rsidRDefault="17E76F60" w14:paraId="0431FBEC" w14:textId="0EE57E66"/>
        </w:tc>
        <w:tc>
          <w:tcPr>
            <w:tcW w:w="11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5E0B3" w:themeFill="accent6" w:themeFillTint="66"/>
            <w:tcMar/>
          </w:tcPr>
          <w:p w:rsidR="17E76F60" w:rsidRDefault="17E76F60" w14:paraId="1181DAB4" w14:textId="1AA42924"/>
        </w:tc>
        <w:tc>
          <w:tcPr>
            <w:tcW w:w="6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5E0B3" w:themeFill="accent6" w:themeFillTint="66"/>
            <w:tcMar/>
          </w:tcPr>
          <w:p w:rsidR="17E76F60" w:rsidRDefault="17E76F60" w14:paraId="7132E40E" w14:textId="69438708"/>
        </w:tc>
        <w:tc>
          <w:tcPr>
            <w:tcW w:w="8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5E0B3" w:themeFill="accent6" w:themeFillTint="66"/>
            <w:tcMar/>
          </w:tcPr>
          <w:p w:rsidR="01892D8F" w:rsidP="01892D8F" w:rsidRDefault="01892D8F" w14:paraId="0DC1126A" w14:textId="1F676580"/>
        </w:tc>
      </w:tr>
      <w:tr w:rsidR="17E76F60" w:rsidTr="2AA9DC95" w14:paraId="28858EA4" w14:textId="77777777">
        <w:trPr>
          <w:trHeight w:val="300"/>
        </w:trPr>
        <w:tc>
          <w:tcPr>
            <w:tcW w:w="102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P="72C93940" w:rsidRDefault="17E76F60" w14:paraId="74FD1E33" w14:textId="462D37B8">
            <w:pPr>
              <w:pStyle w:val="ListParagraph"/>
              <w:numPr>
                <w:ilvl w:val="0"/>
                <w:numId w:val="4"/>
              </w:numPr>
              <w:spacing w:after="160" w:line="259" w:lineRule="auto"/>
              <w:ind w:left="360" w:hanging="270"/>
              <w:rPr>
                <w:rFonts w:ascii="Arial" w:hAnsi="Arial" w:eastAsia="Arial" w:cs="Arial"/>
                <w:color w:val="000000" w:themeColor="text1"/>
                <w:sz w:val="20"/>
                <w:szCs w:val="20"/>
              </w:rPr>
            </w:pPr>
            <w:r w:rsidRPr="72C93940" w:rsidR="17E76F60">
              <w:rPr>
                <w:rFonts w:ascii="Arial" w:hAnsi="Arial" w:eastAsia="Arial" w:cs="Arial"/>
                <w:color w:val="000000" w:themeColor="text1" w:themeTint="FF" w:themeShade="FF"/>
                <w:sz w:val="20"/>
                <w:szCs w:val="20"/>
              </w:rPr>
              <w:t xml:space="preserve">Opportunities </w:t>
            </w:r>
            <w:r w:rsidRPr="72C93940" w:rsidR="17E76F60">
              <w:rPr>
                <w:rFonts w:ascii="Arial" w:hAnsi="Arial" w:eastAsia="Arial" w:cs="Arial"/>
                <w:b w:val="1"/>
                <w:bCs w:val="1"/>
                <w:color w:val="000000" w:themeColor="text1" w:themeTint="FF" w:themeShade="FF"/>
                <w:sz w:val="20"/>
                <w:szCs w:val="20"/>
              </w:rPr>
              <w:t xml:space="preserve">to develop technical skills </w:t>
            </w:r>
            <w:r w:rsidRPr="72C93940" w:rsidR="17E76F60">
              <w:rPr>
                <w:rFonts w:ascii="Arial" w:hAnsi="Arial" w:eastAsia="Arial" w:cs="Arial"/>
                <w:b w:val="1"/>
                <w:bCs w:val="1"/>
                <w:color w:val="000000" w:themeColor="text1" w:themeTint="FF" w:themeShade="FF"/>
                <w:sz w:val="20"/>
                <w:szCs w:val="20"/>
              </w:rPr>
              <w:t>required</w:t>
            </w:r>
            <w:r w:rsidRPr="72C93940" w:rsidR="17E76F60">
              <w:rPr>
                <w:rFonts w:ascii="Arial" w:hAnsi="Arial" w:eastAsia="Arial" w:cs="Arial"/>
                <w:b w:val="1"/>
                <w:bCs w:val="1"/>
                <w:color w:val="000000" w:themeColor="text1" w:themeTint="FF" w:themeShade="FF"/>
                <w:sz w:val="20"/>
                <w:szCs w:val="20"/>
              </w:rPr>
              <w:t xml:space="preserve"> </w:t>
            </w:r>
            <w:r w:rsidRPr="72C93940" w:rsidR="17E76F60">
              <w:rPr>
                <w:rFonts w:ascii="Arial" w:hAnsi="Arial" w:eastAsia="Arial" w:cs="Arial"/>
                <w:b w:val="1"/>
                <w:bCs w:val="1"/>
                <w:color w:val="000000" w:themeColor="text1" w:themeTint="FF" w:themeShade="FF"/>
                <w:sz w:val="20"/>
                <w:szCs w:val="20"/>
              </w:rPr>
              <w:t>in</w:t>
            </w:r>
            <w:r w:rsidRPr="72C93940" w:rsidR="17E76F60">
              <w:rPr>
                <w:rFonts w:ascii="Arial" w:hAnsi="Arial" w:eastAsia="Arial" w:cs="Arial"/>
                <w:b w:val="1"/>
                <w:bCs w:val="1"/>
                <w:color w:val="000000" w:themeColor="text1" w:themeTint="FF" w:themeShade="FF"/>
                <w:sz w:val="20"/>
                <w:szCs w:val="20"/>
              </w:rPr>
              <w:t xml:space="preserve"> the course. </w:t>
            </w:r>
            <w:r w:rsidRPr="72C93940" w:rsidR="17E76F60">
              <w:rPr>
                <w:rFonts w:ascii="Arial" w:hAnsi="Arial" w:eastAsia="Arial" w:cs="Arial"/>
                <w:color w:val="000000" w:themeColor="text1" w:themeTint="FF" w:themeShade="FF"/>
                <w:sz w:val="20"/>
                <w:szCs w:val="20"/>
              </w:rPr>
              <w:t xml:space="preserve"> The skills are clearly </w:t>
            </w:r>
            <w:r w:rsidRPr="72C93940" w:rsidR="17E76F60">
              <w:rPr>
                <w:rFonts w:ascii="Arial" w:hAnsi="Arial" w:eastAsia="Arial" w:cs="Arial"/>
                <w:color w:val="000000" w:themeColor="text1" w:themeTint="FF" w:themeShade="FF"/>
                <w:sz w:val="20"/>
                <w:szCs w:val="20"/>
              </w:rPr>
              <w:t>stated</w:t>
            </w:r>
            <w:r w:rsidRPr="72C93940" w:rsidR="17E76F60">
              <w:rPr>
                <w:rFonts w:ascii="Arial" w:hAnsi="Arial" w:eastAsia="Arial" w:cs="Arial"/>
                <w:color w:val="000000" w:themeColor="text1" w:themeTint="FF" w:themeShade="FF"/>
                <w:sz w:val="20"/>
                <w:szCs w:val="20"/>
              </w:rPr>
              <w:t xml:space="preserve"> and supported with orientation, practice, and application where </w:t>
            </w:r>
            <w:r w:rsidRPr="72C93940" w:rsidR="17E76F60">
              <w:rPr>
                <w:rFonts w:ascii="Arial" w:hAnsi="Arial" w:eastAsia="Arial" w:cs="Arial"/>
                <w:color w:val="000000" w:themeColor="text1" w:themeTint="FF" w:themeShade="FF"/>
                <w:sz w:val="20"/>
                <w:szCs w:val="20"/>
              </w:rPr>
              <w:t>appropriate</w:t>
            </w:r>
            <w:r w:rsidRPr="72C93940" w:rsidR="17E76F60">
              <w:rPr>
                <w:rFonts w:ascii="Arial" w:hAnsi="Arial" w:eastAsia="Arial" w:cs="Arial"/>
                <w:color w:val="000000" w:themeColor="text1" w:themeTint="FF" w:themeShade="FF"/>
                <w:sz w:val="20"/>
                <w:szCs w:val="20"/>
              </w:rPr>
              <w:t>. (Examples</w:t>
            </w:r>
            <w:r w:rsidRPr="72C93940" w:rsidR="17E76F60">
              <w:rPr>
                <w:rFonts w:ascii="Arial" w:hAnsi="Arial" w:eastAsia="Arial" w:cs="Arial"/>
                <w:color w:val="9900FF"/>
                <w:sz w:val="20"/>
                <w:szCs w:val="20"/>
              </w:rPr>
              <w:t>:</w:t>
            </w:r>
            <w:r w:rsidRPr="72C93940" w:rsidR="17E76F60">
              <w:rPr>
                <w:rFonts w:ascii="Arial" w:hAnsi="Arial" w:eastAsia="Arial" w:cs="Arial"/>
                <w:color w:val="000000" w:themeColor="text1" w:themeTint="FF" w:themeShade="FF"/>
                <w:sz w:val="20"/>
                <w:szCs w:val="20"/>
              </w:rPr>
              <w:t xml:space="preserve"> tutorials or instructions for accessing feedback from instructors and peers.</w:t>
            </w:r>
            <w:r w:rsidRPr="72C93940" w:rsidR="17E76F60">
              <w:rPr>
                <w:rFonts w:ascii="Arial" w:hAnsi="Arial" w:eastAsia="Arial" w:cs="Arial"/>
                <w:color w:val="333333"/>
                <w:sz w:val="20"/>
                <w:szCs w:val="20"/>
              </w:rPr>
              <w:t xml:space="preserve">) </w:t>
            </w:r>
            <w:r w:rsidRPr="72C93940" w:rsidR="17E76F60">
              <w:rPr>
                <w:rFonts w:ascii="Arial" w:hAnsi="Arial" w:eastAsia="Arial" w:cs="Arial"/>
                <w:b w:val="1"/>
                <w:bCs w:val="1"/>
                <w:color w:val="FF0000"/>
                <w:sz w:val="20"/>
                <w:szCs w:val="20"/>
              </w:rPr>
              <w:t>(Critical Element)</w:t>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51A5ABDB" w14:textId="19A0EE35">
            <w:r>
              <w:br/>
            </w:r>
          </w:p>
        </w:tc>
        <w:tc>
          <w:tcPr>
            <w:tcW w:w="11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417E4394" w14:textId="2017DD7A">
            <w:r>
              <w:br/>
            </w:r>
          </w:p>
        </w:tc>
        <w:tc>
          <w:tcPr>
            <w:tcW w:w="113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6A8D6791" w14:textId="338F2745"/>
        </w:tc>
        <w:tc>
          <w:tcPr>
            <w:tcW w:w="6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5B09E399" w14:textId="4D6A9D19">
            <w:r>
              <w:br/>
            </w:r>
          </w:p>
        </w:tc>
        <w:tc>
          <w:tcPr>
            <w:tcW w:w="8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1892D8F" w:rsidP="01892D8F" w:rsidRDefault="01892D8F" w14:paraId="6CB02F20" w14:textId="232930B1"/>
        </w:tc>
      </w:tr>
      <w:tr w:rsidR="17E76F60" w:rsidTr="2AA9DC95" w14:paraId="547BFDF9" w14:textId="77777777">
        <w:trPr>
          <w:trHeight w:val="300"/>
        </w:trPr>
        <w:tc>
          <w:tcPr>
            <w:tcW w:w="102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P="17E76F60" w:rsidRDefault="17E76F60" w14:paraId="62E6D99F" w14:textId="56E30378">
            <w:pPr>
              <w:pStyle w:val="ListParagraph"/>
              <w:numPr>
                <w:ilvl w:val="0"/>
                <w:numId w:val="4"/>
              </w:numPr>
              <w:spacing w:after="160" w:line="259" w:lineRule="auto"/>
              <w:ind w:left="270"/>
              <w:rPr>
                <w:rFonts w:ascii="Arial" w:hAnsi="Arial" w:eastAsia="Arial" w:cs="Arial"/>
                <w:color w:val="000000" w:themeColor="text1"/>
                <w:sz w:val="20"/>
                <w:szCs w:val="20"/>
              </w:rPr>
            </w:pPr>
            <w:r w:rsidRPr="17E76F60">
              <w:rPr>
                <w:rFonts w:ascii="Arial" w:hAnsi="Arial" w:eastAsia="Arial" w:cs="Arial"/>
                <w:color w:val="000000" w:themeColor="text1"/>
                <w:sz w:val="20"/>
                <w:szCs w:val="20"/>
              </w:rPr>
              <w:t>Frequently used technology tools are easily accessed</w:t>
            </w:r>
            <w:r w:rsidRPr="17E76F60">
              <w:rPr>
                <w:rFonts w:ascii="Arial" w:hAnsi="Arial" w:eastAsia="Arial" w:cs="Arial"/>
                <w:color w:val="333333"/>
                <w:sz w:val="20"/>
                <w:szCs w:val="20"/>
              </w:rPr>
              <w:t>.</w:t>
            </w:r>
            <w:r w:rsidRPr="17E76F60">
              <w:rPr>
                <w:rFonts w:ascii="Arial" w:hAnsi="Arial" w:eastAsia="Arial" w:cs="Arial"/>
                <w:color w:val="000000" w:themeColor="text1"/>
                <w:sz w:val="20"/>
                <w:szCs w:val="20"/>
              </w:rPr>
              <w:t xml:space="preserve"> Unused tools in the course navigation menu are removed from student view.</w:t>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27E79EAB" w14:textId="0128B40E">
            <w:r>
              <w:br/>
            </w:r>
          </w:p>
        </w:tc>
        <w:tc>
          <w:tcPr>
            <w:tcW w:w="11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6B58A47B" w14:textId="277B8BDA">
            <w:r>
              <w:br/>
            </w:r>
          </w:p>
        </w:tc>
        <w:tc>
          <w:tcPr>
            <w:tcW w:w="113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004F4DD9" w14:textId="5CDC4350"/>
        </w:tc>
        <w:tc>
          <w:tcPr>
            <w:tcW w:w="6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0E7A4890" w14:textId="0E763BD8">
            <w:r>
              <w:br/>
            </w:r>
          </w:p>
        </w:tc>
        <w:tc>
          <w:tcPr>
            <w:tcW w:w="8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1892D8F" w:rsidP="01892D8F" w:rsidRDefault="01892D8F" w14:paraId="06DA1948" w14:textId="03724D08"/>
        </w:tc>
      </w:tr>
      <w:tr w:rsidR="17E76F60" w:rsidTr="2AA9DC95" w14:paraId="23F23166" w14:textId="77777777">
        <w:trPr>
          <w:trHeight w:val="300"/>
        </w:trPr>
        <w:tc>
          <w:tcPr>
            <w:tcW w:w="102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5E0B3" w:themeFill="accent6" w:themeFillTint="66"/>
            <w:tcMar/>
          </w:tcPr>
          <w:p w:rsidR="17E76F60" w:rsidRDefault="17E76F60" w14:paraId="60830ADF" w14:textId="5DD0D3C4">
            <w:r w:rsidRPr="17E76F60">
              <w:rPr>
                <w:rFonts w:ascii="Arial" w:hAnsi="Arial" w:eastAsia="Arial" w:cs="Arial"/>
                <w:b/>
                <w:bCs/>
                <w:color w:val="000000" w:themeColor="text1"/>
              </w:rPr>
              <w:t>4. DESIGN AND LAYOUT</w:t>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5E0B3" w:themeFill="accent6" w:themeFillTint="66"/>
            <w:tcMar/>
          </w:tcPr>
          <w:p w:rsidR="17E76F60" w:rsidRDefault="17E76F60" w14:paraId="10B8A8DE" w14:textId="032202E6"/>
        </w:tc>
        <w:tc>
          <w:tcPr>
            <w:tcW w:w="11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5E0B3" w:themeFill="accent6" w:themeFillTint="66"/>
            <w:tcMar/>
          </w:tcPr>
          <w:p w:rsidR="17E76F60" w:rsidRDefault="17E76F60" w14:paraId="03F614C2" w14:textId="04648080"/>
        </w:tc>
        <w:tc>
          <w:tcPr>
            <w:tcW w:w="11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5E0B3" w:themeFill="accent6" w:themeFillTint="66"/>
            <w:tcMar/>
          </w:tcPr>
          <w:p w:rsidR="17E76F60" w:rsidRDefault="17E76F60" w14:paraId="08A9C3B5" w14:textId="69DC367F"/>
        </w:tc>
        <w:tc>
          <w:tcPr>
            <w:tcW w:w="6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5E0B3" w:themeFill="accent6" w:themeFillTint="66"/>
            <w:tcMar/>
          </w:tcPr>
          <w:p w:rsidR="17E76F60" w:rsidRDefault="17E76F60" w14:paraId="551B13B7" w14:textId="10D93ED9"/>
        </w:tc>
        <w:tc>
          <w:tcPr>
            <w:tcW w:w="8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5E0B3" w:themeFill="accent6" w:themeFillTint="66"/>
            <w:tcMar/>
          </w:tcPr>
          <w:p w:rsidR="01892D8F" w:rsidP="01892D8F" w:rsidRDefault="01892D8F" w14:paraId="34387C10" w14:textId="494F309C"/>
        </w:tc>
      </w:tr>
      <w:tr w:rsidR="17E76F60" w:rsidTr="2AA9DC95" w14:paraId="0F074552" w14:textId="77777777">
        <w:trPr>
          <w:trHeight w:val="800"/>
        </w:trPr>
        <w:tc>
          <w:tcPr>
            <w:tcW w:w="102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P="17E76F60" w:rsidRDefault="17E76F60" w14:paraId="1764C6A2" w14:textId="671CC2C8">
            <w:pPr>
              <w:pStyle w:val="ListParagraph"/>
              <w:numPr>
                <w:ilvl w:val="0"/>
                <w:numId w:val="4"/>
              </w:numPr>
              <w:spacing w:after="160" w:line="259" w:lineRule="auto"/>
              <w:ind w:left="270"/>
              <w:rPr>
                <w:rFonts w:ascii="Arial" w:hAnsi="Arial" w:eastAsia="Arial" w:cs="Arial"/>
                <w:color w:val="000000" w:themeColor="text1"/>
                <w:sz w:val="20"/>
                <w:szCs w:val="20"/>
              </w:rPr>
            </w:pPr>
            <w:r w:rsidRPr="17E76F60">
              <w:rPr>
                <w:rFonts w:ascii="Arial" w:hAnsi="Arial" w:eastAsia="Arial" w:cs="Arial"/>
                <w:color w:val="333333"/>
                <w:sz w:val="20"/>
                <w:szCs w:val="20"/>
              </w:rPr>
              <w:t>A logical and consistent layout</w:t>
            </w:r>
            <w:r w:rsidRPr="17E76F60">
              <w:rPr>
                <w:rFonts w:ascii="Arial" w:hAnsi="Arial" w:eastAsia="Arial" w:cs="Arial"/>
                <w:b/>
                <w:bCs/>
                <w:color w:val="333333"/>
                <w:sz w:val="20"/>
                <w:szCs w:val="20"/>
              </w:rPr>
              <w:t xml:space="preserve">. The course is easy to navigate. </w:t>
            </w:r>
            <w:r w:rsidRPr="17E76F60">
              <w:rPr>
                <w:rFonts w:ascii="Arial" w:hAnsi="Arial" w:eastAsia="Arial" w:cs="Arial"/>
                <w:color w:val="000000" w:themeColor="text1"/>
                <w:sz w:val="20"/>
                <w:szCs w:val="20"/>
              </w:rPr>
              <w:t xml:space="preserve">In courses with synchronous components, it is clearly defined what will be done synchronously and asynchronously. </w:t>
            </w:r>
            <w:r w:rsidRPr="17E76F60">
              <w:rPr>
                <w:rFonts w:ascii="Arial" w:hAnsi="Arial" w:eastAsia="Arial" w:cs="Arial"/>
                <w:b/>
                <w:bCs/>
                <w:color w:val="FF0000"/>
                <w:sz w:val="20"/>
                <w:szCs w:val="20"/>
              </w:rPr>
              <w:t>(Critical Element)</w:t>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5952170F" w14:textId="3DB90614">
            <w:r>
              <w:br/>
            </w:r>
          </w:p>
        </w:tc>
        <w:tc>
          <w:tcPr>
            <w:tcW w:w="11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48308694" w14:textId="63E8BF08">
            <w:r>
              <w:br/>
            </w:r>
          </w:p>
        </w:tc>
        <w:tc>
          <w:tcPr>
            <w:tcW w:w="113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4EDD03EF" w14:textId="7597886A"/>
        </w:tc>
        <w:tc>
          <w:tcPr>
            <w:tcW w:w="6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15778BB6" w14:textId="4EEF97AA">
            <w:r>
              <w:br/>
            </w:r>
          </w:p>
        </w:tc>
        <w:tc>
          <w:tcPr>
            <w:tcW w:w="8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1892D8F" w:rsidP="01892D8F" w:rsidRDefault="01892D8F" w14:paraId="1834532B" w14:textId="3B1E88CE"/>
        </w:tc>
      </w:tr>
      <w:tr w:rsidR="17E76F60" w:rsidTr="2AA9DC95" w14:paraId="7CF918CE" w14:textId="77777777">
        <w:trPr>
          <w:trHeight w:val="638"/>
        </w:trPr>
        <w:tc>
          <w:tcPr>
            <w:tcW w:w="102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P="17E76F60" w:rsidRDefault="17E76F60" w14:paraId="7069C6AF" w14:textId="78DF5268">
            <w:pPr>
              <w:pStyle w:val="ListParagraph"/>
              <w:numPr>
                <w:ilvl w:val="0"/>
                <w:numId w:val="4"/>
              </w:numPr>
              <w:spacing w:after="160" w:line="259" w:lineRule="auto"/>
              <w:ind w:left="270"/>
              <w:rPr>
                <w:rFonts w:ascii="Arial" w:hAnsi="Arial" w:eastAsia="Arial" w:cs="Arial"/>
                <w:color w:val="000000" w:themeColor="text1"/>
                <w:sz w:val="20"/>
                <w:szCs w:val="20"/>
              </w:rPr>
            </w:pPr>
            <w:r w:rsidRPr="17E76F60">
              <w:rPr>
                <w:rFonts w:ascii="Arial" w:hAnsi="Arial" w:eastAsia="Arial" w:cs="Arial"/>
                <w:sz w:val="20"/>
                <w:szCs w:val="20"/>
              </w:rPr>
              <w:t>Course pages are uncluttered, using titles, headings, and other styles to divide content into manageable sections. Text, graphics, and images are understandable when viewed without color.</w:t>
            </w:r>
            <w:r>
              <w:t xml:space="preserve"> </w:t>
            </w:r>
            <w:r w:rsidRPr="17E76F60">
              <w:rPr>
                <w:rFonts w:ascii="Arial" w:hAnsi="Arial" w:eastAsia="Arial" w:cs="Arial"/>
                <w:b/>
                <w:bCs/>
                <w:color w:val="FF0000"/>
                <w:sz w:val="20"/>
                <w:szCs w:val="20"/>
              </w:rPr>
              <w:t>(Critical Element)</w:t>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325B363D" w14:textId="07CE2091"/>
        </w:tc>
        <w:tc>
          <w:tcPr>
            <w:tcW w:w="11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16386D30" w14:textId="40933C70">
            <w:r>
              <w:br/>
            </w:r>
          </w:p>
        </w:tc>
        <w:tc>
          <w:tcPr>
            <w:tcW w:w="113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58FF3F6D" w14:textId="4313E8C1"/>
        </w:tc>
        <w:tc>
          <w:tcPr>
            <w:tcW w:w="6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094F17D7" w14:textId="5ACC879A">
            <w:r>
              <w:br/>
            </w:r>
          </w:p>
        </w:tc>
        <w:tc>
          <w:tcPr>
            <w:tcW w:w="8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1892D8F" w:rsidP="01892D8F" w:rsidRDefault="01892D8F" w14:paraId="7DA7E992" w14:textId="0AAE94F2"/>
        </w:tc>
      </w:tr>
      <w:tr w:rsidR="17E76F60" w:rsidTr="2AA9DC95" w14:paraId="1F4065FC" w14:textId="77777777">
        <w:trPr>
          <w:trHeight w:val="480"/>
        </w:trPr>
        <w:tc>
          <w:tcPr>
            <w:tcW w:w="102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P="17E76F60" w:rsidRDefault="17E76F60" w14:paraId="2791F254" w14:textId="629E0B49">
            <w:pPr>
              <w:pStyle w:val="ListParagraph"/>
              <w:numPr>
                <w:ilvl w:val="0"/>
                <w:numId w:val="4"/>
              </w:numPr>
              <w:spacing w:after="160" w:line="259" w:lineRule="auto"/>
              <w:ind w:left="270"/>
              <w:rPr>
                <w:rFonts w:ascii="Arial" w:hAnsi="Arial" w:eastAsia="Arial" w:cs="Arial"/>
                <w:color w:val="333333"/>
                <w:sz w:val="20"/>
                <w:szCs w:val="20"/>
              </w:rPr>
            </w:pPr>
            <w:r w:rsidRPr="17E76F60">
              <w:rPr>
                <w:rFonts w:ascii="Arial" w:hAnsi="Arial" w:eastAsia="Arial" w:cs="Arial"/>
                <w:b/>
                <w:bCs/>
                <w:color w:val="333333"/>
                <w:sz w:val="20"/>
                <w:szCs w:val="20"/>
              </w:rPr>
              <w:t>F</w:t>
            </w:r>
            <w:r w:rsidRPr="17E76F60">
              <w:rPr>
                <w:rFonts w:ascii="Arial" w:hAnsi="Arial" w:eastAsia="Arial" w:cs="Arial"/>
                <w:b/>
                <w:bCs/>
                <w:color w:val="000000" w:themeColor="text1"/>
                <w:sz w:val="20"/>
                <w:szCs w:val="20"/>
              </w:rPr>
              <w:t>ree of grammatical and spelling errors.</w:t>
            </w:r>
          </w:p>
          <w:p w:rsidR="17E76F60" w:rsidP="17E76F60" w:rsidRDefault="17E76F60" w14:paraId="5C9B65DD" w14:textId="1CDC98DE">
            <w:pPr>
              <w:spacing w:after="160" w:line="259" w:lineRule="auto"/>
              <w:rPr>
                <w:rFonts w:ascii="Arial" w:hAnsi="Arial" w:eastAsia="Arial" w:cs="Arial"/>
                <w:color w:val="333333"/>
                <w:sz w:val="20"/>
                <w:szCs w:val="20"/>
              </w:rPr>
            </w:pP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6A0D08AE" w14:textId="6BBF7EA8"/>
        </w:tc>
        <w:tc>
          <w:tcPr>
            <w:tcW w:w="115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61A12C78" w14:textId="4E13A576"/>
        </w:tc>
        <w:tc>
          <w:tcPr>
            <w:tcW w:w="113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3F6BB7EC" w14:textId="02D3585F"/>
        </w:tc>
        <w:tc>
          <w:tcPr>
            <w:tcW w:w="6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0982C2F9" w14:textId="5F84A17E"/>
        </w:tc>
        <w:tc>
          <w:tcPr>
            <w:tcW w:w="8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1892D8F" w:rsidP="01892D8F" w:rsidRDefault="01892D8F" w14:paraId="4C1E1E3E" w14:textId="50D59789"/>
        </w:tc>
      </w:tr>
    </w:tbl>
    <w:p w:rsidR="00FA25E8" w:rsidP="17E76F60" w:rsidRDefault="00FA25E8" w14:paraId="192402A7" w14:textId="6BDFB8A3"/>
    <w:p w:rsidR="00FA25E8" w:rsidP="17E76F60" w:rsidRDefault="00FA25E8" w14:paraId="46F95A53" w14:textId="400E45C9"/>
    <w:p w:rsidR="001A2F92" w:rsidP="31B558AC" w:rsidRDefault="49B402E2" w14:paraId="476DBEA5" w14:textId="4AE5BA99">
      <w:r>
        <w:br w:type="page"/>
      </w:r>
    </w:p>
    <w:tbl>
      <w:tblPr>
        <w:tblStyle w:val="TableGrid"/>
        <w:tblW w:w="15120" w:type="dxa"/>
        <w:tblLook w:val="06A0" w:firstRow="1" w:lastRow="0" w:firstColumn="1" w:lastColumn="0" w:noHBand="1" w:noVBand="1"/>
      </w:tblPr>
      <w:tblGrid>
        <w:gridCol w:w="10125"/>
        <w:gridCol w:w="1230"/>
        <w:gridCol w:w="1133"/>
        <w:gridCol w:w="1170"/>
        <w:gridCol w:w="587"/>
        <w:gridCol w:w="875"/>
      </w:tblGrid>
      <w:tr w:rsidR="17E76F60" w:rsidTr="5BB465D3" w14:paraId="2B0C213E" w14:textId="77777777">
        <w:trPr>
          <w:trHeight w:val="300"/>
        </w:trPr>
        <w:tc>
          <w:tcPr>
            <w:tcW w:w="101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132B63E8" w14:textId="12F08EA5">
            <w:r>
              <w:br/>
            </w:r>
          </w:p>
        </w:tc>
        <w:tc>
          <w:tcPr>
            <w:tcW w:w="12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P="17E76F60" w:rsidRDefault="17E76F60" w14:paraId="66C24CAD" w14:textId="5905E6E3">
            <w:pPr>
              <w:jc w:val="center"/>
            </w:pPr>
            <w:r w:rsidRPr="17E76F60">
              <w:rPr>
                <w:rFonts w:ascii="Arial" w:hAnsi="Arial" w:eastAsia="Arial" w:cs="Arial"/>
                <w:b/>
                <w:bCs/>
                <w:color w:val="000000" w:themeColor="text1"/>
                <w:sz w:val="20"/>
                <w:szCs w:val="20"/>
              </w:rPr>
              <w:t>Sufficient Evidence</w:t>
            </w:r>
          </w:p>
        </w:tc>
        <w:tc>
          <w:tcPr>
            <w:tcW w:w="113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P="17E76F60" w:rsidRDefault="17E76F60" w14:paraId="69814B1A" w14:textId="38CD6051">
            <w:pPr>
              <w:jc w:val="center"/>
            </w:pPr>
            <w:r w:rsidRPr="17E76F60">
              <w:rPr>
                <w:rFonts w:ascii="Arial" w:hAnsi="Arial" w:eastAsia="Arial" w:cs="Arial"/>
                <w:b/>
                <w:bCs/>
                <w:color w:val="000000" w:themeColor="text1"/>
                <w:sz w:val="20"/>
                <w:szCs w:val="20"/>
              </w:rPr>
              <w:t>Some Evidence</w:t>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P="17E76F60" w:rsidRDefault="17E76F60" w14:paraId="359DEFE5" w14:textId="0689E8B2">
            <w:pPr>
              <w:jc w:val="center"/>
              <w:rPr>
                <w:rFonts w:ascii="Arial" w:hAnsi="Arial" w:eastAsia="Arial" w:cs="Arial"/>
                <w:b/>
                <w:bCs/>
                <w:color w:val="000000" w:themeColor="text1"/>
                <w:sz w:val="20"/>
                <w:szCs w:val="20"/>
              </w:rPr>
            </w:pPr>
            <w:r w:rsidRPr="17E76F60">
              <w:rPr>
                <w:rFonts w:ascii="Arial" w:hAnsi="Arial" w:eastAsia="Arial" w:cs="Arial"/>
                <w:b/>
                <w:bCs/>
                <w:color w:val="000000" w:themeColor="text1"/>
                <w:sz w:val="20"/>
                <w:szCs w:val="20"/>
              </w:rPr>
              <w:t>Little/No Evidence</w:t>
            </w:r>
          </w:p>
        </w:tc>
        <w:tc>
          <w:tcPr>
            <w:tcW w:w="58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P="01892D8F" w:rsidRDefault="3682024C" w14:paraId="10CACF22" w14:textId="46043690">
            <w:pPr>
              <w:spacing w:line="259" w:lineRule="auto"/>
              <w:jc w:val="center"/>
            </w:pPr>
            <w:r w:rsidRPr="01892D8F">
              <w:rPr>
                <w:rFonts w:ascii="Arial" w:hAnsi="Arial" w:eastAsia="Arial" w:cs="Arial"/>
                <w:b/>
                <w:bCs/>
                <w:color w:val="000000" w:themeColor="text1"/>
                <w:sz w:val="20"/>
                <w:szCs w:val="20"/>
              </w:rPr>
              <w:t>N/A</w:t>
            </w:r>
          </w:p>
        </w:tc>
        <w:tc>
          <w:tcPr>
            <w:tcW w:w="87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69081E" w:rsidP="01892D8F" w:rsidRDefault="7669081E" w14:paraId="404133D9" w14:textId="3B93B8FC">
            <w:pPr>
              <w:jc w:val="center"/>
              <w:rPr>
                <w:rFonts w:ascii="Arial" w:hAnsi="Arial" w:eastAsia="Arial" w:cs="Arial"/>
                <w:b/>
                <w:bCs/>
                <w:color w:val="000000" w:themeColor="text1"/>
                <w:sz w:val="20"/>
                <w:szCs w:val="20"/>
              </w:rPr>
            </w:pPr>
            <w:r w:rsidRPr="01892D8F">
              <w:rPr>
                <w:rFonts w:ascii="Arial" w:hAnsi="Arial" w:eastAsia="Arial" w:cs="Arial"/>
                <w:b/>
                <w:bCs/>
                <w:color w:val="000000" w:themeColor="text1"/>
                <w:sz w:val="20"/>
                <w:szCs w:val="20"/>
              </w:rPr>
              <w:t>Notes</w:t>
            </w:r>
          </w:p>
        </w:tc>
      </w:tr>
      <w:tr w:rsidR="17E76F60" w:rsidTr="5BB465D3" w14:paraId="4D92C343" w14:textId="77777777">
        <w:trPr>
          <w:trHeight w:val="300"/>
        </w:trPr>
        <w:tc>
          <w:tcPr>
            <w:tcW w:w="101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5E0B3" w:themeFill="accent6" w:themeFillTint="66"/>
            <w:tcMar/>
          </w:tcPr>
          <w:p w:rsidR="17E76F60" w:rsidRDefault="17E76F60" w14:paraId="48BFBDD1" w14:textId="70867FF9">
            <w:r w:rsidRPr="17E76F60">
              <w:rPr>
                <w:rFonts w:ascii="Arial" w:hAnsi="Arial" w:eastAsia="Arial" w:cs="Arial"/>
                <w:b/>
                <w:bCs/>
                <w:color w:val="000000" w:themeColor="text1"/>
              </w:rPr>
              <w:t>5. CONTENT AND ACTIVITIES</w:t>
            </w:r>
          </w:p>
        </w:tc>
        <w:tc>
          <w:tcPr>
            <w:tcW w:w="12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5E0B3" w:themeFill="accent6" w:themeFillTint="66"/>
            <w:tcMar/>
          </w:tcPr>
          <w:p w:rsidR="17E76F60" w:rsidRDefault="17E76F60" w14:paraId="7DD42091" w14:textId="6B08D88C"/>
        </w:tc>
        <w:tc>
          <w:tcPr>
            <w:tcW w:w="11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5E0B3" w:themeFill="accent6" w:themeFillTint="66"/>
            <w:tcMar/>
          </w:tcPr>
          <w:p w:rsidR="17E76F60" w:rsidRDefault="17E76F60" w14:paraId="27958790" w14:textId="4DFC2393"/>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5E0B3" w:themeFill="accent6" w:themeFillTint="66"/>
            <w:tcMar/>
          </w:tcPr>
          <w:p w:rsidR="17E76F60" w:rsidRDefault="17E76F60" w14:paraId="2688B01A" w14:textId="62572ACF"/>
        </w:tc>
        <w:tc>
          <w:tcPr>
            <w:tcW w:w="58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5E0B3" w:themeFill="accent6" w:themeFillTint="66"/>
            <w:tcMar/>
          </w:tcPr>
          <w:p w:rsidR="17E76F60" w:rsidRDefault="17E76F60" w14:paraId="59399078" w14:textId="0BDEABCE"/>
        </w:tc>
        <w:tc>
          <w:tcPr>
            <w:tcW w:w="8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5E0B3" w:themeFill="accent6" w:themeFillTint="66"/>
            <w:tcMar/>
          </w:tcPr>
          <w:p w:rsidR="01892D8F" w:rsidP="01892D8F" w:rsidRDefault="01892D8F" w14:paraId="40930EC8" w14:textId="49A1542E"/>
        </w:tc>
      </w:tr>
      <w:tr w:rsidR="17E76F60" w:rsidTr="5BB465D3" w14:paraId="7BA26034" w14:textId="77777777">
        <w:trPr>
          <w:trHeight w:val="737"/>
        </w:trPr>
        <w:tc>
          <w:tcPr>
            <w:tcW w:w="101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P="17E76F60" w:rsidRDefault="17E76F60" w14:paraId="7EF8B461" w14:textId="313B01D0">
            <w:pPr>
              <w:pStyle w:val="ListParagraph"/>
              <w:numPr>
                <w:ilvl w:val="0"/>
                <w:numId w:val="4"/>
              </w:numPr>
              <w:spacing w:after="160" w:line="259" w:lineRule="auto"/>
              <w:ind w:left="270"/>
              <w:rPr>
                <w:rFonts w:ascii="Arial" w:hAnsi="Arial" w:eastAsia="Arial" w:cs="Arial"/>
                <w:color w:val="000000" w:themeColor="text1"/>
                <w:sz w:val="20"/>
                <w:szCs w:val="20"/>
              </w:rPr>
            </w:pPr>
            <w:r w:rsidRPr="17E76F60">
              <w:rPr>
                <w:rFonts w:ascii="Arial" w:hAnsi="Arial" w:eastAsia="Arial" w:cs="Arial"/>
                <w:b/>
                <w:bCs/>
                <w:color w:val="000000" w:themeColor="text1"/>
                <w:sz w:val="20"/>
                <w:szCs w:val="20"/>
              </w:rPr>
              <w:t>A</w:t>
            </w:r>
            <w:r w:rsidRPr="17E76F60">
              <w:rPr>
                <w:rFonts w:ascii="Arial" w:hAnsi="Arial" w:eastAsia="Arial" w:cs="Arial"/>
                <w:b/>
                <w:bCs/>
                <w:color w:val="333333"/>
                <w:sz w:val="20"/>
                <w:szCs w:val="20"/>
              </w:rPr>
              <w:t xml:space="preserve">ctivities that provide opportunities </w:t>
            </w:r>
            <w:r w:rsidRPr="17E76F60">
              <w:rPr>
                <w:rFonts w:ascii="Arial" w:hAnsi="Arial" w:eastAsia="Arial" w:cs="Arial"/>
                <w:b/>
                <w:bCs/>
                <w:color w:val="000000" w:themeColor="text1"/>
                <w:sz w:val="20"/>
                <w:szCs w:val="20"/>
              </w:rPr>
              <w:t>for engaging in</w:t>
            </w:r>
            <w:r w:rsidRPr="17E76F60">
              <w:rPr>
                <w:rFonts w:ascii="Arial" w:hAnsi="Arial" w:eastAsia="Arial" w:cs="Arial"/>
                <w:b/>
                <w:bCs/>
                <w:color w:val="333333"/>
                <w:sz w:val="20"/>
                <w:szCs w:val="20"/>
              </w:rPr>
              <w:t xml:space="preserve"> higher-order thinking</w:t>
            </w:r>
            <w:r w:rsidRPr="17E76F60">
              <w:rPr>
                <w:rFonts w:ascii="Arial" w:hAnsi="Arial" w:eastAsia="Arial" w:cs="Arial"/>
                <w:b/>
                <w:bCs/>
                <w:color w:val="434343"/>
                <w:sz w:val="20"/>
                <w:szCs w:val="20"/>
              </w:rPr>
              <w:t xml:space="preserve"> as appropriate.  </w:t>
            </w:r>
            <w:r w:rsidRPr="17E76F60">
              <w:rPr>
                <w:rFonts w:ascii="Arial" w:hAnsi="Arial" w:eastAsia="Arial" w:cs="Arial"/>
                <w:color w:val="434343"/>
                <w:sz w:val="20"/>
                <w:szCs w:val="20"/>
              </w:rPr>
              <w:t xml:space="preserve">(Examples: problem-solving, critical thinking, reflection, and analysis.) </w:t>
            </w:r>
            <w:r w:rsidRPr="17E76F60">
              <w:rPr>
                <w:rFonts w:ascii="Arial" w:hAnsi="Arial" w:eastAsia="Arial" w:cs="Arial"/>
                <w:b/>
                <w:bCs/>
                <w:color w:val="FF0000"/>
                <w:sz w:val="20"/>
                <w:szCs w:val="20"/>
              </w:rPr>
              <w:t>(Critical Element)</w:t>
            </w:r>
          </w:p>
        </w:tc>
        <w:tc>
          <w:tcPr>
            <w:tcW w:w="12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06FD5A85" w14:textId="19112323">
            <w:r>
              <w:br/>
            </w:r>
          </w:p>
        </w:tc>
        <w:tc>
          <w:tcPr>
            <w:tcW w:w="113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2F5E2DA1" w14:textId="55410826">
            <w:r>
              <w:br/>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0ECB6A0D" w14:textId="4FBA7FC1"/>
        </w:tc>
        <w:tc>
          <w:tcPr>
            <w:tcW w:w="58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5525AF37" w14:textId="0A8AF906">
            <w:r>
              <w:br/>
            </w:r>
          </w:p>
        </w:tc>
        <w:tc>
          <w:tcPr>
            <w:tcW w:w="87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1892D8F" w:rsidP="01892D8F" w:rsidRDefault="01892D8F" w14:paraId="57521A69" w14:textId="2085CCBC"/>
        </w:tc>
      </w:tr>
      <w:tr w:rsidR="17E76F60" w:rsidTr="5BB465D3" w14:paraId="4BFAD975" w14:textId="77777777">
        <w:trPr>
          <w:trHeight w:val="755"/>
        </w:trPr>
        <w:tc>
          <w:tcPr>
            <w:tcW w:w="101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P="17E76F60" w:rsidRDefault="17E76F60" w14:paraId="5BBF0485" w14:textId="6CB6C5C4">
            <w:pPr>
              <w:pStyle w:val="ListParagraph"/>
              <w:numPr>
                <w:ilvl w:val="0"/>
                <w:numId w:val="4"/>
              </w:numPr>
              <w:spacing w:after="160" w:line="259" w:lineRule="auto"/>
              <w:ind w:left="270"/>
              <w:rPr>
                <w:rFonts w:ascii="Arial" w:hAnsi="Arial" w:eastAsia="Arial" w:cs="Arial"/>
                <w:color w:val="434343"/>
                <w:sz w:val="20"/>
                <w:szCs w:val="20"/>
              </w:rPr>
            </w:pPr>
            <w:r w:rsidRPr="17E76F60">
              <w:rPr>
                <w:rFonts w:ascii="Arial" w:hAnsi="Arial" w:eastAsia="Arial" w:cs="Arial"/>
                <w:b/>
                <w:bCs/>
                <w:color w:val="333333"/>
                <w:sz w:val="20"/>
                <w:szCs w:val="20"/>
              </w:rPr>
              <w:t>Engaging</w:t>
            </w:r>
            <w:r w:rsidRPr="17E76F60">
              <w:rPr>
                <w:rFonts w:ascii="Arial" w:hAnsi="Arial" w:eastAsia="Arial" w:cs="Arial"/>
                <w:b/>
                <w:bCs/>
                <w:color w:val="434343"/>
                <w:sz w:val="20"/>
                <w:szCs w:val="20"/>
              </w:rPr>
              <w:t xml:space="preserve"> learning activities.  </w:t>
            </w:r>
            <w:r w:rsidRPr="17E76F60">
              <w:rPr>
                <w:rFonts w:ascii="Arial" w:hAnsi="Arial" w:eastAsia="Arial" w:cs="Arial"/>
                <w:color w:val="434343"/>
                <w:sz w:val="20"/>
                <w:szCs w:val="20"/>
              </w:rPr>
              <w:t xml:space="preserve">(Examples: real-world applications, experiential learning opportunities, case studies, and problem-based activities, as appropriate.) </w:t>
            </w:r>
            <w:r w:rsidRPr="17E76F60">
              <w:rPr>
                <w:rFonts w:ascii="Arial" w:hAnsi="Arial" w:eastAsia="Arial" w:cs="Arial"/>
                <w:b/>
                <w:bCs/>
                <w:color w:val="FF0000"/>
                <w:sz w:val="20"/>
                <w:szCs w:val="20"/>
              </w:rPr>
              <w:t xml:space="preserve">(Critical Element) </w:t>
            </w:r>
            <w:r w:rsidRPr="17E76F60">
              <w:rPr>
                <w:rFonts w:ascii="Arial" w:hAnsi="Arial" w:eastAsia="Arial" w:cs="Arial"/>
                <w:b/>
                <w:bCs/>
                <w:color w:val="7030A0"/>
                <w:sz w:val="20"/>
                <w:szCs w:val="20"/>
              </w:rPr>
              <w:t>(RSI)</w:t>
            </w:r>
          </w:p>
        </w:tc>
        <w:tc>
          <w:tcPr>
            <w:tcW w:w="12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5780C8D3" w14:textId="5DA6CAA7">
            <w:r>
              <w:br/>
            </w:r>
          </w:p>
        </w:tc>
        <w:tc>
          <w:tcPr>
            <w:tcW w:w="113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37F67D55" w14:textId="54546DCD">
            <w:r>
              <w:br/>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0F7BB01F" w14:textId="31F2A415"/>
        </w:tc>
        <w:tc>
          <w:tcPr>
            <w:tcW w:w="58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504D5B8F" w14:textId="19BD9711">
            <w:r>
              <w:br/>
            </w:r>
          </w:p>
        </w:tc>
        <w:tc>
          <w:tcPr>
            <w:tcW w:w="87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1892D8F" w:rsidP="01892D8F" w:rsidRDefault="01892D8F" w14:paraId="56BD3131" w14:textId="5E3591CC"/>
        </w:tc>
      </w:tr>
      <w:tr w:rsidR="17E76F60" w:rsidTr="5BB465D3" w14:paraId="5255E29D" w14:textId="77777777">
        <w:trPr>
          <w:trHeight w:val="1070"/>
        </w:trPr>
        <w:tc>
          <w:tcPr>
            <w:tcW w:w="101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P="17E76F60" w:rsidRDefault="17E76F60" w14:paraId="4BEF85F3" w14:textId="6850920A">
            <w:pPr>
              <w:pStyle w:val="ListParagraph"/>
              <w:numPr>
                <w:ilvl w:val="0"/>
                <w:numId w:val="4"/>
              </w:numPr>
              <w:spacing w:after="160" w:line="259" w:lineRule="auto"/>
              <w:ind w:left="270"/>
              <w:rPr>
                <w:rFonts w:ascii="Arial" w:hAnsi="Arial" w:eastAsia="Arial" w:cs="Arial"/>
                <w:color w:val="333333"/>
                <w:sz w:val="20"/>
                <w:szCs w:val="20"/>
              </w:rPr>
            </w:pPr>
            <w:r w:rsidRPr="40D79325">
              <w:rPr>
                <w:rFonts w:ascii="Arial" w:hAnsi="Arial" w:eastAsia="Arial" w:cs="Arial"/>
                <w:b/>
                <w:bCs/>
                <w:color w:val="333333"/>
                <w:sz w:val="20"/>
                <w:szCs w:val="20"/>
              </w:rPr>
              <w:t>Instructional materials that are up-to-date and readily available</w:t>
            </w:r>
            <w:r w:rsidRPr="40D79325">
              <w:rPr>
                <w:rFonts w:ascii="Arial" w:hAnsi="Arial" w:eastAsia="Arial" w:cs="Arial"/>
                <w:color w:val="333333"/>
                <w:sz w:val="20"/>
                <w:szCs w:val="20"/>
              </w:rPr>
              <w:t xml:space="preserve"> for students. Where applicable, Open Educational Resources, free, or low-cost materials are used. Instructional materials are presented in the appropriate place (synchronous or asynchronous online).</w:t>
            </w:r>
          </w:p>
        </w:tc>
        <w:tc>
          <w:tcPr>
            <w:tcW w:w="12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358F601A" w14:textId="344B398E">
            <w:r>
              <w:br/>
            </w:r>
          </w:p>
        </w:tc>
        <w:tc>
          <w:tcPr>
            <w:tcW w:w="113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7539D99A" w14:textId="7E0BC77D">
            <w:r>
              <w:br/>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163963A0" w14:textId="57BD817B"/>
        </w:tc>
        <w:tc>
          <w:tcPr>
            <w:tcW w:w="58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4EFA6D30" w14:textId="5B0189A6">
            <w:r>
              <w:br/>
            </w:r>
          </w:p>
        </w:tc>
        <w:tc>
          <w:tcPr>
            <w:tcW w:w="87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1892D8F" w:rsidP="01892D8F" w:rsidRDefault="01892D8F" w14:paraId="0D3CE859" w14:textId="6F4629A9"/>
        </w:tc>
      </w:tr>
      <w:tr w:rsidR="17E76F60" w:rsidTr="5BB465D3" w14:paraId="2888CFF6" w14:textId="77777777">
        <w:trPr>
          <w:trHeight w:val="300"/>
        </w:trPr>
        <w:tc>
          <w:tcPr>
            <w:tcW w:w="101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P="17E76F60" w:rsidRDefault="17E76F60" w14:paraId="5BC2A5A3" w14:textId="48B06690">
            <w:pPr>
              <w:pStyle w:val="ListParagraph"/>
              <w:numPr>
                <w:ilvl w:val="0"/>
                <w:numId w:val="4"/>
              </w:numPr>
              <w:spacing w:after="160" w:line="259" w:lineRule="auto"/>
              <w:ind w:left="270"/>
              <w:rPr>
                <w:rFonts w:ascii="Arial" w:hAnsi="Arial" w:eastAsia="Arial" w:cs="Arial"/>
                <w:color w:val="000000" w:themeColor="text1"/>
                <w:sz w:val="20"/>
                <w:szCs w:val="20"/>
              </w:rPr>
            </w:pPr>
            <w:r w:rsidRPr="17E76F60">
              <w:rPr>
                <w:rFonts w:ascii="Arial" w:hAnsi="Arial" w:eastAsia="Arial" w:cs="Arial"/>
                <w:sz w:val="20"/>
                <w:szCs w:val="20"/>
              </w:rPr>
              <w:t xml:space="preserve">Instructional materials and resources </w:t>
            </w:r>
            <w:r w:rsidRPr="17E76F60">
              <w:rPr>
                <w:rFonts w:ascii="Arial" w:hAnsi="Arial" w:eastAsia="Arial" w:cs="Arial"/>
                <w:b/>
                <w:bCs/>
                <w:sz w:val="20"/>
                <w:szCs w:val="20"/>
              </w:rPr>
              <w:t>include copyright and licensing status, citations, or clearly stated permission to use.</w:t>
            </w:r>
            <w:r w:rsidRPr="17E76F60">
              <w:rPr>
                <w:rFonts w:ascii="Arial" w:hAnsi="Arial" w:eastAsia="Arial" w:cs="Arial"/>
                <w:sz w:val="20"/>
                <w:szCs w:val="20"/>
              </w:rPr>
              <w:t xml:space="preserve"> </w:t>
            </w:r>
            <w:r w:rsidRPr="17E76F60">
              <w:rPr>
                <w:rFonts w:ascii="Arial" w:hAnsi="Arial" w:eastAsia="Arial" w:cs="Arial"/>
                <w:b/>
                <w:bCs/>
                <w:color w:val="FF0000"/>
                <w:sz w:val="20"/>
                <w:szCs w:val="20"/>
              </w:rPr>
              <w:t>(Critical Element)</w:t>
            </w:r>
            <w:r w:rsidRPr="17E76F60">
              <w:rPr>
                <w:rFonts w:ascii="Arial" w:hAnsi="Arial" w:eastAsia="Arial" w:cs="Arial"/>
                <w:sz w:val="20"/>
                <w:szCs w:val="20"/>
              </w:rPr>
              <w:t xml:space="preserve">  </w:t>
            </w:r>
          </w:p>
        </w:tc>
        <w:tc>
          <w:tcPr>
            <w:tcW w:w="12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6459C017" w14:textId="68D5334A">
            <w:r>
              <w:br/>
            </w:r>
          </w:p>
        </w:tc>
        <w:tc>
          <w:tcPr>
            <w:tcW w:w="113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1DFDF9FC" w14:textId="0070FAEC">
            <w:r>
              <w:br/>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61DC04B6" w14:textId="603FE0AB"/>
        </w:tc>
        <w:tc>
          <w:tcPr>
            <w:tcW w:w="58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1BAE2042" w14:textId="6C0F3694">
            <w:r>
              <w:br/>
            </w:r>
          </w:p>
        </w:tc>
        <w:tc>
          <w:tcPr>
            <w:tcW w:w="87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1892D8F" w:rsidP="01892D8F" w:rsidRDefault="01892D8F" w14:paraId="43E2D3B3" w14:textId="20ED9F2E"/>
        </w:tc>
      </w:tr>
      <w:tr w:rsidR="17E76F60" w:rsidTr="5BB465D3" w14:paraId="1E458885" w14:textId="77777777">
        <w:trPr>
          <w:trHeight w:val="300"/>
        </w:trPr>
        <w:tc>
          <w:tcPr>
            <w:tcW w:w="101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5E0B3" w:themeFill="accent6" w:themeFillTint="66"/>
            <w:tcMar/>
          </w:tcPr>
          <w:p w:rsidR="17E76F60" w:rsidRDefault="17E76F60" w14:paraId="5BD7AC6B" w14:textId="4A58FAF9">
            <w:r w:rsidRPr="17E76F60">
              <w:rPr>
                <w:rFonts w:ascii="Arial" w:hAnsi="Arial" w:eastAsia="Arial" w:cs="Arial"/>
                <w:b/>
                <w:bCs/>
                <w:color w:val="000000" w:themeColor="text1"/>
              </w:rPr>
              <w:t>6. ACCESSIBILITY</w:t>
            </w:r>
            <w:r w:rsidRPr="17E76F60">
              <w:rPr>
                <w:rFonts w:ascii="Arial" w:hAnsi="Arial" w:eastAsia="Arial" w:cs="Arial"/>
                <w:color w:val="000000" w:themeColor="text1"/>
              </w:rPr>
              <w:t xml:space="preserve"> </w:t>
            </w:r>
          </w:p>
        </w:tc>
        <w:tc>
          <w:tcPr>
            <w:tcW w:w="12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5E0B3" w:themeFill="accent6" w:themeFillTint="66"/>
            <w:tcMar/>
          </w:tcPr>
          <w:p w:rsidR="17E76F60" w:rsidRDefault="17E76F60" w14:paraId="051A86D5" w14:textId="18F6EDBB"/>
        </w:tc>
        <w:tc>
          <w:tcPr>
            <w:tcW w:w="11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5E0B3" w:themeFill="accent6" w:themeFillTint="66"/>
            <w:tcMar/>
          </w:tcPr>
          <w:p w:rsidR="17E76F60" w:rsidRDefault="17E76F60" w14:paraId="624902B6" w14:textId="5CFE7103"/>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5E0B3" w:themeFill="accent6" w:themeFillTint="66"/>
            <w:tcMar/>
          </w:tcPr>
          <w:p w:rsidR="17E76F60" w:rsidRDefault="17E76F60" w14:paraId="1A7B1071" w14:textId="56C43C5C"/>
        </w:tc>
        <w:tc>
          <w:tcPr>
            <w:tcW w:w="58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5E0B3" w:themeFill="accent6" w:themeFillTint="66"/>
            <w:tcMar/>
          </w:tcPr>
          <w:p w:rsidR="17E76F60" w:rsidRDefault="17E76F60" w14:paraId="2012BAD9" w14:textId="7C9939D7"/>
        </w:tc>
        <w:tc>
          <w:tcPr>
            <w:tcW w:w="8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5E0B3" w:themeFill="accent6" w:themeFillTint="66"/>
            <w:tcMar/>
          </w:tcPr>
          <w:p w:rsidR="01892D8F" w:rsidP="01892D8F" w:rsidRDefault="01892D8F" w14:paraId="4C203F06" w14:textId="6D25BC9E"/>
        </w:tc>
      </w:tr>
      <w:tr w:rsidR="17E76F60" w:rsidTr="5BB465D3" w14:paraId="21E674ED" w14:textId="77777777">
        <w:trPr>
          <w:trHeight w:val="818"/>
        </w:trPr>
        <w:tc>
          <w:tcPr>
            <w:tcW w:w="101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P="17E76F60" w:rsidRDefault="17E76F60" w14:paraId="5E003004" w14:textId="3632105B">
            <w:pPr>
              <w:pStyle w:val="ListParagraph"/>
              <w:numPr>
                <w:ilvl w:val="0"/>
                <w:numId w:val="4"/>
              </w:numPr>
              <w:spacing w:after="160" w:line="259" w:lineRule="auto"/>
              <w:ind w:left="270"/>
              <w:rPr>
                <w:rFonts w:ascii="Arial" w:hAnsi="Arial" w:eastAsia="Arial" w:cs="Arial"/>
                <w:sz w:val="20"/>
                <w:szCs w:val="20"/>
              </w:rPr>
            </w:pPr>
            <w:r w:rsidRPr="17E76F60">
              <w:rPr>
                <w:rFonts w:ascii="Arial" w:hAnsi="Arial" w:eastAsia="Arial" w:cs="Arial"/>
                <w:b/>
                <w:bCs/>
                <w:sz w:val="20"/>
                <w:szCs w:val="20"/>
              </w:rPr>
              <w:t>Text equivalents for non-text elements.</w:t>
            </w:r>
            <w:r w:rsidRPr="17E76F60">
              <w:rPr>
                <w:rFonts w:ascii="Arial" w:hAnsi="Arial" w:eastAsia="Arial" w:cs="Arial"/>
                <w:sz w:val="20"/>
                <w:szCs w:val="20"/>
              </w:rPr>
              <w:t xml:space="preserve">  (Example: closed-captioning, transcriptions, and alternative text are included for video, audio, and image elements.) </w:t>
            </w:r>
            <w:r w:rsidRPr="17E76F60">
              <w:rPr>
                <w:rFonts w:ascii="Arial" w:hAnsi="Arial" w:eastAsia="Arial" w:cs="Arial"/>
                <w:b/>
                <w:bCs/>
                <w:color w:val="FF0000"/>
                <w:sz w:val="20"/>
                <w:szCs w:val="20"/>
              </w:rPr>
              <w:t>(Critical Element)</w:t>
            </w:r>
            <w:r w:rsidRPr="17E76F60">
              <w:rPr>
                <w:rFonts w:ascii="Arial" w:hAnsi="Arial" w:eastAsia="Arial" w:cs="Arial"/>
                <w:sz w:val="20"/>
                <w:szCs w:val="20"/>
              </w:rPr>
              <w:t xml:space="preserve">  </w:t>
            </w:r>
          </w:p>
        </w:tc>
        <w:tc>
          <w:tcPr>
            <w:tcW w:w="12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6C248188" w14:textId="3CD325E2">
            <w:r>
              <w:br/>
            </w:r>
          </w:p>
        </w:tc>
        <w:tc>
          <w:tcPr>
            <w:tcW w:w="113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2751E3EC" w14:textId="786BE30E">
            <w:r>
              <w:br/>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7CF9F1F4" w14:textId="48770BEB"/>
        </w:tc>
        <w:tc>
          <w:tcPr>
            <w:tcW w:w="58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66F4AB85" w14:textId="008CDE08">
            <w:r>
              <w:br/>
            </w:r>
          </w:p>
        </w:tc>
        <w:tc>
          <w:tcPr>
            <w:tcW w:w="87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1892D8F" w:rsidP="01892D8F" w:rsidRDefault="01892D8F" w14:paraId="44BC68D9" w14:textId="491B5491"/>
        </w:tc>
      </w:tr>
      <w:tr w:rsidR="17E76F60" w:rsidTr="5BB465D3" w14:paraId="58D0C904" w14:textId="77777777">
        <w:trPr>
          <w:trHeight w:val="827"/>
        </w:trPr>
        <w:tc>
          <w:tcPr>
            <w:tcW w:w="101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P="17E76F60" w:rsidRDefault="17E76F60" w14:paraId="1A4FC6A1" w14:textId="3906A571">
            <w:pPr>
              <w:pStyle w:val="ListParagraph"/>
              <w:numPr>
                <w:ilvl w:val="0"/>
                <w:numId w:val="4"/>
              </w:numPr>
              <w:spacing w:after="160" w:line="259" w:lineRule="auto"/>
              <w:ind w:left="270"/>
              <w:rPr>
                <w:rFonts w:ascii="Arial" w:hAnsi="Arial" w:eastAsia="Arial" w:cs="Arial"/>
                <w:color w:val="000000" w:themeColor="text1"/>
                <w:sz w:val="20"/>
                <w:szCs w:val="20"/>
              </w:rPr>
            </w:pPr>
            <w:r w:rsidRPr="17E76F60">
              <w:rPr>
                <w:rFonts w:ascii="Arial" w:hAnsi="Arial" w:eastAsia="Arial" w:cs="Arial"/>
                <w:b/>
                <w:bCs/>
                <w:sz w:val="20"/>
                <w:szCs w:val="20"/>
              </w:rPr>
              <w:t>All hyperlinks are functional AND descriptive</w:t>
            </w:r>
            <w:r w:rsidRPr="17E76F60">
              <w:rPr>
                <w:rFonts w:ascii="Arial" w:hAnsi="Arial" w:eastAsia="Arial" w:cs="Arial"/>
                <w:sz w:val="20"/>
                <w:szCs w:val="20"/>
              </w:rPr>
              <w:t xml:space="preserve"> when used out of context. (Example: avoid use of "click here" in favor of actual website name or concise description.) </w:t>
            </w:r>
            <w:r w:rsidRPr="17E76F60">
              <w:rPr>
                <w:rFonts w:ascii="Arial" w:hAnsi="Arial" w:eastAsia="Arial" w:cs="Arial"/>
                <w:b/>
                <w:bCs/>
                <w:color w:val="FF0000"/>
                <w:sz w:val="20"/>
                <w:szCs w:val="20"/>
              </w:rPr>
              <w:t>(Critical Element)</w:t>
            </w:r>
          </w:p>
        </w:tc>
        <w:tc>
          <w:tcPr>
            <w:tcW w:w="12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1400E837" w14:textId="7BD4510F">
            <w:r>
              <w:br/>
            </w:r>
          </w:p>
        </w:tc>
        <w:tc>
          <w:tcPr>
            <w:tcW w:w="113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69F6D113" w14:textId="67F2D161">
            <w:r>
              <w:br/>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553460F2" w14:textId="7294FEF1"/>
        </w:tc>
        <w:tc>
          <w:tcPr>
            <w:tcW w:w="58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4CCBEF21" w14:textId="175D0A2C">
            <w:r>
              <w:br/>
            </w:r>
          </w:p>
        </w:tc>
        <w:tc>
          <w:tcPr>
            <w:tcW w:w="87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1892D8F" w:rsidP="01892D8F" w:rsidRDefault="01892D8F" w14:paraId="0463D930" w14:textId="239DDEE5"/>
        </w:tc>
      </w:tr>
      <w:tr w:rsidR="17E76F60" w:rsidTr="5BB465D3" w14:paraId="6DE15E4A" w14:textId="77777777">
        <w:trPr>
          <w:trHeight w:val="1223"/>
        </w:trPr>
        <w:tc>
          <w:tcPr>
            <w:tcW w:w="101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P="17E76F60" w:rsidRDefault="17E76F60" w14:paraId="6EF8AFD7" w14:textId="53AA17AD">
            <w:pPr>
              <w:pStyle w:val="ListParagraph"/>
              <w:numPr>
                <w:ilvl w:val="0"/>
                <w:numId w:val="4"/>
              </w:numPr>
              <w:spacing w:after="160" w:line="259" w:lineRule="auto"/>
              <w:ind w:left="270"/>
              <w:rPr>
                <w:rFonts w:ascii="Arial" w:hAnsi="Arial" w:eastAsia="Arial" w:cs="Arial"/>
                <w:sz w:val="20"/>
                <w:szCs w:val="20"/>
              </w:rPr>
            </w:pPr>
            <w:r w:rsidRPr="55246C38" w:rsidR="17E76F60">
              <w:rPr>
                <w:rFonts w:ascii="Arial" w:hAnsi="Arial" w:eastAsia="Arial" w:cs="Arial"/>
                <w:sz w:val="20"/>
                <w:szCs w:val="20"/>
              </w:rPr>
              <w:t>Course</w:t>
            </w:r>
            <w:r w:rsidRPr="55246C38" w:rsidR="17E76F60">
              <w:rPr>
                <w:rFonts w:ascii="Arial" w:hAnsi="Arial" w:eastAsia="Arial" w:cs="Arial"/>
                <w:sz w:val="20"/>
                <w:szCs w:val="20"/>
              </w:rPr>
              <w:t xml:space="preserve"> </w:t>
            </w:r>
            <w:r w:rsidRPr="55246C38" w:rsidR="17E76F60">
              <w:rPr>
                <w:rFonts w:ascii="Arial" w:hAnsi="Arial" w:eastAsia="Arial" w:cs="Arial"/>
                <w:sz w:val="20"/>
                <w:szCs w:val="20"/>
              </w:rPr>
              <w:t>contains</w:t>
            </w:r>
            <w:r w:rsidRPr="55246C38" w:rsidR="17E76F60">
              <w:rPr>
                <w:rFonts w:ascii="Arial" w:hAnsi="Arial" w:eastAsia="Arial" w:cs="Arial"/>
                <w:sz w:val="20"/>
                <w:szCs w:val="20"/>
              </w:rPr>
              <w:t xml:space="preserve"> technology tools that meet WCAG 2.0 </w:t>
            </w:r>
            <w:r w:rsidRPr="55246C38" w:rsidR="45C0D14E">
              <w:rPr>
                <w:rFonts w:ascii="Arial" w:hAnsi="Arial" w:eastAsia="Arial" w:cs="Arial"/>
                <w:sz w:val="20"/>
                <w:szCs w:val="20"/>
              </w:rPr>
              <w:t>AA accessibility</w:t>
            </w:r>
            <w:r w:rsidRPr="55246C38" w:rsidR="17E76F60">
              <w:rPr>
                <w:rFonts w:ascii="Arial" w:hAnsi="Arial" w:eastAsia="Arial" w:cs="Arial"/>
                <w:sz w:val="20"/>
                <w:szCs w:val="20"/>
              </w:rPr>
              <w:t xml:space="preserve"> standards. </w:t>
            </w:r>
            <w:r w:rsidRPr="55246C38" w:rsidR="17E76F60">
              <w:rPr>
                <w:rFonts w:ascii="Arial" w:hAnsi="Arial" w:eastAsia="Arial" w:cs="Arial"/>
                <w:b w:val="1"/>
                <w:bCs w:val="1"/>
                <w:color w:val="FF0000"/>
                <w:sz w:val="20"/>
                <w:szCs w:val="20"/>
              </w:rPr>
              <w:t>(Critical Element)</w:t>
            </w:r>
          </w:p>
          <w:p w:rsidR="17E76F60" w:rsidP="17E76F60" w:rsidRDefault="17E76F60" w14:paraId="5499CAEF" w14:textId="0C9D6F51">
            <w:pPr>
              <w:spacing w:line="259" w:lineRule="auto"/>
              <w:rPr>
                <w:rFonts w:ascii="Arial" w:hAnsi="Arial" w:eastAsia="Arial" w:cs="Arial"/>
                <w:sz w:val="20"/>
                <w:szCs w:val="20"/>
              </w:rPr>
            </w:pPr>
            <w:r w:rsidRPr="17E76F60">
              <w:rPr>
                <w:rFonts w:ascii="Arial" w:hAnsi="Arial" w:eastAsia="Arial" w:cs="Arial"/>
                <w:sz w:val="20"/>
                <w:szCs w:val="20"/>
              </w:rPr>
              <w:t>Note: Tools approved in the UVU Software Catalog (</w:t>
            </w:r>
            <w:hyperlink r:id="rId12">
              <w:r w:rsidRPr="17E76F60">
                <w:rPr>
                  <w:rStyle w:val="Hyperlink"/>
                  <w:rFonts w:ascii="Arial" w:hAnsi="Arial" w:eastAsia="Arial" w:cs="Arial"/>
                  <w:sz w:val="20"/>
                  <w:szCs w:val="20"/>
                </w:rPr>
                <w:t>https://my.uvu.edu/workplace/technology-services/software-acquisition.html</w:t>
              </w:r>
            </w:hyperlink>
            <w:r w:rsidRPr="17E76F60">
              <w:rPr>
                <w:rFonts w:ascii="Arial" w:hAnsi="Arial" w:eastAsia="Arial" w:cs="Arial"/>
                <w:sz w:val="20"/>
                <w:szCs w:val="20"/>
              </w:rPr>
              <w:t>) are considered meeting WCAG 2.0 AA standards.</w:t>
            </w:r>
          </w:p>
        </w:tc>
        <w:tc>
          <w:tcPr>
            <w:tcW w:w="12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0BB19606" w14:textId="711C24C2">
            <w:r>
              <w:br/>
            </w:r>
          </w:p>
        </w:tc>
        <w:tc>
          <w:tcPr>
            <w:tcW w:w="113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31E8E708" w14:textId="4651734C">
            <w:r>
              <w:br/>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7FA6EFBA" w14:textId="5F2F53D2"/>
        </w:tc>
        <w:tc>
          <w:tcPr>
            <w:tcW w:w="58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E76F60" w:rsidRDefault="17E76F60" w14:paraId="445E1035" w14:textId="66BA67EE">
            <w:r>
              <w:br/>
            </w:r>
          </w:p>
        </w:tc>
        <w:tc>
          <w:tcPr>
            <w:tcW w:w="87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1892D8F" w:rsidP="01892D8F" w:rsidRDefault="01892D8F" w14:paraId="448F421B" w14:textId="14E15576"/>
        </w:tc>
      </w:tr>
    </w:tbl>
    <w:p w:rsidR="001A2F92" w:rsidP="17E76F60" w:rsidRDefault="001A2F92" w14:paraId="517EA282" w14:textId="42728A9A">
      <w:pPr>
        <w:rPr>
          <w:rFonts w:ascii="Arial Narrow" w:hAnsi="Arial Narrow" w:eastAsia="Arial Narrow" w:cs="Arial Narrow"/>
          <w:color w:val="000000" w:themeColor="text1"/>
          <w:sz w:val="20"/>
          <w:szCs w:val="20"/>
        </w:rPr>
      </w:pPr>
    </w:p>
    <w:p w:rsidR="001A2F92" w:rsidP="31B558AC" w:rsidRDefault="49B402E2" w14:paraId="5C4C8A46" w14:textId="148DCFD0">
      <w:r>
        <w:br w:type="page"/>
      </w:r>
    </w:p>
    <w:tbl>
      <w:tblPr>
        <w:tblStyle w:val="TableGrid"/>
        <w:tblW w:w="15120" w:type="dxa"/>
        <w:tblLook w:val="06A0" w:firstRow="1" w:lastRow="0" w:firstColumn="1" w:lastColumn="0" w:noHBand="1" w:noVBand="1"/>
      </w:tblPr>
      <w:tblGrid>
        <w:gridCol w:w="10245"/>
        <w:gridCol w:w="1170"/>
        <w:gridCol w:w="1119"/>
        <w:gridCol w:w="1150"/>
        <w:gridCol w:w="601"/>
        <w:gridCol w:w="835"/>
      </w:tblGrid>
      <w:tr w:rsidR="17E76F60" w:rsidTr="01892D8F" w14:paraId="08597DA6" w14:textId="77777777">
        <w:trPr>
          <w:trHeight w:val="300"/>
        </w:trPr>
        <w:tc>
          <w:tcPr>
            <w:tcW w:w="102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17E76F60" w:rsidRDefault="17E76F60" w14:paraId="2E10628F" w14:textId="05209EAB">
            <w:r>
              <w:br/>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17E76F60" w:rsidP="17E76F60" w:rsidRDefault="17E76F60" w14:paraId="51E38526" w14:textId="67B8DF06">
            <w:pPr>
              <w:spacing w:line="259" w:lineRule="auto"/>
            </w:pPr>
            <w:r w:rsidRPr="17E76F60">
              <w:rPr>
                <w:rFonts w:ascii="Arial" w:hAnsi="Arial" w:eastAsia="Arial" w:cs="Arial"/>
                <w:b/>
                <w:bCs/>
                <w:color w:val="000000" w:themeColor="text1"/>
                <w:sz w:val="20"/>
                <w:szCs w:val="20"/>
              </w:rPr>
              <w:t>Sufficient Evidence</w:t>
            </w:r>
          </w:p>
        </w:tc>
        <w:tc>
          <w:tcPr>
            <w:tcW w:w="11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17E76F60" w:rsidP="17E76F60" w:rsidRDefault="17E76F60" w14:paraId="7444212E" w14:textId="4416C674">
            <w:pPr>
              <w:jc w:val="center"/>
            </w:pPr>
            <w:r w:rsidRPr="17E76F60">
              <w:rPr>
                <w:rFonts w:ascii="Arial" w:hAnsi="Arial" w:eastAsia="Arial" w:cs="Arial"/>
                <w:b/>
                <w:bCs/>
                <w:color w:val="000000" w:themeColor="text1"/>
                <w:sz w:val="20"/>
                <w:szCs w:val="20"/>
              </w:rPr>
              <w:t>Some Evidence</w:t>
            </w:r>
          </w:p>
        </w:tc>
        <w:tc>
          <w:tcPr>
            <w:tcW w:w="11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17E76F60" w:rsidP="17E76F60" w:rsidRDefault="17E76F60" w14:paraId="48F3A14F" w14:textId="02F5255D">
            <w:pPr>
              <w:jc w:val="center"/>
              <w:rPr>
                <w:rFonts w:ascii="Arial" w:hAnsi="Arial" w:eastAsia="Arial" w:cs="Arial"/>
                <w:b/>
                <w:bCs/>
                <w:color w:val="000000" w:themeColor="text1"/>
                <w:sz w:val="20"/>
                <w:szCs w:val="20"/>
              </w:rPr>
            </w:pPr>
            <w:r w:rsidRPr="17E76F60">
              <w:rPr>
                <w:rFonts w:ascii="Arial" w:hAnsi="Arial" w:eastAsia="Arial" w:cs="Arial"/>
                <w:b/>
                <w:bCs/>
                <w:color w:val="000000" w:themeColor="text1"/>
                <w:sz w:val="20"/>
                <w:szCs w:val="20"/>
              </w:rPr>
              <w:t>Little/No Evidence</w:t>
            </w:r>
          </w:p>
        </w:tc>
        <w:tc>
          <w:tcPr>
            <w:tcW w:w="60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17E76F60" w:rsidP="17E76F60" w:rsidRDefault="17E76F60" w14:paraId="5AFA562C" w14:textId="095E29D1">
            <w:pPr>
              <w:jc w:val="center"/>
            </w:pPr>
            <w:r w:rsidRPr="01892D8F">
              <w:rPr>
                <w:rFonts w:ascii="Arial" w:hAnsi="Arial" w:eastAsia="Arial" w:cs="Arial"/>
                <w:b/>
                <w:bCs/>
                <w:color w:val="000000" w:themeColor="text1"/>
                <w:sz w:val="20"/>
                <w:szCs w:val="20"/>
              </w:rPr>
              <w:t>N</w:t>
            </w:r>
            <w:r w:rsidRPr="01892D8F" w:rsidR="04E85446">
              <w:rPr>
                <w:rFonts w:ascii="Arial" w:hAnsi="Arial" w:eastAsia="Arial" w:cs="Arial"/>
                <w:b/>
                <w:bCs/>
                <w:color w:val="000000" w:themeColor="text1"/>
                <w:sz w:val="20"/>
                <w:szCs w:val="20"/>
              </w:rPr>
              <w:t>/A</w:t>
            </w:r>
          </w:p>
        </w:tc>
        <w:tc>
          <w:tcPr>
            <w:tcW w:w="8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4E85446" w:rsidP="01892D8F" w:rsidRDefault="04E85446" w14:paraId="75E96D06" w14:textId="0A5B6AA1">
            <w:pPr>
              <w:jc w:val="center"/>
              <w:rPr>
                <w:rFonts w:ascii="Arial" w:hAnsi="Arial" w:eastAsia="Arial" w:cs="Arial"/>
                <w:b/>
                <w:bCs/>
                <w:color w:val="000000" w:themeColor="text1"/>
                <w:sz w:val="20"/>
                <w:szCs w:val="20"/>
              </w:rPr>
            </w:pPr>
            <w:r w:rsidRPr="01892D8F">
              <w:rPr>
                <w:rFonts w:ascii="Arial" w:hAnsi="Arial" w:eastAsia="Arial" w:cs="Arial"/>
                <w:b/>
                <w:bCs/>
                <w:color w:val="000000" w:themeColor="text1"/>
                <w:sz w:val="20"/>
                <w:szCs w:val="20"/>
              </w:rPr>
              <w:t>Notes</w:t>
            </w:r>
          </w:p>
        </w:tc>
      </w:tr>
      <w:tr w:rsidR="17E76F60" w:rsidTr="01892D8F" w14:paraId="3E9CCB85" w14:textId="77777777">
        <w:trPr>
          <w:trHeight w:val="300"/>
        </w:trPr>
        <w:tc>
          <w:tcPr>
            <w:tcW w:w="102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5E0B3" w:themeFill="accent6" w:themeFillTint="66"/>
          </w:tcPr>
          <w:p w:rsidR="17E76F60" w:rsidRDefault="17E76F60" w14:paraId="70A4A0B0" w14:textId="3CD047E2">
            <w:r w:rsidRPr="17E76F60">
              <w:rPr>
                <w:rFonts w:ascii="Arial" w:hAnsi="Arial" w:eastAsia="Arial" w:cs="Arial"/>
                <w:b/>
                <w:bCs/>
                <w:color w:val="000000" w:themeColor="text1"/>
              </w:rPr>
              <w:t>7. INTERACTION</w:t>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5E0B3" w:themeFill="accent6" w:themeFillTint="66"/>
          </w:tcPr>
          <w:p w:rsidR="17E76F60" w:rsidRDefault="17E76F60" w14:paraId="19E787E7" w14:textId="145B329C"/>
        </w:tc>
        <w:tc>
          <w:tcPr>
            <w:tcW w:w="11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5E0B3" w:themeFill="accent6" w:themeFillTint="66"/>
          </w:tcPr>
          <w:p w:rsidR="17E76F60" w:rsidRDefault="17E76F60" w14:paraId="5ECB9561" w14:textId="6ED10FA7"/>
        </w:tc>
        <w:tc>
          <w:tcPr>
            <w:tcW w:w="11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5E0B3" w:themeFill="accent6" w:themeFillTint="66"/>
          </w:tcPr>
          <w:p w:rsidR="17E76F60" w:rsidRDefault="17E76F60" w14:paraId="2257C74C" w14:textId="5EC9229F"/>
        </w:tc>
        <w:tc>
          <w:tcPr>
            <w:tcW w:w="6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5E0B3" w:themeFill="accent6" w:themeFillTint="66"/>
          </w:tcPr>
          <w:p w:rsidR="17E76F60" w:rsidRDefault="17E76F60" w14:paraId="076C7457" w14:textId="00E74E03"/>
        </w:tc>
        <w:tc>
          <w:tcPr>
            <w:tcW w:w="8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5E0B3" w:themeFill="accent6" w:themeFillTint="66"/>
          </w:tcPr>
          <w:p w:rsidR="01892D8F" w:rsidP="01892D8F" w:rsidRDefault="01892D8F" w14:paraId="04C4D2AB" w14:textId="056A6C59"/>
        </w:tc>
      </w:tr>
      <w:tr w:rsidR="17E76F60" w:rsidTr="01892D8F" w14:paraId="5AB7230B" w14:textId="77777777">
        <w:trPr>
          <w:trHeight w:val="1245"/>
        </w:trPr>
        <w:tc>
          <w:tcPr>
            <w:tcW w:w="102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17E76F60" w:rsidP="17E76F60" w:rsidRDefault="17E76F60" w14:paraId="08037CAB" w14:textId="50FD28DF">
            <w:pPr>
              <w:pStyle w:val="ListParagraph"/>
              <w:numPr>
                <w:ilvl w:val="0"/>
                <w:numId w:val="4"/>
              </w:numPr>
              <w:spacing w:after="160" w:line="259" w:lineRule="auto"/>
              <w:ind w:left="270"/>
              <w:rPr>
                <w:rFonts w:ascii="Arial" w:hAnsi="Arial" w:eastAsia="Arial" w:cs="Arial"/>
                <w:color w:val="000000" w:themeColor="text1"/>
                <w:sz w:val="20"/>
                <w:szCs w:val="20"/>
              </w:rPr>
            </w:pPr>
            <w:r w:rsidRPr="17E76F60">
              <w:rPr>
                <w:rFonts w:ascii="Arial" w:hAnsi="Arial" w:eastAsia="Arial" w:cs="Arial"/>
                <w:color w:val="000000" w:themeColor="text1"/>
                <w:sz w:val="20"/>
                <w:szCs w:val="20"/>
              </w:rPr>
              <w:t xml:space="preserve">Course facilitates communication, regular and substantive interaction, and collaboration among students and instructor(s). In courses with synchronous components regular and substantive interaction is evident in all instructional methods. (e.g. Planned office hours, discussions, ‘ice-breaker’ activities) </w:t>
            </w:r>
            <w:r w:rsidRPr="17E76F60">
              <w:rPr>
                <w:rFonts w:ascii="Arial" w:hAnsi="Arial" w:eastAsia="Arial" w:cs="Arial"/>
                <w:b/>
                <w:bCs/>
                <w:color w:val="FF0000"/>
                <w:sz w:val="20"/>
                <w:szCs w:val="20"/>
              </w:rPr>
              <w:t xml:space="preserve">(Critical Element) </w:t>
            </w:r>
            <w:r w:rsidRPr="17E76F60">
              <w:rPr>
                <w:rFonts w:ascii="Arial" w:hAnsi="Arial" w:eastAsia="Arial" w:cs="Arial"/>
                <w:b/>
                <w:bCs/>
                <w:color w:val="7030A0"/>
                <w:sz w:val="20"/>
                <w:szCs w:val="20"/>
              </w:rPr>
              <w:t>(RSI)</w:t>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17E76F60" w:rsidRDefault="17E76F60" w14:paraId="258CE112" w14:textId="14FF51EA">
            <w:r>
              <w:br/>
            </w:r>
          </w:p>
        </w:tc>
        <w:tc>
          <w:tcPr>
            <w:tcW w:w="11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17E76F60" w:rsidRDefault="17E76F60" w14:paraId="7C91E885" w14:textId="058FC835">
            <w:r>
              <w:br/>
            </w:r>
          </w:p>
        </w:tc>
        <w:tc>
          <w:tcPr>
            <w:tcW w:w="11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17E76F60" w:rsidRDefault="17E76F60" w14:paraId="19E38282" w14:textId="5516D149"/>
        </w:tc>
        <w:tc>
          <w:tcPr>
            <w:tcW w:w="60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17E76F60" w:rsidRDefault="17E76F60" w14:paraId="104C5A9E" w14:textId="6EF8DFBC">
            <w:r>
              <w:br/>
            </w:r>
          </w:p>
        </w:tc>
        <w:tc>
          <w:tcPr>
            <w:tcW w:w="8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1892D8F" w:rsidP="01892D8F" w:rsidRDefault="01892D8F" w14:paraId="5DA0A893" w14:textId="0941D097"/>
        </w:tc>
      </w:tr>
      <w:tr w:rsidR="17E76F60" w:rsidTr="01892D8F" w14:paraId="1E159CC8" w14:textId="77777777">
        <w:trPr>
          <w:trHeight w:val="300"/>
        </w:trPr>
        <w:tc>
          <w:tcPr>
            <w:tcW w:w="102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17E76F60" w:rsidP="17E76F60" w:rsidRDefault="17E76F60" w14:paraId="6BEC0E64" w14:textId="5938E1B7">
            <w:pPr>
              <w:pStyle w:val="ListParagraph"/>
              <w:numPr>
                <w:ilvl w:val="0"/>
                <w:numId w:val="4"/>
              </w:numPr>
              <w:spacing w:after="160" w:line="259" w:lineRule="auto"/>
              <w:ind w:left="270"/>
              <w:rPr>
                <w:rFonts w:ascii="Arial" w:hAnsi="Arial" w:eastAsia="Arial" w:cs="Arial"/>
                <w:color w:val="000000" w:themeColor="text1"/>
                <w:sz w:val="20"/>
                <w:szCs w:val="20"/>
              </w:rPr>
            </w:pPr>
            <w:r w:rsidRPr="17E76F60">
              <w:rPr>
                <w:rFonts w:ascii="Arial" w:hAnsi="Arial" w:eastAsia="Arial" w:cs="Arial"/>
                <w:color w:val="000000" w:themeColor="text1"/>
                <w:sz w:val="20"/>
                <w:szCs w:val="20"/>
              </w:rPr>
              <w:t xml:space="preserve">Pacing mechanisms throughout to ensure timely completion of activities and assessments. (e.g., due dates, announcements, and reminders.) Pacing mechanisms demonstrate regular and substantive instructor-to-student interaction appropriate for course level. </w:t>
            </w:r>
            <w:r w:rsidRPr="17E76F60">
              <w:rPr>
                <w:rFonts w:ascii="Arial" w:hAnsi="Arial" w:eastAsia="Arial" w:cs="Arial"/>
                <w:b/>
                <w:bCs/>
                <w:color w:val="FF0000"/>
                <w:sz w:val="20"/>
                <w:szCs w:val="20"/>
              </w:rPr>
              <w:t xml:space="preserve">(Critical Element) </w:t>
            </w:r>
            <w:r w:rsidRPr="17E76F60">
              <w:rPr>
                <w:rFonts w:ascii="Arial" w:hAnsi="Arial" w:eastAsia="Arial" w:cs="Arial"/>
                <w:b/>
                <w:bCs/>
                <w:color w:val="7030A0"/>
                <w:sz w:val="20"/>
                <w:szCs w:val="20"/>
              </w:rPr>
              <w:t>(RSI)</w:t>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17E76F60" w:rsidRDefault="17E76F60" w14:paraId="6CE66126" w14:textId="3DE0F775">
            <w:r>
              <w:br/>
            </w:r>
          </w:p>
        </w:tc>
        <w:tc>
          <w:tcPr>
            <w:tcW w:w="11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17E76F60" w:rsidRDefault="17E76F60" w14:paraId="7B16A4CF" w14:textId="090519ED">
            <w:r>
              <w:br/>
            </w:r>
          </w:p>
        </w:tc>
        <w:tc>
          <w:tcPr>
            <w:tcW w:w="11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17E76F60" w:rsidRDefault="17E76F60" w14:paraId="24122BD1" w14:textId="7242F510"/>
        </w:tc>
        <w:tc>
          <w:tcPr>
            <w:tcW w:w="60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17E76F60" w:rsidRDefault="17E76F60" w14:paraId="2C354F1E" w14:textId="2AD1902E">
            <w:r>
              <w:br/>
            </w:r>
          </w:p>
        </w:tc>
        <w:tc>
          <w:tcPr>
            <w:tcW w:w="8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1892D8F" w:rsidP="01892D8F" w:rsidRDefault="01892D8F" w14:paraId="6BBA0848" w14:textId="0743D555"/>
        </w:tc>
      </w:tr>
      <w:tr w:rsidR="17E76F60" w:rsidTr="01892D8F" w14:paraId="7AE4F8AF" w14:textId="77777777">
        <w:trPr>
          <w:trHeight w:val="300"/>
        </w:trPr>
        <w:tc>
          <w:tcPr>
            <w:tcW w:w="102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5E0B3" w:themeFill="accent6" w:themeFillTint="66"/>
          </w:tcPr>
          <w:p w:rsidR="17E76F60" w:rsidP="17E76F60" w:rsidRDefault="17E76F60" w14:paraId="5341120C" w14:textId="1ACED9A9">
            <w:pPr>
              <w:rPr>
                <w:rFonts w:ascii="Arial" w:hAnsi="Arial" w:eastAsia="Arial" w:cs="Arial"/>
                <w:b/>
                <w:bCs/>
                <w:color w:val="000000" w:themeColor="text1"/>
              </w:rPr>
            </w:pPr>
            <w:r w:rsidRPr="17E76F60">
              <w:rPr>
                <w:rFonts w:ascii="Arial" w:hAnsi="Arial" w:eastAsia="Arial" w:cs="Arial"/>
                <w:b/>
                <w:bCs/>
                <w:color w:val="000000" w:themeColor="text1"/>
              </w:rPr>
              <w:t>8. ASSESSMENT AND FEEDBACK</w:t>
            </w:r>
            <w:r>
              <w:tab/>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5E0B3" w:themeFill="accent6" w:themeFillTint="66"/>
          </w:tcPr>
          <w:p w:rsidR="17E76F60" w:rsidRDefault="17E76F60" w14:paraId="4567A6D7" w14:textId="1ED5FBFB"/>
        </w:tc>
        <w:tc>
          <w:tcPr>
            <w:tcW w:w="11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5E0B3" w:themeFill="accent6" w:themeFillTint="66"/>
          </w:tcPr>
          <w:p w:rsidR="17E76F60" w:rsidRDefault="17E76F60" w14:paraId="21DB2E56" w14:textId="38787FDC"/>
        </w:tc>
        <w:tc>
          <w:tcPr>
            <w:tcW w:w="11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5E0B3" w:themeFill="accent6" w:themeFillTint="66"/>
          </w:tcPr>
          <w:p w:rsidR="17E76F60" w:rsidRDefault="17E76F60" w14:paraId="21233660" w14:textId="425990FD"/>
        </w:tc>
        <w:tc>
          <w:tcPr>
            <w:tcW w:w="6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5E0B3" w:themeFill="accent6" w:themeFillTint="66"/>
          </w:tcPr>
          <w:p w:rsidR="17E76F60" w:rsidRDefault="17E76F60" w14:paraId="0515263B" w14:textId="409EE164"/>
        </w:tc>
        <w:tc>
          <w:tcPr>
            <w:tcW w:w="8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5E0B3" w:themeFill="accent6" w:themeFillTint="66"/>
          </w:tcPr>
          <w:p w:rsidR="01892D8F" w:rsidP="01892D8F" w:rsidRDefault="01892D8F" w14:paraId="7655080D" w14:textId="3132CF62"/>
        </w:tc>
      </w:tr>
      <w:tr w:rsidR="17E76F60" w:rsidTr="01892D8F" w14:paraId="29364933" w14:textId="77777777">
        <w:trPr>
          <w:trHeight w:val="300"/>
        </w:trPr>
        <w:tc>
          <w:tcPr>
            <w:tcW w:w="102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17E76F60" w:rsidP="17E76F60" w:rsidRDefault="17E76F60" w14:paraId="2E984C0C" w14:textId="10B422A9">
            <w:pPr>
              <w:pStyle w:val="ListParagraph"/>
              <w:numPr>
                <w:ilvl w:val="0"/>
                <w:numId w:val="4"/>
              </w:numPr>
              <w:spacing w:after="160" w:line="259" w:lineRule="auto"/>
              <w:ind w:left="270"/>
              <w:rPr>
                <w:rFonts w:eastAsiaTheme="minorEastAsia"/>
                <w:color w:val="000000" w:themeColor="text1"/>
                <w:sz w:val="20"/>
                <w:szCs w:val="20"/>
              </w:rPr>
            </w:pPr>
            <w:r w:rsidRPr="17E76F60">
              <w:rPr>
                <w:rFonts w:ascii="Arial" w:hAnsi="Arial" w:eastAsia="Arial" w:cs="Arial"/>
                <w:b/>
                <w:bCs/>
                <w:color w:val="000000" w:themeColor="text1"/>
                <w:sz w:val="20"/>
                <w:szCs w:val="20"/>
              </w:rPr>
              <w:t xml:space="preserve">Frequent and appropriate methods </w:t>
            </w:r>
            <w:r w:rsidRPr="17E76F60">
              <w:rPr>
                <w:rFonts w:ascii="Arial" w:hAnsi="Arial" w:eastAsia="Arial" w:cs="Arial"/>
                <w:b/>
                <w:bCs/>
                <w:color w:val="333333"/>
                <w:sz w:val="20"/>
                <w:szCs w:val="20"/>
              </w:rPr>
              <w:t>to</w:t>
            </w:r>
            <w:r w:rsidRPr="17E76F60">
              <w:rPr>
                <w:rFonts w:ascii="Arial" w:hAnsi="Arial" w:eastAsia="Arial" w:cs="Arial"/>
                <w:b/>
                <w:bCs/>
                <w:color w:val="000000" w:themeColor="text1"/>
                <w:sz w:val="20"/>
                <w:szCs w:val="20"/>
              </w:rPr>
              <w:t xml:space="preserve"> </w:t>
            </w:r>
            <w:r w:rsidRPr="17E76F60">
              <w:rPr>
                <w:rFonts w:ascii="Arial" w:hAnsi="Arial" w:eastAsia="Arial" w:cs="Arial"/>
                <w:b/>
                <w:bCs/>
                <w:color w:val="333333"/>
                <w:sz w:val="20"/>
                <w:szCs w:val="20"/>
              </w:rPr>
              <w:t>assess</w:t>
            </w:r>
            <w:r w:rsidRPr="17E76F60">
              <w:rPr>
                <w:rFonts w:ascii="Arial" w:hAnsi="Arial" w:eastAsia="Arial" w:cs="Arial"/>
                <w:b/>
                <w:bCs/>
                <w:color w:val="000000" w:themeColor="text1"/>
                <w:sz w:val="20"/>
                <w:szCs w:val="20"/>
              </w:rPr>
              <w:t xml:space="preserve"> mastery of content. </w:t>
            </w:r>
            <w:r w:rsidRPr="17E76F60">
              <w:rPr>
                <w:rFonts w:ascii="Arial" w:hAnsi="Arial" w:eastAsia="Arial" w:cs="Arial"/>
                <w:color w:val="333333"/>
                <w:sz w:val="20"/>
                <w:szCs w:val="20"/>
              </w:rPr>
              <w:t>Assessments vary in submission type and format when possible and in a manner consistent with learning outcomes.</w:t>
            </w:r>
            <w:r w:rsidRPr="17E76F60">
              <w:rPr>
                <w:rFonts w:ascii="Arial" w:hAnsi="Arial" w:eastAsia="Arial" w:cs="Arial"/>
                <w:b/>
                <w:bCs/>
                <w:color w:val="000000" w:themeColor="text1"/>
                <w:sz w:val="20"/>
                <w:szCs w:val="20"/>
              </w:rPr>
              <w:t xml:space="preserve"> </w:t>
            </w:r>
            <w:r w:rsidRPr="17E76F60">
              <w:rPr>
                <w:rFonts w:ascii="Arial" w:hAnsi="Arial" w:eastAsia="Arial" w:cs="Arial"/>
                <w:b/>
                <w:bCs/>
                <w:color w:val="FF0000"/>
                <w:sz w:val="20"/>
                <w:szCs w:val="20"/>
              </w:rPr>
              <w:t>(Critical Element)</w:t>
            </w:r>
            <w:r>
              <w:tab/>
            </w:r>
            <w:r>
              <w:tab/>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17E76F60" w:rsidRDefault="17E76F60" w14:paraId="0883B666" w14:textId="2403C651">
            <w:r>
              <w:br/>
            </w:r>
          </w:p>
        </w:tc>
        <w:tc>
          <w:tcPr>
            <w:tcW w:w="11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17E76F60" w:rsidRDefault="17E76F60" w14:paraId="3F5BC4C0" w14:textId="1825C941">
            <w:r>
              <w:br/>
            </w:r>
          </w:p>
        </w:tc>
        <w:tc>
          <w:tcPr>
            <w:tcW w:w="11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17E76F60" w:rsidRDefault="17E76F60" w14:paraId="0CD212F7" w14:textId="7ED24423"/>
        </w:tc>
        <w:tc>
          <w:tcPr>
            <w:tcW w:w="60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17E76F60" w:rsidRDefault="17E76F60" w14:paraId="64A3E1AE" w14:textId="07EBF5BE">
            <w:r>
              <w:br/>
            </w:r>
          </w:p>
        </w:tc>
        <w:tc>
          <w:tcPr>
            <w:tcW w:w="8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1892D8F" w:rsidP="01892D8F" w:rsidRDefault="01892D8F" w14:paraId="5D99F001" w14:textId="38ACA413"/>
        </w:tc>
      </w:tr>
      <w:tr w:rsidR="17E76F60" w:rsidTr="01892D8F" w14:paraId="72D409C5" w14:textId="77777777">
        <w:trPr>
          <w:trHeight w:val="300"/>
        </w:trPr>
        <w:tc>
          <w:tcPr>
            <w:tcW w:w="102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17E76F60" w:rsidP="17E76F60" w:rsidRDefault="17E76F60" w14:paraId="40CFD9C8" w14:textId="1527200E">
            <w:pPr>
              <w:pStyle w:val="ListParagraph"/>
              <w:numPr>
                <w:ilvl w:val="0"/>
                <w:numId w:val="4"/>
              </w:numPr>
              <w:spacing w:after="160" w:line="259" w:lineRule="auto"/>
              <w:ind w:left="270"/>
              <w:rPr>
                <w:rFonts w:ascii="Arial" w:hAnsi="Arial" w:eastAsia="Arial" w:cs="Arial"/>
                <w:color w:val="000000" w:themeColor="text1"/>
                <w:sz w:val="20"/>
                <w:szCs w:val="20"/>
              </w:rPr>
            </w:pPr>
            <w:r w:rsidRPr="17E76F60">
              <w:rPr>
                <w:rFonts w:ascii="Arial" w:hAnsi="Arial" w:eastAsia="Arial" w:cs="Arial"/>
                <w:b/>
                <w:bCs/>
                <w:color w:val="333333"/>
                <w:sz w:val="20"/>
                <w:szCs w:val="20"/>
              </w:rPr>
              <w:t xml:space="preserve">Clearly </w:t>
            </w:r>
            <w:r w:rsidRPr="17E76F60">
              <w:rPr>
                <w:rFonts w:ascii="Arial" w:hAnsi="Arial" w:eastAsia="Arial" w:cs="Arial"/>
                <w:b/>
                <w:bCs/>
                <w:color w:val="000000" w:themeColor="text1"/>
                <w:sz w:val="20"/>
                <w:szCs w:val="20"/>
              </w:rPr>
              <w:t>written</w:t>
            </w:r>
            <w:r w:rsidRPr="17E76F60">
              <w:rPr>
                <w:rFonts w:ascii="Arial" w:hAnsi="Arial" w:eastAsia="Arial" w:cs="Arial"/>
                <w:b/>
                <w:bCs/>
                <w:color w:val="333333"/>
                <w:sz w:val="20"/>
                <w:szCs w:val="20"/>
              </w:rPr>
              <w:t xml:space="preserve"> criteria for all graded assignments and assessments include rationale. </w:t>
            </w:r>
            <w:r w:rsidRPr="17E76F60">
              <w:rPr>
                <w:rFonts w:ascii="Arial" w:hAnsi="Arial" w:eastAsia="Arial" w:cs="Arial"/>
                <w:color w:val="000000" w:themeColor="text1"/>
                <w:sz w:val="20"/>
                <w:szCs w:val="20"/>
              </w:rPr>
              <w:t xml:space="preserve">All graded assessments have a written description. (Examples: rubrics, sample work, or templates.) </w:t>
            </w:r>
            <w:r w:rsidRPr="17E76F60">
              <w:rPr>
                <w:rFonts w:ascii="Arial" w:hAnsi="Arial" w:eastAsia="Arial" w:cs="Arial"/>
                <w:b/>
                <w:bCs/>
                <w:color w:val="FF0000"/>
                <w:sz w:val="20"/>
                <w:szCs w:val="20"/>
              </w:rPr>
              <w:t>(Critical Element)</w:t>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17E76F60" w:rsidRDefault="17E76F60" w14:paraId="5A6C21BA" w14:textId="419DC0F9">
            <w:r>
              <w:br/>
            </w:r>
          </w:p>
        </w:tc>
        <w:tc>
          <w:tcPr>
            <w:tcW w:w="11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17E76F60" w:rsidRDefault="17E76F60" w14:paraId="4E8B5396" w14:textId="70AF9CE8">
            <w:r>
              <w:br/>
            </w:r>
          </w:p>
        </w:tc>
        <w:tc>
          <w:tcPr>
            <w:tcW w:w="11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17E76F60" w:rsidRDefault="17E76F60" w14:paraId="27922D6F" w14:textId="1794317B"/>
        </w:tc>
        <w:tc>
          <w:tcPr>
            <w:tcW w:w="60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17E76F60" w:rsidRDefault="17E76F60" w14:paraId="7AC8B5F0" w14:textId="6CA49AA1">
            <w:r>
              <w:br/>
            </w:r>
          </w:p>
        </w:tc>
        <w:tc>
          <w:tcPr>
            <w:tcW w:w="8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1892D8F" w:rsidP="01892D8F" w:rsidRDefault="01892D8F" w14:paraId="380CE10D" w14:textId="7C828685"/>
        </w:tc>
      </w:tr>
      <w:tr w:rsidR="17E76F60" w:rsidTr="01892D8F" w14:paraId="1E5F97D3" w14:textId="77777777">
        <w:trPr>
          <w:trHeight w:val="990"/>
        </w:trPr>
        <w:tc>
          <w:tcPr>
            <w:tcW w:w="102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17E76F60" w:rsidP="17E76F60" w:rsidRDefault="17E76F60" w14:paraId="270BEE0C" w14:textId="13CCFF45">
            <w:pPr>
              <w:pStyle w:val="ListParagraph"/>
              <w:numPr>
                <w:ilvl w:val="0"/>
                <w:numId w:val="4"/>
              </w:numPr>
              <w:spacing w:after="160" w:line="259" w:lineRule="auto"/>
              <w:ind w:left="270"/>
              <w:rPr>
                <w:rFonts w:ascii="Arial" w:hAnsi="Arial" w:eastAsia="Arial" w:cs="Arial"/>
                <w:color w:val="000000" w:themeColor="text1"/>
                <w:sz w:val="20"/>
                <w:szCs w:val="20"/>
              </w:rPr>
            </w:pPr>
            <w:r w:rsidRPr="17E76F60">
              <w:rPr>
                <w:rFonts w:ascii="Arial" w:hAnsi="Arial" w:eastAsia="Arial" w:cs="Arial"/>
                <w:color w:val="000000" w:themeColor="text1"/>
                <w:sz w:val="20"/>
                <w:szCs w:val="20"/>
              </w:rPr>
              <w:t>M</w:t>
            </w:r>
            <w:r w:rsidRPr="17E76F60">
              <w:rPr>
                <w:rFonts w:ascii="Arial" w:hAnsi="Arial" w:eastAsia="Arial" w:cs="Arial"/>
                <w:color w:val="333333"/>
                <w:sz w:val="20"/>
                <w:szCs w:val="20"/>
              </w:rPr>
              <w:t>easures to ensure academic honesty as appropriate for the purpose of the assessment. (</w:t>
            </w:r>
            <w:r w:rsidRPr="17E76F60">
              <w:rPr>
                <w:rFonts w:ascii="Arial" w:hAnsi="Arial" w:eastAsia="Arial" w:cs="Arial"/>
                <w:color w:val="000000" w:themeColor="text1"/>
                <w:sz w:val="20"/>
                <w:szCs w:val="20"/>
              </w:rPr>
              <w:t>Examples:</w:t>
            </w:r>
            <w:r w:rsidRPr="17E76F60">
              <w:rPr>
                <w:rFonts w:ascii="Arial" w:hAnsi="Arial" w:eastAsia="Arial" w:cs="Arial"/>
                <w:color w:val="333333"/>
                <w:sz w:val="20"/>
                <w:szCs w:val="20"/>
              </w:rPr>
              <w:t xml:space="preserve"> timed quizzes or exams, writing assignments, and use of a plagiarism checker tool.)</w:t>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17E76F60" w:rsidRDefault="17E76F60" w14:paraId="044BA4EE" w14:textId="11E2B027"/>
        </w:tc>
        <w:tc>
          <w:tcPr>
            <w:tcW w:w="11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17E76F60" w:rsidRDefault="17E76F60" w14:paraId="31C9396B" w14:textId="06E13F58"/>
        </w:tc>
        <w:tc>
          <w:tcPr>
            <w:tcW w:w="11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17E76F60" w:rsidRDefault="17E76F60" w14:paraId="5184B0DE" w14:textId="21B4E138"/>
        </w:tc>
        <w:tc>
          <w:tcPr>
            <w:tcW w:w="60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17E76F60" w:rsidRDefault="17E76F60" w14:paraId="0D1EC029" w14:textId="47B813F1"/>
        </w:tc>
        <w:tc>
          <w:tcPr>
            <w:tcW w:w="8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1892D8F" w:rsidP="01892D8F" w:rsidRDefault="01892D8F" w14:paraId="726D944C" w14:textId="7EA4984F"/>
        </w:tc>
      </w:tr>
      <w:tr w:rsidR="17E76F60" w:rsidTr="01892D8F" w14:paraId="58CE5F47" w14:textId="77777777">
        <w:trPr>
          <w:trHeight w:val="600"/>
        </w:trPr>
        <w:tc>
          <w:tcPr>
            <w:tcW w:w="102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17E76F60" w:rsidP="17E76F60" w:rsidRDefault="17E76F60" w14:paraId="7D7227F6" w14:textId="6800CB65">
            <w:pPr>
              <w:pStyle w:val="ListParagraph"/>
              <w:numPr>
                <w:ilvl w:val="0"/>
                <w:numId w:val="4"/>
              </w:numPr>
              <w:spacing w:after="160" w:line="259" w:lineRule="auto"/>
              <w:ind w:left="270"/>
              <w:rPr>
                <w:rFonts w:ascii="Arial" w:hAnsi="Arial" w:eastAsia="Arial" w:cs="Arial"/>
                <w:color w:val="000000" w:themeColor="text1"/>
                <w:sz w:val="20"/>
                <w:szCs w:val="20"/>
              </w:rPr>
            </w:pPr>
            <w:r w:rsidRPr="17E76F60">
              <w:rPr>
                <w:rFonts w:ascii="Arial" w:hAnsi="Arial" w:eastAsia="Arial" w:cs="Arial"/>
                <w:color w:val="000000" w:themeColor="text1"/>
                <w:sz w:val="20"/>
                <w:szCs w:val="20"/>
              </w:rPr>
              <w:t>Settings and due dates are appropriately set for assignments/activities.</w:t>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17E76F60" w:rsidRDefault="17E76F60" w14:paraId="5A6323D4" w14:textId="3B9957D1">
            <w:r>
              <w:br/>
            </w:r>
          </w:p>
        </w:tc>
        <w:tc>
          <w:tcPr>
            <w:tcW w:w="11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17E76F60" w:rsidRDefault="17E76F60" w14:paraId="5E7CF000" w14:textId="16AAFE14">
            <w:r>
              <w:br/>
            </w:r>
          </w:p>
        </w:tc>
        <w:tc>
          <w:tcPr>
            <w:tcW w:w="11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17E76F60" w:rsidRDefault="17E76F60" w14:paraId="2D6D8387" w14:textId="094AD4AB"/>
        </w:tc>
        <w:tc>
          <w:tcPr>
            <w:tcW w:w="60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17E76F60" w:rsidRDefault="17E76F60" w14:paraId="55260A9E" w14:textId="57B31153">
            <w:r>
              <w:br/>
            </w:r>
          </w:p>
        </w:tc>
        <w:tc>
          <w:tcPr>
            <w:tcW w:w="8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1892D8F" w:rsidP="01892D8F" w:rsidRDefault="01892D8F" w14:paraId="257A81AC" w14:textId="492877C5"/>
        </w:tc>
      </w:tr>
      <w:tr w:rsidR="17E76F60" w:rsidTr="01892D8F" w14:paraId="0EEFFDB3" w14:textId="77777777">
        <w:trPr>
          <w:trHeight w:val="300"/>
        </w:trPr>
        <w:tc>
          <w:tcPr>
            <w:tcW w:w="102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17E76F60" w:rsidP="17E76F60" w:rsidRDefault="17E76F60" w14:paraId="3A99FAD0" w14:textId="34E31580">
            <w:pPr>
              <w:pStyle w:val="ListParagraph"/>
              <w:numPr>
                <w:ilvl w:val="0"/>
                <w:numId w:val="4"/>
              </w:numPr>
              <w:spacing w:after="160" w:line="259" w:lineRule="auto"/>
              <w:ind w:left="270"/>
              <w:rPr>
                <w:rFonts w:ascii="Arial" w:hAnsi="Arial" w:eastAsia="Arial" w:cs="Arial"/>
                <w:color w:val="333333"/>
                <w:sz w:val="20"/>
                <w:szCs w:val="20"/>
              </w:rPr>
            </w:pPr>
            <w:r w:rsidRPr="17E76F60">
              <w:rPr>
                <w:rFonts w:ascii="Arial" w:hAnsi="Arial" w:eastAsia="Arial" w:cs="Arial"/>
                <w:color w:val="333333"/>
                <w:sz w:val="20"/>
                <w:szCs w:val="20"/>
              </w:rPr>
              <w:t>Contains an organized gradebook (assignments are organized appropriately within the Canvas Assignments page)</w:t>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17E76F60" w:rsidRDefault="17E76F60" w14:paraId="6474536B" w14:textId="5F619EB2">
            <w:r>
              <w:br/>
            </w:r>
          </w:p>
        </w:tc>
        <w:tc>
          <w:tcPr>
            <w:tcW w:w="11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17E76F60" w:rsidRDefault="17E76F60" w14:paraId="4D87773B" w14:textId="0018CE95">
            <w:r>
              <w:br/>
            </w:r>
          </w:p>
        </w:tc>
        <w:tc>
          <w:tcPr>
            <w:tcW w:w="11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17E76F60" w:rsidRDefault="17E76F60" w14:paraId="4FFF0936" w14:textId="11014681"/>
        </w:tc>
        <w:tc>
          <w:tcPr>
            <w:tcW w:w="60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17E76F60" w:rsidRDefault="17E76F60" w14:paraId="612DC871" w14:textId="72057C1C">
            <w:r>
              <w:br/>
            </w:r>
          </w:p>
        </w:tc>
        <w:tc>
          <w:tcPr>
            <w:tcW w:w="8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1892D8F" w:rsidP="01892D8F" w:rsidRDefault="01892D8F" w14:paraId="14E0F8AE" w14:textId="7E8C98C2"/>
        </w:tc>
      </w:tr>
    </w:tbl>
    <w:p w:rsidR="001A2F92" w:rsidP="17E76F60" w:rsidRDefault="001A2F92" w14:paraId="059A276B" w14:textId="1AB871BE">
      <w:pPr>
        <w:rPr>
          <w:rFonts w:ascii="Arial Narrow" w:hAnsi="Arial Narrow" w:eastAsia="Arial Narrow" w:cs="Arial Narrow"/>
          <w:color w:val="000000" w:themeColor="text1"/>
          <w:sz w:val="20"/>
          <w:szCs w:val="20"/>
        </w:rPr>
      </w:pPr>
    </w:p>
    <w:p w:rsidR="001A2F92" w:rsidP="17E76F60" w:rsidRDefault="001A2F92" w14:paraId="5C1A22C1" w14:textId="24CEFDC0">
      <w:pPr>
        <w:rPr>
          <w:rFonts w:ascii="Arial Narrow" w:hAnsi="Arial Narrow" w:eastAsia="Arial Narrow" w:cs="Arial Narrow"/>
          <w:color w:val="000000" w:themeColor="text1"/>
          <w:sz w:val="20"/>
          <w:szCs w:val="20"/>
        </w:rPr>
      </w:pPr>
    </w:p>
    <w:p w:rsidR="001A2F92" w:rsidP="31B558AC" w:rsidRDefault="006AB464" w14:paraId="25A1932A" w14:textId="43FA6DB0">
      <w:pPr>
        <w:rPr>
          <w:rFonts w:ascii="Arial Narrow" w:hAnsi="Arial Narrow" w:eastAsia="Arial Narrow" w:cs="Arial Narrow"/>
          <w:color w:val="000000" w:themeColor="text1"/>
          <w:sz w:val="20"/>
          <w:szCs w:val="20"/>
        </w:rPr>
      </w:pPr>
      <w:r w:rsidRPr="5BB465D3" w:rsidR="3419B2FD">
        <w:rPr>
          <w:rFonts w:ascii="Arial Narrow" w:hAnsi="Arial Narrow" w:eastAsia="Arial Narrow" w:cs="Arial Narrow"/>
          <w:color w:val="000000" w:themeColor="text1" w:themeTint="FF" w:themeShade="FF"/>
          <w:sz w:val="20"/>
          <w:szCs w:val="20"/>
        </w:rPr>
        <w:t>This document is made available by Utah Valley University, through the Office of Teaching and Learning, under a Creative Commons Attribution-</w:t>
      </w:r>
      <w:r w:rsidRPr="5BB465D3" w:rsidR="3419B2FD">
        <w:rPr>
          <w:rFonts w:ascii="Arial Narrow" w:hAnsi="Arial Narrow" w:eastAsia="Arial Narrow" w:cs="Arial Narrow"/>
          <w:color w:val="000000" w:themeColor="text1" w:themeTint="FF" w:themeShade="FF"/>
          <w:sz w:val="20"/>
          <w:szCs w:val="20"/>
        </w:rPr>
        <w:t>NonCommercial</w:t>
      </w:r>
      <w:r w:rsidRPr="5BB465D3" w:rsidR="3419B2FD">
        <w:rPr>
          <w:rFonts w:ascii="Arial Narrow" w:hAnsi="Arial Narrow" w:eastAsia="Arial Narrow" w:cs="Arial Narrow"/>
          <w:color w:val="000000" w:themeColor="text1" w:themeTint="FF" w:themeShade="FF"/>
          <w:sz w:val="20"/>
          <w:szCs w:val="20"/>
        </w:rPr>
        <w:t>-</w:t>
      </w:r>
      <w:r w:rsidRPr="5BB465D3" w:rsidR="3419B2FD">
        <w:rPr>
          <w:rFonts w:ascii="Arial Narrow" w:hAnsi="Arial Narrow" w:eastAsia="Arial Narrow" w:cs="Arial Narrow"/>
          <w:color w:val="000000" w:themeColor="text1" w:themeTint="FF" w:themeShade="FF"/>
          <w:sz w:val="20"/>
          <w:szCs w:val="20"/>
        </w:rPr>
        <w:t>ShareAlike</w:t>
      </w:r>
      <w:r w:rsidRPr="5BB465D3" w:rsidR="3419B2FD">
        <w:rPr>
          <w:rFonts w:ascii="Arial Narrow" w:hAnsi="Arial Narrow" w:eastAsia="Arial Narrow" w:cs="Arial Narrow"/>
          <w:color w:val="000000" w:themeColor="text1" w:themeTint="FF" w:themeShade="FF"/>
          <w:sz w:val="20"/>
          <w:szCs w:val="20"/>
        </w:rPr>
        <w:t xml:space="preserve"> 4.0 International license: </w:t>
      </w:r>
      <w:r w:rsidR="3419B2FD">
        <w:drawing>
          <wp:inline wp14:editId="51654D48" wp14:anchorId="57B3BB9D">
            <wp:extent cx="1695450" cy="590550"/>
            <wp:effectExtent l="0" t="0" r="0" b="0"/>
            <wp:docPr id="379765729" name="Picture 1" descr="Creative Commons License Graphic&#10;" title=""/>
            <wp:cNvGraphicFramePr>
              <a:graphicFrameLocks noChangeAspect="1"/>
            </wp:cNvGraphicFramePr>
            <a:graphic>
              <a:graphicData uri="http://schemas.openxmlformats.org/drawingml/2006/picture">
                <pic:pic>
                  <pic:nvPicPr>
                    <pic:cNvPr id="0" name="Picture 1"/>
                    <pic:cNvPicPr/>
                  </pic:nvPicPr>
                  <pic:blipFill>
                    <a:blip r:embed="R00aa665c900646e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695450" cy="590550"/>
                    </a:xfrm>
                    <a:prstGeom prst="rect">
                      <a:avLst/>
                    </a:prstGeom>
                  </pic:spPr>
                </pic:pic>
              </a:graphicData>
            </a:graphic>
          </wp:inline>
        </w:drawing>
      </w:r>
      <w:hyperlink r:id="Rb0a9626f59d849ea">
        <w:r w:rsidRPr="5BB465D3" w:rsidR="3419B2FD">
          <w:rPr>
            <w:rStyle w:val="Hyperlink"/>
            <w:rFonts w:ascii="Arial Narrow" w:hAnsi="Arial Narrow" w:eastAsia="Arial Narrow" w:cs="Arial Narrow"/>
            <w:sz w:val="20"/>
            <w:szCs w:val="20"/>
          </w:rPr>
          <w:t>http://creativecommons.org/licenses/by-nc-sa/4.0/</w:t>
        </w:r>
      </w:hyperlink>
      <w:r w:rsidRPr="5BB465D3" w:rsidR="3419B2FD">
        <w:rPr>
          <w:rFonts w:ascii="Arial Narrow" w:hAnsi="Arial Narrow" w:eastAsia="Arial Narrow" w:cs="Arial Narrow"/>
          <w:color w:val="0000FF"/>
          <w:sz w:val="20"/>
          <w:szCs w:val="20"/>
          <w:u w:val="single"/>
        </w:rPr>
        <w:t>.</w:t>
      </w:r>
      <w:r w:rsidRPr="5BB465D3" w:rsidR="3419B2FD">
        <w:rPr>
          <w:rFonts w:ascii="Arial Narrow" w:hAnsi="Arial Narrow" w:eastAsia="Arial Narrow" w:cs="Arial Narrow"/>
          <w:color w:val="000000" w:themeColor="text1" w:themeTint="FF" w:themeShade="FF"/>
          <w:sz w:val="20"/>
          <w:szCs w:val="20"/>
        </w:rPr>
        <w:t xml:space="preserve"> </w:t>
      </w:r>
    </w:p>
    <w:p w:rsidR="001A2F92" w:rsidP="4A4F1A65" w:rsidRDefault="49B402E2" w14:paraId="2C078E63" w14:textId="5B8F29E1">
      <w:r w:rsidRPr="31B558AC">
        <w:rPr>
          <w:rFonts w:ascii="Arial Narrow" w:hAnsi="Arial Narrow" w:eastAsia="Arial Narrow" w:cs="Arial Narrow"/>
          <w:color w:val="000000" w:themeColor="text1"/>
          <w:sz w:val="20"/>
          <w:szCs w:val="20"/>
        </w:rPr>
        <w:t>This document was adapted from the OSCQR rubric (3</w:t>
      </w:r>
      <w:r w:rsidRPr="31B558AC">
        <w:rPr>
          <w:rFonts w:ascii="Arial Narrow" w:hAnsi="Arial Narrow" w:eastAsia="Arial Narrow" w:cs="Arial Narrow"/>
          <w:color w:val="000000" w:themeColor="text1"/>
          <w:sz w:val="20"/>
          <w:szCs w:val="20"/>
          <w:vertAlign w:val="superscript"/>
        </w:rPr>
        <w:t>rd</w:t>
      </w:r>
      <w:r w:rsidRPr="31B558AC">
        <w:rPr>
          <w:rFonts w:ascii="Arial Narrow" w:hAnsi="Arial Narrow" w:eastAsia="Arial Narrow" w:cs="Arial Narrow"/>
          <w:color w:val="000000" w:themeColor="text1"/>
          <w:sz w:val="20"/>
          <w:szCs w:val="20"/>
        </w:rPr>
        <w:t xml:space="preserve"> and 4th editions) produced by the Open SUNY Center for Online Teaching Excellence located at: </w:t>
      </w:r>
      <w:hyperlink r:id="rId15">
        <w:r w:rsidRPr="31B558AC">
          <w:rPr>
            <w:rStyle w:val="Hyperlink"/>
            <w:rFonts w:ascii="Arial Narrow" w:hAnsi="Arial Narrow" w:eastAsia="Arial Narrow" w:cs="Arial Narrow"/>
            <w:sz w:val="20"/>
            <w:szCs w:val="20"/>
          </w:rPr>
          <w:t>https://bbsupport.sln.suny.edu/bbcswebdav/institution/OSCQR/OSCQR%20Assets/OSCQR%203rd%20Edition.pdf</w:t>
        </w:r>
      </w:hyperlink>
    </w:p>
    <w:sectPr w:rsidR="001A2F92" w:rsidSect="0084162E">
      <w:headerReference w:type="default" r:id="rId16"/>
      <w:footerReference w:type="default" r:id="rId17"/>
      <w:pgSz w:w="15840" w:h="12240" w:orient="landscape"/>
      <w:pgMar w:top="360" w:right="360" w:bottom="270" w:left="36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6725" w:rsidP="009D6C8B" w:rsidRDefault="00806725" w14:paraId="2D4D08E3" w14:textId="77777777">
      <w:pPr>
        <w:spacing w:after="0" w:line="240" w:lineRule="auto"/>
      </w:pPr>
      <w:r>
        <w:separator/>
      </w:r>
    </w:p>
  </w:endnote>
  <w:endnote w:type="continuationSeparator" w:id="0">
    <w:p w:rsidR="00806725" w:rsidP="009D6C8B" w:rsidRDefault="00806725" w14:paraId="5493DCC1" w14:textId="77777777">
      <w:pPr>
        <w:spacing w:after="0" w:line="240" w:lineRule="auto"/>
      </w:pPr>
      <w:r>
        <w:continuationSeparator/>
      </w:r>
    </w:p>
  </w:endnote>
  <w:endnote w:type="continuationNotice" w:id="1">
    <w:p w:rsidR="00806725" w:rsidRDefault="00806725" w14:paraId="6305A4F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5306239"/>
      <w:docPartObj>
        <w:docPartGallery w:val="Page Numbers (Bottom of Page)"/>
        <w:docPartUnique/>
      </w:docPartObj>
    </w:sdtPr>
    <w:sdtEndPr>
      <w:rPr>
        <w:noProof/>
      </w:rPr>
    </w:sdtEndPr>
    <w:sdtContent>
      <w:p w:rsidR="72C93940" w:rsidP="72C93940" w:rsidRDefault="72C93940" w14:paraId="5154B35E" w14:textId="5336F6C3">
        <w:pPr>
          <w:pStyle w:val="Footer"/>
          <w:jc w:val="right"/>
          <w:rPr>
            <w:noProof/>
            <w:sz w:val="16"/>
            <w:szCs w:val="16"/>
          </w:rPr>
        </w:pPr>
        <w:r w:rsidRPr="2FB5A80E" w:rsidR="2FB5A80E">
          <w:rPr>
            <w:sz w:val="16"/>
            <w:szCs w:val="16"/>
          </w:rPr>
          <w:t xml:space="preserve">                                                                                                         </w:t>
        </w:r>
        <w:r w:rsidRPr="2FB5A80E">
          <w:rPr>
            <w:b w:val="1"/>
            <w:bCs w:val="1"/>
            <w:noProof/>
            <w:sz w:val="16"/>
            <w:szCs w:val="16"/>
          </w:rPr>
          <w:fldChar w:fldCharType="begin"/>
        </w:r>
        <w:r w:rsidRPr="2FB5A80E">
          <w:rPr>
            <w:b w:val="1"/>
            <w:bCs w:val="1"/>
            <w:sz w:val="16"/>
            <w:szCs w:val="16"/>
          </w:rPr>
          <w:instrText xml:space="preserve"> PAGE   \* MERGEFORMAT </w:instrText>
        </w:r>
        <w:r w:rsidRPr="2FB5A80E">
          <w:rPr>
            <w:b w:val="1"/>
            <w:bCs w:val="1"/>
            <w:color w:val="2B579A"/>
            <w:sz w:val="16"/>
            <w:szCs w:val="16"/>
          </w:rPr>
          <w:fldChar w:fldCharType="separate"/>
        </w:r>
        <w:r w:rsidRPr="2FB5A80E" w:rsidR="2FB5A80E">
          <w:rPr>
            <w:b w:val="1"/>
            <w:bCs w:val="1"/>
            <w:noProof/>
            <w:sz w:val="16"/>
            <w:szCs w:val="16"/>
          </w:rPr>
          <w:t>4</w:t>
        </w:r>
        <w:r w:rsidRPr="2FB5A80E">
          <w:rPr>
            <w:b w:val="1"/>
            <w:bCs w:val="1"/>
            <w:noProof/>
            <w:sz w:val="16"/>
            <w:szCs w:val="16"/>
          </w:rPr>
          <w:fldChar w:fldCharType="end"/>
        </w:r>
        <w:r w:rsidRPr="2FB5A80E" w:rsidR="2FB5A80E">
          <w:rPr>
            <w:noProof/>
            <w:sz w:val="16"/>
            <w:szCs w:val="16"/>
          </w:rPr>
          <w:t xml:space="preserve"> of </w:t>
        </w:r>
        <w:r w:rsidRPr="2FB5A80E" w:rsidR="2FB5A80E">
          <w:rPr>
            <w:b w:val="1"/>
            <w:bCs w:val="1"/>
            <w:noProof/>
            <w:sz w:val="16"/>
            <w:szCs w:val="16"/>
          </w:rPr>
          <w:t>4</w:t>
        </w:r>
        <w:r w:rsidRPr="2FB5A80E" w:rsidR="2FB5A80E">
          <w:rPr>
            <w:noProof/>
            <w:sz w:val="16"/>
            <w:szCs w:val="16"/>
          </w:rPr>
          <w:t xml:space="preserve"> Last updated </w:t>
        </w:r>
        <w:r w:rsidRPr="2FB5A80E" w:rsidR="2FB5A80E">
          <w:rPr>
            <w:noProof/>
            <w:sz w:val="16"/>
            <w:szCs w:val="16"/>
          </w:rPr>
          <w:t>11</w:t>
        </w:r>
        <w:r w:rsidRPr="2FB5A80E" w:rsidR="2FB5A80E">
          <w:rPr>
            <w:noProof/>
            <w:sz w:val="16"/>
            <w:szCs w:val="16"/>
          </w:rPr>
          <w:t>/</w:t>
        </w:r>
        <w:r w:rsidRPr="2FB5A80E" w:rsidR="2FB5A80E">
          <w:rPr>
            <w:noProof/>
            <w:sz w:val="16"/>
            <w:szCs w:val="16"/>
          </w:rPr>
          <w:t>11/</w:t>
        </w:r>
        <w:r w:rsidRPr="2FB5A80E" w:rsidR="2FB5A80E">
          <w:rPr>
            <w:noProof/>
            <w:sz w:val="16"/>
            <w:szCs w:val="16"/>
          </w:rPr>
          <w:t>202</w:t>
        </w:r>
        <w:r w:rsidRPr="2FB5A80E" w:rsidR="2FB5A80E">
          <w:rPr>
            <w:noProof/>
            <w:sz w:val="16"/>
            <w:szCs w:val="16"/>
          </w:rPr>
          <w:t>4</w:t>
        </w:r>
      </w:p>
    </w:sdtContent>
  </w:sdt>
  <w:p w:rsidR="009D6C8B" w:rsidRDefault="009D6C8B" w14:paraId="1A2160EE" w14:textId="77777777">
    <w:pPr>
      <w:pStyle w:val="Footer"/>
    </w:pPr>
  </w:p>
  <w:p w:rsidR="17E76F60" w:rsidP="17E76F60" w:rsidRDefault="17E76F60" w14:paraId="5D5CA4EF" w14:textId="40E894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6725" w:rsidP="009D6C8B" w:rsidRDefault="00806725" w14:paraId="4CD69EAC" w14:textId="77777777">
      <w:pPr>
        <w:spacing w:after="0" w:line="240" w:lineRule="auto"/>
      </w:pPr>
      <w:r>
        <w:separator/>
      </w:r>
    </w:p>
  </w:footnote>
  <w:footnote w:type="continuationSeparator" w:id="0">
    <w:p w:rsidR="00806725" w:rsidP="009D6C8B" w:rsidRDefault="00806725" w14:paraId="5F3156FE" w14:textId="77777777">
      <w:pPr>
        <w:spacing w:after="0" w:line="240" w:lineRule="auto"/>
      </w:pPr>
      <w:r>
        <w:continuationSeparator/>
      </w:r>
    </w:p>
  </w:footnote>
  <w:footnote w:type="continuationNotice" w:id="1">
    <w:p w:rsidR="00806725" w:rsidRDefault="00806725" w14:paraId="619D5A2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040"/>
      <w:gridCol w:w="5040"/>
      <w:gridCol w:w="5040"/>
    </w:tblGrid>
    <w:tr w:rsidR="77B9E03B" w:rsidTr="77B9E03B" w14:paraId="4E9EE414" w14:textId="77777777">
      <w:trPr>
        <w:trHeight w:val="300"/>
      </w:trPr>
      <w:tc>
        <w:tcPr>
          <w:tcW w:w="5040" w:type="dxa"/>
        </w:tcPr>
        <w:p w:rsidR="77B9E03B" w:rsidP="77B9E03B" w:rsidRDefault="77B9E03B" w14:paraId="22469562" w14:textId="3653F8B5">
          <w:pPr>
            <w:pStyle w:val="Header"/>
            <w:ind w:left="-115"/>
          </w:pPr>
        </w:p>
      </w:tc>
      <w:tc>
        <w:tcPr>
          <w:tcW w:w="5040" w:type="dxa"/>
        </w:tcPr>
        <w:p w:rsidR="77B9E03B" w:rsidP="77B9E03B" w:rsidRDefault="77B9E03B" w14:paraId="2456BA35" w14:textId="2DB85B04">
          <w:pPr>
            <w:pStyle w:val="Header"/>
            <w:jc w:val="center"/>
          </w:pPr>
        </w:p>
      </w:tc>
      <w:tc>
        <w:tcPr>
          <w:tcW w:w="5040" w:type="dxa"/>
        </w:tcPr>
        <w:p w:rsidR="77B9E03B" w:rsidP="77B9E03B" w:rsidRDefault="77B9E03B" w14:paraId="4ABE873C" w14:textId="240C1629">
          <w:pPr>
            <w:pStyle w:val="Header"/>
            <w:ind w:right="-115"/>
            <w:jc w:val="right"/>
          </w:pPr>
        </w:p>
      </w:tc>
    </w:tr>
  </w:tbl>
  <w:p w:rsidR="77B9E03B" w:rsidP="77B9E03B" w:rsidRDefault="77B9E03B" w14:paraId="34B72010" w14:textId="5BBB29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2">
    <w:nsid w:val="7df75fc8"/>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w:abstractNumId="0" w15:restartNumberingAfterBreak="0">
    <w:nsid w:val="0FF299EB"/>
    <w:multiLevelType w:val="hybridMultilevel"/>
    <w:tmpl w:val="FFFFFFFF"/>
    <w:lvl w:ilvl="0" w:tplc="F8D0C9C6">
      <w:start w:val="1"/>
      <w:numFmt w:val="bullet"/>
      <w:lvlText w:val=""/>
      <w:lvlJc w:val="left"/>
      <w:pPr>
        <w:ind w:left="720" w:hanging="360"/>
      </w:pPr>
      <w:rPr>
        <w:rFonts w:hint="default" w:ascii="Symbol" w:hAnsi="Symbol"/>
      </w:rPr>
    </w:lvl>
    <w:lvl w:ilvl="1" w:tplc="6EAE88A0">
      <w:start w:val="1"/>
      <w:numFmt w:val="bullet"/>
      <w:lvlText w:val="o"/>
      <w:lvlJc w:val="left"/>
      <w:pPr>
        <w:ind w:left="1440" w:hanging="360"/>
      </w:pPr>
      <w:rPr>
        <w:rFonts w:hint="default" w:ascii="Courier New" w:hAnsi="Courier New"/>
      </w:rPr>
    </w:lvl>
    <w:lvl w:ilvl="2" w:tplc="D24A0594">
      <w:start w:val="1"/>
      <w:numFmt w:val="bullet"/>
      <w:lvlText w:val=""/>
      <w:lvlJc w:val="left"/>
      <w:pPr>
        <w:ind w:left="2160" w:hanging="360"/>
      </w:pPr>
      <w:rPr>
        <w:rFonts w:hint="default" w:ascii="Wingdings" w:hAnsi="Wingdings"/>
      </w:rPr>
    </w:lvl>
    <w:lvl w:ilvl="3" w:tplc="5D5AD30C">
      <w:start w:val="1"/>
      <w:numFmt w:val="bullet"/>
      <w:lvlText w:val=""/>
      <w:lvlJc w:val="left"/>
      <w:pPr>
        <w:ind w:left="2880" w:hanging="360"/>
      </w:pPr>
      <w:rPr>
        <w:rFonts w:hint="default" w:ascii="Symbol" w:hAnsi="Symbol"/>
      </w:rPr>
    </w:lvl>
    <w:lvl w:ilvl="4" w:tplc="0C9AED86">
      <w:start w:val="1"/>
      <w:numFmt w:val="bullet"/>
      <w:lvlText w:val="o"/>
      <w:lvlJc w:val="left"/>
      <w:pPr>
        <w:ind w:left="3600" w:hanging="360"/>
      </w:pPr>
      <w:rPr>
        <w:rFonts w:hint="default" w:ascii="Courier New" w:hAnsi="Courier New"/>
      </w:rPr>
    </w:lvl>
    <w:lvl w:ilvl="5" w:tplc="C39E3362">
      <w:start w:val="1"/>
      <w:numFmt w:val="bullet"/>
      <w:lvlText w:val=""/>
      <w:lvlJc w:val="left"/>
      <w:pPr>
        <w:ind w:left="4320" w:hanging="360"/>
      </w:pPr>
      <w:rPr>
        <w:rFonts w:hint="default" w:ascii="Wingdings" w:hAnsi="Wingdings"/>
      </w:rPr>
    </w:lvl>
    <w:lvl w:ilvl="6" w:tplc="B82E6CBE">
      <w:start w:val="1"/>
      <w:numFmt w:val="bullet"/>
      <w:lvlText w:val=""/>
      <w:lvlJc w:val="left"/>
      <w:pPr>
        <w:ind w:left="5040" w:hanging="360"/>
      </w:pPr>
      <w:rPr>
        <w:rFonts w:hint="default" w:ascii="Symbol" w:hAnsi="Symbol"/>
      </w:rPr>
    </w:lvl>
    <w:lvl w:ilvl="7" w:tplc="1D50EC1A">
      <w:start w:val="1"/>
      <w:numFmt w:val="bullet"/>
      <w:lvlText w:val="o"/>
      <w:lvlJc w:val="left"/>
      <w:pPr>
        <w:ind w:left="5760" w:hanging="360"/>
      </w:pPr>
      <w:rPr>
        <w:rFonts w:hint="default" w:ascii="Courier New" w:hAnsi="Courier New"/>
      </w:rPr>
    </w:lvl>
    <w:lvl w:ilvl="8" w:tplc="2D207F94">
      <w:start w:val="1"/>
      <w:numFmt w:val="bullet"/>
      <w:lvlText w:val=""/>
      <w:lvlJc w:val="left"/>
      <w:pPr>
        <w:ind w:left="6480" w:hanging="360"/>
      </w:pPr>
      <w:rPr>
        <w:rFonts w:hint="default" w:ascii="Wingdings" w:hAnsi="Wingdings"/>
      </w:rPr>
    </w:lvl>
  </w:abstractNum>
  <w:abstractNum w:abstractNumId="1" w15:restartNumberingAfterBreak="0">
    <w:nsid w:val="1A675453"/>
    <w:multiLevelType w:val="hybridMultilevel"/>
    <w:tmpl w:val="578CF52C"/>
    <w:lvl w:ilvl="0" w:tplc="3D961CDC">
      <w:start w:val="1"/>
      <w:numFmt w:val="decimal"/>
      <w:lvlText w:val="%1."/>
      <w:lvlJc w:val="left"/>
      <w:pPr>
        <w:ind w:left="720" w:hanging="360"/>
      </w:pPr>
    </w:lvl>
    <w:lvl w:ilvl="1" w:tplc="6366A2D2">
      <w:start w:val="1"/>
      <w:numFmt w:val="lowerLetter"/>
      <w:lvlText w:val="%2."/>
      <w:lvlJc w:val="left"/>
      <w:pPr>
        <w:ind w:left="1440" w:hanging="360"/>
      </w:pPr>
    </w:lvl>
    <w:lvl w:ilvl="2" w:tplc="D812B196">
      <w:start w:val="1"/>
      <w:numFmt w:val="lowerRoman"/>
      <w:lvlText w:val="%3."/>
      <w:lvlJc w:val="right"/>
      <w:pPr>
        <w:ind w:left="2160" w:hanging="180"/>
      </w:pPr>
    </w:lvl>
    <w:lvl w:ilvl="3" w:tplc="366AF3C8">
      <w:start w:val="1"/>
      <w:numFmt w:val="decimal"/>
      <w:lvlText w:val="%4."/>
      <w:lvlJc w:val="left"/>
      <w:pPr>
        <w:ind w:left="2880" w:hanging="360"/>
      </w:pPr>
    </w:lvl>
    <w:lvl w:ilvl="4" w:tplc="C80E37E0">
      <w:start w:val="1"/>
      <w:numFmt w:val="lowerLetter"/>
      <w:lvlText w:val="%5."/>
      <w:lvlJc w:val="left"/>
      <w:pPr>
        <w:ind w:left="3600" w:hanging="360"/>
      </w:pPr>
    </w:lvl>
    <w:lvl w:ilvl="5" w:tplc="D7707204">
      <w:start w:val="1"/>
      <w:numFmt w:val="lowerRoman"/>
      <w:lvlText w:val="%6."/>
      <w:lvlJc w:val="right"/>
      <w:pPr>
        <w:ind w:left="4320" w:hanging="180"/>
      </w:pPr>
    </w:lvl>
    <w:lvl w:ilvl="6" w:tplc="6C02FD32">
      <w:start w:val="1"/>
      <w:numFmt w:val="decimal"/>
      <w:lvlText w:val="%7."/>
      <w:lvlJc w:val="left"/>
      <w:pPr>
        <w:ind w:left="5040" w:hanging="360"/>
      </w:pPr>
    </w:lvl>
    <w:lvl w:ilvl="7" w:tplc="FBC8A9C8">
      <w:start w:val="1"/>
      <w:numFmt w:val="lowerLetter"/>
      <w:lvlText w:val="%8."/>
      <w:lvlJc w:val="left"/>
      <w:pPr>
        <w:ind w:left="5760" w:hanging="360"/>
      </w:pPr>
    </w:lvl>
    <w:lvl w:ilvl="8" w:tplc="E5302810">
      <w:start w:val="1"/>
      <w:numFmt w:val="lowerRoman"/>
      <w:lvlText w:val="%9."/>
      <w:lvlJc w:val="right"/>
      <w:pPr>
        <w:ind w:left="6480" w:hanging="180"/>
      </w:pPr>
    </w:lvl>
  </w:abstractNum>
  <w:abstractNum w:abstractNumId="2" w15:restartNumberingAfterBreak="0">
    <w:nsid w:val="34D5CA59"/>
    <w:multiLevelType w:val="hybridMultilevel"/>
    <w:tmpl w:val="62224DDA"/>
    <w:lvl w:ilvl="0" w:tplc="FFFFFFFF">
      <w:start w:val="1"/>
      <w:numFmt w:val="decimal"/>
      <w:lvlText w:val="%1."/>
      <w:lvlJc w:val="left"/>
      <w:pPr>
        <w:ind w:left="720" w:hanging="360"/>
      </w:pPr>
    </w:lvl>
    <w:lvl w:ilvl="1" w:tplc="87ECCCEE">
      <w:start w:val="1"/>
      <w:numFmt w:val="lowerLetter"/>
      <w:lvlText w:val="%2."/>
      <w:lvlJc w:val="left"/>
      <w:pPr>
        <w:ind w:left="1440" w:hanging="360"/>
      </w:pPr>
    </w:lvl>
    <w:lvl w:ilvl="2" w:tplc="3AE49678">
      <w:start w:val="1"/>
      <w:numFmt w:val="lowerRoman"/>
      <w:lvlText w:val="%3."/>
      <w:lvlJc w:val="right"/>
      <w:pPr>
        <w:ind w:left="2160" w:hanging="180"/>
      </w:pPr>
    </w:lvl>
    <w:lvl w:ilvl="3" w:tplc="28582564">
      <w:start w:val="1"/>
      <w:numFmt w:val="decimal"/>
      <w:lvlText w:val="%4."/>
      <w:lvlJc w:val="left"/>
      <w:pPr>
        <w:ind w:left="2880" w:hanging="360"/>
      </w:pPr>
    </w:lvl>
    <w:lvl w:ilvl="4" w:tplc="BC2ED2D6">
      <w:start w:val="1"/>
      <w:numFmt w:val="lowerLetter"/>
      <w:lvlText w:val="%5."/>
      <w:lvlJc w:val="left"/>
      <w:pPr>
        <w:ind w:left="3600" w:hanging="360"/>
      </w:pPr>
    </w:lvl>
    <w:lvl w:ilvl="5" w:tplc="035AF79A">
      <w:start w:val="1"/>
      <w:numFmt w:val="lowerRoman"/>
      <w:lvlText w:val="%6."/>
      <w:lvlJc w:val="right"/>
      <w:pPr>
        <w:ind w:left="4320" w:hanging="180"/>
      </w:pPr>
    </w:lvl>
    <w:lvl w:ilvl="6" w:tplc="7F846BA4">
      <w:start w:val="1"/>
      <w:numFmt w:val="decimal"/>
      <w:lvlText w:val="%7."/>
      <w:lvlJc w:val="left"/>
      <w:pPr>
        <w:ind w:left="5040" w:hanging="360"/>
      </w:pPr>
    </w:lvl>
    <w:lvl w:ilvl="7" w:tplc="FAEE33D8">
      <w:start w:val="1"/>
      <w:numFmt w:val="lowerLetter"/>
      <w:lvlText w:val="%8."/>
      <w:lvlJc w:val="left"/>
      <w:pPr>
        <w:ind w:left="5760" w:hanging="360"/>
      </w:pPr>
    </w:lvl>
    <w:lvl w:ilvl="8" w:tplc="6C30DF4E">
      <w:start w:val="1"/>
      <w:numFmt w:val="lowerRoman"/>
      <w:lvlText w:val="%9."/>
      <w:lvlJc w:val="right"/>
      <w:pPr>
        <w:ind w:left="6480" w:hanging="180"/>
      </w:pPr>
    </w:lvl>
  </w:abstractNum>
  <w:abstractNum w:abstractNumId="3" w15:restartNumberingAfterBreak="0">
    <w:nsid w:val="3AFF2E01"/>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3E71D9A"/>
    <w:multiLevelType w:val="multilevel"/>
    <w:tmpl w:val="26D4DCE2"/>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4130360"/>
    <w:multiLevelType w:val="hybridMultilevel"/>
    <w:tmpl w:val="BE08B1D0"/>
    <w:lvl w:ilvl="0" w:tplc="21926414">
      <w:start w:val="1"/>
      <w:numFmt w:val="decimal"/>
      <w:lvlText w:val="%1."/>
      <w:lvlJc w:val="left"/>
      <w:pPr>
        <w:ind w:left="720" w:hanging="360"/>
      </w:pPr>
    </w:lvl>
    <w:lvl w:ilvl="1" w:tplc="AFC23120">
      <w:start w:val="1"/>
      <w:numFmt w:val="lowerLetter"/>
      <w:lvlText w:val="%2."/>
      <w:lvlJc w:val="left"/>
      <w:pPr>
        <w:ind w:left="1440" w:hanging="360"/>
      </w:pPr>
    </w:lvl>
    <w:lvl w:ilvl="2" w:tplc="F6CC9E16">
      <w:start w:val="1"/>
      <w:numFmt w:val="lowerRoman"/>
      <w:lvlText w:val="%3."/>
      <w:lvlJc w:val="right"/>
      <w:pPr>
        <w:ind w:left="2160" w:hanging="180"/>
      </w:pPr>
    </w:lvl>
    <w:lvl w:ilvl="3" w:tplc="545A70C4">
      <w:start w:val="1"/>
      <w:numFmt w:val="decimal"/>
      <w:lvlText w:val="%4."/>
      <w:lvlJc w:val="left"/>
      <w:pPr>
        <w:ind w:left="2880" w:hanging="360"/>
      </w:pPr>
    </w:lvl>
    <w:lvl w:ilvl="4" w:tplc="8D8A8E96">
      <w:start w:val="1"/>
      <w:numFmt w:val="lowerLetter"/>
      <w:lvlText w:val="%5."/>
      <w:lvlJc w:val="left"/>
      <w:pPr>
        <w:ind w:left="3600" w:hanging="360"/>
      </w:pPr>
    </w:lvl>
    <w:lvl w:ilvl="5" w:tplc="9416BB5A">
      <w:start w:val="1"/>
      <w:numFmt w:val="lowerRoman"/>
      <w:lvlText w:val="%6."/>
      <w:lvlJc w:val="right"/>
      <w:pPr>
        <w:ind w:left="4320" w:hanging="180"/>
      </w:pPr>
    </w:lvl>
    <w:lvl w:ilvl="6" w:tplc="F4749596">
      <w:start w:val="1"/>
      <w:numFmt w:val="decimal"/>
      <w:lvlText w:val="%7."/>
      <w:lvlJc w:val="left"/>
      <w:pPr>
        <w:ind w:left="5040" w:hanging="360"/>
      </w:pPr>
    </w:lvl>
    <w:lvl w:ilvl="7" w:tplc="4A3A1922">
      <w:start w:val="1"/>
      <w:numFmt w:val="lowerLetter"/>
      <w:lvlText w:val="%8."/>
      <w:lvlJc w:val="left"/>
      <w:pPr>
        <w:ind w:left="5760" w:hanging="360"/>
      </w:pPr>
    </w:lvl>
    <w:lvl w:ilvl="8" w:tplc="745C608C">
      <w:start w:val="1"/>
      <w:numFmt w:val="lowerRoman"/>
      <w:lvlText w:val="%9."/>
      <w:lvlJc w:val="right"/>
      <w:pPr>
        <w:ind w:left="6480" w:hanging="180"/>
      </w:pPr>
    </w:lvl>
  </w:abstractNum>
  <w:abstractNum w:abstractNumId="6" w15:restartNumberingAfterBreak="0">
    <w:nsid w:val="4701E5D6"/>
    <w:multiLevelType w:val="hybridMultilevel"/>
    <w:tmpl w:val="326CDAF2"/>
    <w:lvl w:ilvl="0" w:tplc="1D187F0C">
      <w:start w:val="1"/>
      <w:numFmt w:val="decimal"/>
      <w:lvlText w:val="%1."/>
      <w:lvlJc w:val="left"/>
      <w:pPr>
        <w:ind w:left="720" w:hanging="360"/>
      </w:pPr>
    </w:lvl>
    <w:lvl w:ilvl="1" w:tplc="92BCC716">
      <w:start w:val="1"/>
      <w:numFmt w:val="lowerLetter"/>
      <w:lvlText w:val="%2."/>
      <w:lvlJc w:val="left"/>
      <w:pPr>
        <w:ind w:left="1440" w:hanging="360"/>
      </w:pPr>
    </w:lvl>
    <w:lvl w:ilvl="2" w:tplc="16121604">
      <w:start w:val="1"/>
      <w:numFmt w:val="lowerRoman"/>
      <w:lvlText w:val="%3."/>
      <w:lvlJc w:val="right"/>
      <w:pPr>
        <w:ind w:left="2160" w:hanging="180"/>
      </w:pPr>
    </w:lvl>
    <w:lvl w:ilvl="3" w:tplc="FF66ACB2">
      <w:start w:val="1"/>
      <w:numFmt w:val="decimal"/>
      <w:lvlText w:val="%4."/>
      <w:lvlJc w:val="left"/>
      <w:pPr>
        <w:ind w:left="2880" w:hanging="360"/>
      </w:pPr>
    </w:lvl>
    <w:lvl w:ilvl="4" w:tplc="AD1A566E">
      <w:start w:val="1"/>
      <w:numFmt w:val="lowerLetter"/>
      <w:lvlText w:val="%5."/>
      <w:lvlJc w:val="left"/>
      <w:pPr>
        <w:ind w:left="3600" w:hanging="360"/>
      </w:pPr>
    </w:lvl>
    <w:lvl w:ilvl="5" w:tplc="31B8D0AA">
      <w:start w:val="1"/>
      <w:numFmt w:val="lowerRoman"/>
      <w:lvlText w:val="%6."/>
      <w:lvlJc w:val="right"/>
      <w:pPr>
        <w:ind w:left="4320" w:hanging="180"/>
      </w:pPr>
    </w:lvl>
    <w:lvl w:ilvl="6" w:tplc="C832C310">
      <w:start w:val="1"/>
      <w:numFmt w:val="decimal"/>
      <w:lvlText w:val="%7."/>
      <w:lvlJc w:val="left"/>
      <w:pPr>
        <w:ind w:left="5040" w:hanging="360"/>
      </w:pPr>
    </w:lvl>
    <w:lvl w:ilvl="7" w:tplc="E29C29E4">
      <w:start w:val="1"/>
      <w:numFmt w:val="lowerLetter"/>
      <w:lvlText w:val="%8."/>
      <w:lvlJc w:val="left"/>
      <w:pPr>
        <w:ind w:left="5760" w:hanging="360"/>
      </w:pPr>
    </w:lvl>
    <w:lvl w:ilvl="8" w:tplc="72AA836C">
      <w:start w:val="1"/>
      <w:numFmt w:val="lowerRoman"/>
      <w:lvlText w:val="%9."/>
      <w:lvlJc w:val="right"/>
      <w:pPr>
        <w:ind w:left="6480" w:hanging="180"/>
      </w:pPr>
    </w:lvl>
  </w:abstractNum>
  <w:abstractNum w:abstractNumId="7" w15:restartNumberingAfterBreak="0">
    <w:nsid w:val="5BB2D1AE"/>
    <w:multiLevelType w:val="multilevel"/>
    <w:tmpl w:val="683C3F5C"/>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AF50F39"/>
    <w:multiLevelType w:val="hybridMultilevel"/>
    <w:tmpl w:val="70E23078"/>
    <w:lvl w:ilvl="0" w:tplc="FFFFFFFF">
      <w:start w:val="1"/>
      <w:numFmt w:val="decimal"/>
      <w:lvlText w:val="%1."/>
      <w:lvlJc w:val="left"/>
      <w:pPr>
        <w:ind w:left="720" w:hanging="360"/>
      </w:pPr>
    </w:lvl>
    <w:lvl w:ilvl="1" w:tplc="A4C81DD2">
      <w:start w:val="1"/>
      <w:numFmt w:val="lowerLetter"/>
      <w:lvlText w:val="%2."/>
      <w:lvlJc w:val="left"/>
      <w:pPr>
        <w:ind w:left="1440" w:hanging="360"/>
      </w:pPr>
    </w:lvl>
    <w:lvl w:ilvl="2" w:tplc="720A7D1A">
      <w:start w:val="1"/>
      <w:numFmt w:val="lowerRoman"/>
      <w:lvlText w:val="%3."/>
      <w:lvlJc w:val="right"/>
      <w:pPr>
        <w:ind w:left="2160" w:hanging="180"/>
      </w:pPr>
    </w:lvl>
    <w:lvl w:ilvl="3" w:tplc="BB727E3E">
      <w:start w:val="1"/>
      <w:numFmt w:val="decimal"/>
      <w:lvlText w:val="%4."/>
      <w:lvlJc w:val="left"/>
      <w:pPr>
        <w:ind w:left="2880" w:hanging="360"/>
      </w:pPr>
    </w:lvl>
    <w:lvl w:ilvl="4" w:tplc="6E88C230">
      <w:start w:val="1"/>
      <w:numFmt w:val="lowerLetter"/>
      <w:lvlText w:val="%5."/>
      <w:lvlJc w:val="left"/>
      <w:pPr>
        <w:ind w:left="3600" w:hanging="360"/>
      </w:pPr>
    </w:lvl>
    <w:lvl w:ilvl="5" w:tplc="1E6EA9D4">
      <w:start w:val="1"/>
      <w:numFmt w:val="lowerRoman"/>
      <w:lvlText w:val="%6."/>
      <w:lvlJc w:val="right"/>
      <w:pPr>
        <w:ind w:left="4320" w:hanging="180"/>
      </w:pPr>
    </w:lvl>
    <w:lvl w:ilvl="6" w:tplc="C4466014">
      <w:start w:val="1"/>
      <w:numFmt w:val="decimal"/>
      <w:lvlText w:val="%7."/>
      <w:lvlJc w:val="left"/>
      <w:pPr>
        <w:ind w:left="5040" w:hanging="360"/>
      </w:pPr>
    </w:lvl>
    <w:lvl w:ilvl="7" w:tplc="59BAAB4A">
      <w:start w:val="1"/>
      <w:numFmt w:val="lowerLetter"/>
      <w:lvlText w:val="%8."/>
      <w:lvlJc w:val="left"/>
      <w:pPr>
        <w:ind w:left="5760" w:hanging="360"/>
      </w:pPr>
    </w:lvl>
    <w:lvl w:ilvl="8" w:tplc="A1B2C534">
      <w:start w:val="1"/>
      <w:numFmt w:val="lowerRoman"/>
      <w:lvlText w:val="%9."/>
      <w:lvlJc w:val="right"/>
      <w:pPr>
        <w:ind w:left="6480" w:hanging="180"/>
      </w:pPr>
    </w:lvl>
  </w:abstractNum>
  <w:abstractNum w:abstractNumId="9" w15:restartNumberingAfterBreak="0">
    <w:nsid w:val="78253E8C"/>
    <w:multiLevelType w:val="hybridMultilevel"/>
    <w:tmpl w:val="340E7BB0"/>
    <w:lvl w:ilvl="0" w:tplc="91D2B388">
      <w:start w:val="1"/>
      <w:numFmt w:val="decimal"/>
      <w:lvlText w:val="%1."/>
      <w:lvlJc w:val="left"/>
      <w:pPr>
        <w:ind w:left="720" w:hanging="360"/>
      </w:pPr>
    </w:lvl>
    <w:lvl w:ilvl="1" w:tplc="1EDC2AC2">
      <w:start w:val="1"/>
      <w:numFmt w:val="lowerLetter"/>
      <w:lvlText w:val="%2."/>
      <w:lvlJc w:val="left"/>
      <w:pPr>
        <w:ind w:left="1440" w:hanging="360"/>
      </w:pPr>
    </w:lvl>
    <w:lvl w:ilvl="2" w:tplc="B88E9D32">
      <w:start w:val="1"/>
      <w:numFmt w:val="lowerRoman"/>
      <w:lvlText w:val="%3."/>
      <w:lvlJc w:val="right"/>
      <w:pPr>
        <w:ind w:left="2160" w:hanging="180"/>
      </w:pPr>
    </w:lvl>
    <w:lvl w:ilvl="3" w:tplc="153E3C5E">
      <w:start w:val="1"/>
      <w:numFmt w:val="decimal"/>
      <w:lvlText w:val="%4."/>
      <w:lvlJc w:val="left"/>
      <w:pPr>
        <w:ind w:left="2880" w:hanging="360"/>
      </w:pPr>
    </w:lvl>
    <w:lvl w:ilvl="4" w:tplc="615C5A26">
      <w:start w:val="1"/>
      <w:numFmt w:val="lowerLetter"/>
      <w:lvlText w:val="%5."/>
      <w:lvlJc w:val="left"/>
      <w:pPr>
        <w:ind w:left="3600" w:hanging="360"/>
      </w:pPr>
    </w:lvl>
    <w:lvl w:ilvl="5" w:tplc="F68299D4">
      <w:start w:val="1"/>
      <w:numFmt w:val="lowerRoman"/>
      <w:lvlText w:val="%6."/>
      <w:lvlJc w:val="right"/>
      <w:pPr>
        <w:ind w:left="4320" w:hanging="180"/>
      </w:pPr>
    </w:lvl>
    <w:lvl w:ilvl="6" w:tplc="E850D600">
      <w:start w:val="1"/>
      <w:numFmt w:val="decimal"/>
      <w:lvlText w:val="%7."/>
      <w:lvlJc w:val="left"/>
      <w:pPr>
        <w:ind w:left="5040" w:hanging="360"/>
      </w:pPr>
    </w:lvl>
    <w:lvl w:ilvl="7" w:tplc="5876433E">
      <w:start w:val="1"/>
      <w:numFmt w:val="lowerLetter"/>
      <w:lvlText w:val="%8."/>
      <w:lvlJc w:val="left"/>
      <w:pPr>
        <w:ind w:left="5760" w:hanging="360"/>
      </w:pPr>
    </w:lvl>
    <w:lvl w:ilvl="8" w:tplc="31E233E2">
      <w:start w:val="1"/>
      <w:numFmt w:val="lowerRoman"/>
      <w:lvlText w:val="%9."/>
      <w:lvlJc w:val="right"/>
      <w:pPr>
        <w:ind w:left="6480" w:hanging="180"/>
      </w:pPr>
    </w:lvl>
  </w:abstractNum>
  <w:abstractNum w:abstractNumId="10" w15:restartNumberingAfterBreak="0">
    <w:nsid w:val="7B024A19"/>
    <w:multiLevelType w:val="hybridMultilevel"/>
    <w:tmpl w:val="F35A8B28"/>
    <w:lvl w:ilvl="0" w:tplc="FFFFFFFF">
      <w:start w:val="1"/>
      <w:numFmt w:val="decimal"/>
      <w:lvlText w:val="%1."/>
      <w:lvlJc w:val="left"/>
      <w:pPr>
        <w:ind w:left="720" w:hanging="360"/>
      </w:pPr>
    </w:lvl>
    <w:lvl w:ilvl="1" w:tplc="C544440C">
      <w:start w:val="1"/>
      <w:numFmt w:val="lowerLetter"/>
      <w:lvlText w:val="%2."/>
      <w:lvlJc w:val="left"/>
      <w:pPr>
        <w:ind w:left="1440" w:hanging="360"/>
      </w:pPr>
    </w:lvl>
    <w:lvl w:ilvl="2" w:tplc="0BDC4638">
      <w:start w:val="1"/>
      <w:numFmt w:val="lowerRoman"/>
      <w:lvlText w:val="%3."/>
      <w:lvlJc w:val="right"/>
      <w:pPr>
        <w:ind w:left="2160" w:hanging="180"/>
      </w:pPr>
    </w:lvl>
    <w:lvl w:ilvl="3" w:tplc="50A67552">
      <w:start w:val="1"/>
      <w:numFmt w:val="decimal"/>
      <w:lvlText w:val="%4."/>
      <w:lvlJc w:val="left"/>
      <w:pPr>
        <w:ind w:left="2880" w:hanging="360"/>
      </w:pPr>
    </w:lvl>
    <w:lvl w:ilvl="4" w:tplc="35BE04DC">
      <w:start w:val="1"/>
      <w:numFmt w:val="lowerLetter"/>
      <w:lvlText w:val="%5."/>
      <w:lvlJc w:val="left"/>
      <w:pPr>
        <w:ind w:left="3600" w:hanging="360"/>
      </w:pPr>
    </w:lvl>
    <w:lvl w:ilvl="5" w:tplc="A4F03E62">
      <w:start w:val="1"/>
      <w:numFmt w:val="lowerRoman"/>
      <w:lvlText w:val="%6."/>
      <w:lvlJc w:val="right"/>
      <w:pPr>
        <w:ind w:left="4320" w:hanging="180"/>
      </w:pPr>
    </w:lvl>
    <w:lvl w:ilvl="6" w:tplc="B89CB876">
      <w:start w:val="1"/>
      <w:numFmt w:val="decimal"/>
      <w:lvlText w:val="%7."/>
      <w:lvlJc w:val="left"/>
      <w:pPr>
        <w:ind w:left="5040" w:hanging="360"/>
      </w:pPr>
    </w:lvl>
    <w:lvl w:ilvl="7" w:tplc="3A30AFDC">
      <w:start w:val="1"/>
      <w:numFmt w:val="lowerLetter"/>
      <w:lvlText w:val="%8."/>
      <w:lvlJc w:val="left"/>
      <w:pPr>
        <w:ind w:left="5760" w:hanging="360"/>
      </w:pPr>
    </w:lvl>
    <w:lvl w:ilvl="8" w:tplc="21E837AA">
      <w:start w:val="1"/>
      <w:numFmt w:val="lowerRoman"/>
      <w:lvlText w:val="%9."/>
      <w:lvlJc w:val="right"/>
      <w:pPr>
        <w:ind w:left="6480" w:hanging="180"/>
      </w:pPr>
    </w:lvl>
  </w:abstractNum>
  <w:abstractNum w:abstractNumId="11" w15:restartNumberingAfterBreak="0">
    <w:nsid w:val="7FC103BC"/>
    <w:multiLevelType w:val="multilevel"/>
    <w:tmpl w:val="C57C9CB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3">
    <w:abstractNumId w:val="12"/>
  </w:num>
  <w:num w:numId="1" w16cid:durableId="398746564">
    <w:abstractNumId w:val="3"/>
  </w:num>
  <w:num w:numId="2" w16cid:durableId="86003644">
    <w:abstractNumId w:val="0"/>
  </w:num>
  <w:num w:numId="3" w16cid:durableId="95290779">
    <w:abstractNumId w:val="10"/>
  </w:num>
  <w:num w:numId="4" w16cid:durableId="1241018440">
    <w:abstractNumId w:val="2"/>
  </w:num>
  <w:num w:numId="5" w16cid:durableId="1223714325">
    <w:abstractNumId w:val="9"/>
  </w:num>
  <w:num w:numId="6" w16cid:durableId="240335669">
    <w:abstractNumId w:val="5"/>
  </w:num>
  <w:num w:numId="7" w16cid:durableId="517306485">
    <w:abstractNumId w:val="6"/>
  </w:num>
  <w:num w:numId="8" w16cid:durableId="1655066481">
    <w:abstractNumId w:val="1"/>
  </w:num>
  <w:num w:numId="9" w16cid:durableId="1581059665">
    <w:abstractNumId w:val="11"/>
  </w:num>
  <w:num w:numId="10" w16cid:durableId="1591154135">
    <w:abstractNumId w:val="4"/>
  </w:num>
  <w:num w:numId="11" w16cid:durableId="529609385">
    <w:abstractNumId w:val="7"/>
  </w:num>
  <w:num w:numId="12" w16cid:durableId="1108424838">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A12F9F5"/>
    <w:rsid w:val="00025CBD"/>
    <w:rsid w:val="00030513"/>
    <w:rsid w:val="0007738D"/>
    <w:rsid w:val="00086E41"/>
    <w:rsid w:val="000930DC"/>
    <w:rsid w:val="00095252"/>
    <w:rsid w:val="000974ED"/>
    <w:rsid w:val="000A51E2"/>
    <w:rsid w:val="000B62C2"/>
    <w:rsid w:val="000D09CC"/>
    <w:rsid w:val="000D1537"/>
    <w:rsid w:val="00110550"/>
    <w:rsid w:val="00153DF9"/>
    <w:rsid w:val="00183F25"/>
    <w:rsid w:val="001A2F92"/>
    <w:rsid w:val="001C4A20"/>
    <w:rsid w:val="001D1306"/>
    <w:rsid w:val="001E5767"/>
    <w:rsid w:val="001E5A4D"/>
    <w:rsid w:val="001F2879"/>
    <w:rsid w:val="00213C17"/>
    <w:rsid w:val="00216A33"/>
    <w:rsid w:val="00221EE6"/>
    <w:rsid w:val="002264AE"/>
    <w:rsid w:val="002972AC"/>
    <w:rsid w:val="002A60ED"/>
    <w:rsid w:val="00306877"/>
    <w:rsid w:val="00312FA6"/>
    <w:rsid w:val="00381B1E"/>
    <w:rsid w:val="0038762E"/>
    <w:rsid w:val="003A62C1"/>
    <w:rsid w:val="003C183A"/>
    <w:rsid w:val="003D6D6F"/>
    <w:rsid w:val="004121FC"/>
    <w:rsid w:val="00437535"/>
    <w:rsid w:val="0045636C"/>
    <w:rsid w:val="004654DC"/>
    <w:rsid w:val="0046609E"/>
    <w:rsid w:val="004E5A8E"/>
    <w:rsid w:val="00589D4A"/>
    <w:rsid w:val="00597D6C"/>
    <w:rsid w:val="005D234A"/>
    <w:rsid w:val="005F163D"/>
    <w:rsid w:val="006279E9"/>
    <w:rsid w:val="00672A66"/>
    <w:rsid w:val="0068078C"/>
    <w:rsid w:val="006AB464"/>
    <w:rsid w:val="006E0C2A"/>
    <w:rsid w:val="006E4B3B"/>
    <w:rsid w:val="00727899"/>
    <w:rsid w:val="00774488"/>
    <w:rsid w:val="007A4C02"/>
    <w:rsid w:val="007A5231"/>
    <w:rsid w:val="007B58AD"/>
    <w:rsid w:val="007D219F"/>
    <w:rsid w:val="007D4BBB"/>
    <w:rsid w:val="007F3274"/>
    <w:rsid w:val="00806725"/>
    <w:rsid w:val="0084162E"/>
    <w:rsid w:val="0084668D"/>
    <w:rsid w:val="008635A8"/>
    <w:rsid w:val="0088666B"/>
    <w:rsid w:val="008B37DD"/>
    <w:rsid w:val="008F2C06"/>
    <w:rsid w:val="008F53BB"/>
    <w:rsid w:val="00964E20"/>
    <w:rsid w:val="00970848"/>
    <w:rsid w:val="00972C3D"/>
    <w:rsid w:val="009B3B5D"/>
    <w:rsid w:val="009D6C8B"/>
    <w:rsid w:val="00A21B7D"/>
    <w:rsid w:val="00A237B1"/>
    <w:rsid w:val="00A36EE7"/>
    <w:rsid w:val="00A543D8"/>
    <w:rsid w:val="00A80612"/>
    <w:rsid w:val="00A951C8"/>
    <w:rsid w:val="00AA021B"/>
    <w:rsid w:val="00AC62B5"/>
    <w:rsid w:val="00B04250"/>
    <w:rsid w:val="00B07823"/>
    <w:rsid w:val="00B14361"/>
    <w:rsid w:val="00B20C25"/>
    <w:rsid w:val="00B62992"/>
    <w:rsid w:val="00B82501"/>
    <w:rsid w:val="00BF3DED"/>
    <w:rsid w:val="00BF56B5"/>
    <w:rsid w:val="00C1741C"/>
    <w:rsid w:val="00C91308"/>
    <w:rsid w:val="00CC04D6"/>
    <w:rsid w:val="00CD1ED0"/>
    <w:rsid w:val="00CF6AE1"/>
    <w:rsid w:val="00D054D8"/>
    <w:rsid w:val="00D0649B"/>
    <w:rsid w:val="00D11145"/>
    <w:rsid w:val="00D30B12"/>
    <w:rsid w:val="00D50D6F"/>
    <w:rsid w:val="00D6211A"/>
    <w:rsid w:val="00D73B2E"/>
    <w:rsid w:val="00D87666"/>
    <w:rsid w:val="00DA2014"/>
    <w:rsid w:val="00DC5A05"/>
    <w:rsid w:val="00DC6300"/>
    <w:rsid w:val="00DD226E"/>
    <w:rsid w:val="00DF4BB5"/>
    <w:rsid w:val="00E343C2"/>
    <w:rsid w:val="00E4167F"/>
    <w:rsid w:val="00E516EE"/>
    <w:rsid w:val="00E51C97"/>
    <w:rsid w:val="00E64118"/>
    <w:rsid w:val="00EA2696"/>
    <w:rsid w:val="00EB4459"/>
    <w:rsid w:val="00EC581C"/>
    <w:rsid w:val="00F10F9A"/>
    <w:rsid w:val="00F15317"/>
    <w:rsid w:val="00F23156"/>
    <w:rsid w:val="00F40217"/>
    <w:rsid w:val="00F6CB18"/>
    <w:rsid w:val="00F87C41"/>
    <w:rsid w:val="00F9103C"/>
    <w:rsid w:val="00FA25E8"/>
    <w:rsid w:val="00FB4CAA"/>
    <w:rsid w:val="00FC22A9"/>
    <w:rsid w:val="00FF453F"/>
    <w:rsid w:val="014C3520"/>
    <w:rsid w:val="015CA2B3"/>
    <w:rsid w:val="016B86B6"/>
    <w:rsid w:val="017553EE"/>
    <w:rsid w:val="0182A531"/>
    <w:rsid w:val="01892D8F"/>
    <w:rsid w:val="01893CF9"/>
    <w:rsid w:val="01D37678"/>
    <w:rsid w:val="01D4EEF3"/>
    <w:rsid w:val="020C4DFE"/>
    <w:rsid w:val="0220C91D"/>
    <w:rsid w:val="0241AD5A"/>
    <w:rsid w:val="02449D62"/>
    <w:rsid w:val="0257494D"/>
    <w:rsid w:val="0293CC0B"/>
    <w:rsid w:val="02D71257"/>
    <w:rsid w:val="02D81A76"/>
    <w:rsid w:val="02E8EF54"/>
    <w:rsid w:val="0336A6BE"/>
    <w:rsid w:val="036632E6"/>
    <w:rsid w:val="038FE9C1"/>
    <w:rsid w:val="03A14F5C"/>
    <w:rsid w:val="03D416C7"/>
    <w:rsid w:val="042B88CB"/>
    <w:rsid w:val="043B6BE1"/>
    <w:rsid w:val="0456F1D9"/>
    <w:rsid w:val="04572AB8"/>
    <w:rsid w:val="04E85446"/>
    <w:rsid w:val="04F62E5D"/>
    <w:rsid w:val="0505D33F"/>
    <w:rsid w:val="0516AF40"/>
    <w:rsid w:val="05461CE9"/>
    <w:rsid w:val="059C9B3E"/>
    <w:rsid w:val="05DB4E69"/>
    <w:rsid w:val="05EE7E6D"/>
    <w:rsid w:val="06334561"/>
    <w:rsid w:val="06857C4E"/>
    <w:rsid w:val="06BB85FA"/>
    <w:rsid w:val="06E83A29"/>
    <w:rsid w:val="070BB789"/>
    <w:rsid w:val="0728AFFE"/>
    <w:rsid w:val="07538E81"/>
    <w:rsid w:val="07856D89"/>
    <w:rsid w:val="0794A361"/>
    <w:rsid w:val="07CE69F7"/>
    <w:rsid w:val="07F87E7D"/>
    <w:rsid w:val="0823A2AC"/>
    <w:rsid w:val="088EAD99"/>
    <w:rsid w:val="08B3BFD3"/>
    <w:rsid w:val="08C0D0AE"/>
    <w:rsid w:val="08F66807"/>
    <w:rsid w:val="09080AB9"/>
    <w:rsid w:val="091B9E62"/>
    <w:rsid w:val="09303DD3"/>
    <w:rsid w:val="096DE7B9"/>
    <w:rsid w:val="0A5D1D76"/>
    <w:rsid w:val="0A77A967"/>
    <w:rsid w:val="0AA0A1BB"/>
    <w:rsid w:val="0AA1ED59"/>
    <w:rsid w:val="0AA816B4"/>
    <w:rsid w:val="0ACDC8F5"/>
    <w:rsid w:val="0B477531"/>
    <w:rsid w:val="0B6BEEB0"/>
    <w:rsid w:val="0B8F91A6"/>
    <w:rsid w:val="0B92E5B3"/>
    <w:rsid w:val="0C1E351D"/>
    <w:rsid w:val="0C254F19"/>
    <w:rsid w:val="0C3DE9A1"/>
    <w:rsid w:val="0C65D45F"/>
    <w:rsid w:val="0C88F73C"/>
    <w:rsid w:val="0CC221C5"/>
    <w:rsid w:val="0CD9F6ED"/>
    <w:rsid w:val="0CFA05DF"/>
    <w:rsid w:val="0CFCD875"/>
    <w:rsid w:val="0D0AEC1E"/>
    <w:rsid w:val="0D61D0B0"/>
    <w:rsid w:val="0D915DE8"/>
    <w:rsid w:val="0DD9BA31"/>
    <w:rsid w:val="0E071117"/>
    <w:rsid w:val="0E5B7DB5"/>
    <w:rsid w:val="0E78FAD8"/>
    <w:rsid w:val="0EAD7336"/>
    <w:rsid w:val="0EB18B2B"/>
    <w:rsid w:val="0EBC777B"/>
    <w:rsid w:val="0EF153D0"/>
    <w:rsid w:val="0EF5C17F"/>
    <w:rsid w:val="0F06217D"/>
    <w:rsid w:val="0F2CCE7E"/>
    <w:rsid w:val="0F6A0463"/>
    <w:rsid w:val="0FDDEA7E"/>
    <w:rsid w:val="0FE9767E"/>
    <w:rsid w:val="1014CB39"/>
    <w:rsid w:val="1038C0CD"/>
    <w:rsid w:val="109191E0"/>
    <w:rsid w:val="1091C88C"/>
    <w:rsid w:val="109A62F9"/>
    <w:rsid w:val="10A063EC"/>
    <w:rsid w:val="10CE9276"/>
    <w:rsid w:val="10DBC210"/>
    <w:rsid w:val="110B1C77"/>
    <w:rsid w:val="1166A07A"/>
    <w:rsid w:val="1178F99E"/>
    <w:rsid w:val="11863866"/>
    <w:rsid w:val="11B4788F"/>
    <w:rsid w:val="11C080F6"/>
    <w:rsid w:val="11D6CC8B"/>
    <w:rsid w:val="11E95EB1"/>
    <w:rsid w:val="121AA7DB"/>
    <w:rsid w:val="123830FC"/>
    <w:rsid w:val="12E53CC7"/>
    <w:rsid w:val="1307F5BA"/>
    <w:rsid w:val="13426FD8"/>
    <w:rsid w:val="135F64E7"/>
    <w:rsid w:val="1364D98D"/>
    <w:rsid w:val="13DE6B8A"/>
    <w:rsid w:val="13DFD100"/>
    <w:rsid w:val="1426942F"/>
    <w:rsid w:val="142EADBF"/>
    <w:rsid w:val="143D7586"/>
    <w:rsid w:val="14AB5B01"/>
    <w:rsid w:val="14DFC281"/>
    <w:rsid w:val="14E2A0B3"/>
    <w:rsid w:val="14F68091"/>
    <w:rsid w:val="153A0E0A"/>
    <w:rsid w:val="154AB4F4"/>
    <w:rsid w:val="155EA4CD"/>
    <w:rsid w:val="15C352A9"/>
    <w:rsid w:val="15E99D21"/>
    <w:rsid w:val="163B0FB0"/>
    <w:rsid w:val="1643F708"/>
    <w:rsid w:val="16A5DB32"/>
    <w:rsid w:val="16B3C46A"/>
    <w:rsid w:val="16CB8937"/>
    <w:rsid w:val="17184A75"/>
    <w:rsid w:val="17301571"/>
    <w:rsid w:val="173C40B7"/>
    <w:rsid w:val="1775C0D5"/>
    <w:rsid w:val="17A02119"/>
    <w:rsid w:val="17B7A826"/>
    <w:rsid w:val="17E76F60"/>
    <w:rsid w:val="17F7ABFA"/>
    <w:rsid w:val="1811FAEC"/>
    <w:rsid w:val="183A9023"/>
    <w:rsid w:val="184516D2"/>
    <w:rsid w:val="184AB1FD"/>
    <w:rsid w:val="18597CC7"/>
    <w:rsid w:val="187BC948"/>
    <w:rsid w:val="18B9B44B"/>
    <w:rsid w:val="18D18FAA"/>
    <w:rsid w:val="18F92AA5"/>
    <w:rsid w:val="191458A3"/>
    <w:rsid w:val="1920A3B2"/>
    <w:rsid w:val="193BCC6E"/>
    <w:rsid w:val="194814BB"/>
    <w:rsid w:val="196639FF"/>
    <w:rsid w:val="19945690"/>
    <w:rsid w:val="19A808C5"/>
    <w:rsid w:val="19C23542"/>
    <w:rsid w:val="19D66084"/>
    <w:rsid w:val="1A13FDF8"/>
    <w:rsid w:val="1A296598"/>
    <w:rsid w:val="1A36C2DA"/>
    <w:rsid w:val="1A7F6029"/>
    <w:rsid w:val="1A93AE7A"/>
    <w:rsid w:val="1AACB70A"/>
    <w:rsid w:val="1AB4E89C"/>
    <w:rsid w:val="1AD1EA2D"/>
    <w:rsid w:val="1B1C25A4"/>
    <w:rsid w:val="1B350832"/>
    <w:rsid w:val="1B39CEDE"/>
    <w:rsid w:val="1B8493FF"/>
    <w:rsid w:val="1B8732DF"/>
    <w:rsid w:val="1B8E6BBE"/>
    <w:rsid w:val="1BA65928"/>
    <w:rsid w:val="1BBA4CE7"/>
    <w:rsid w:val="1BCAB8EB"/>
    <w:rsid w:val="1BD0A7C6"/>
    <w:rsid w:val="1BD2933B"/>
    <w:rsid w:val="1C562E41"/>
    <w:rsid w:val="1C6B171E"/>
    <w:rsid w:val="1C83E5AF"/>
    <w:rsid w:val="1CAAF979"/>
    <w:rsid w:val="1CD8D463"/>
    <w:rsid w:val="1CDFB367"/>
    <w:rsid w:val="1D2A3C1F"/>
    <w:rsid w:val="1D658738"/>
    <w:rsid w:val="1D6E639C"/>
    <w:rsid w:val="1D876770"/>
    <w:rsid w:val="1DDFAFD4"/>
    <w:rsid w:val="1DFBF3CE"/>
    <w:rsid w:val="1DFE86E0"/>
    <w:rsid w:val="1E74C943"/>
    <w:rsid w:val="1E8AFAF4"/>
    <w:rsid w:val="1EC8BE4B"/>
    <w:rsid w:val="1F1808C4"/>
    <w:rsid w:val="1F269DDA"/>
    <w:rsid w:val="1F9A5741"/>
    <w:rsid w:val="1FA6D7F9"/>
    <w:rsid w:val="1FBB1616"/>
    <w:rsid w:val="1FBC2055"/>
    <w:rsid w:val="20011267"/>
    <w:rsid w:val="20087955"/>
    <w:rsid w:val="2046943F"/>
    <w:rsid w:val="20648EAC"/>
    <w:rsid w:val="20A1FF87"/>
    <w:rsid w:val="20DB2665"/>
    <w:rsid w:val="210A9EF6"/>
    <w:rsid w:val="2187AB56"/>
    <w:rsid w:val="21C73C8E"/>
    <w:rsid w:val="21D6F312"/>
    <w:rsid w:val="21EA0FEB"/>
    <w:rsid w:val="22005F0D"/>
    <w:rsid w:val="227A5AED"/>
    <w:rsid w:val="22901F23"/>
    <w:rsid w:val="22E00D25"/>
    <w:rsid w:val="2309AA6D"/>
    <w:rsid w:val="23217597"/>
    <w:rsid w:val="2326F1BA"/>
    <w:rsid w:val="236E5A40"/>
    <w:rsid w:val="236EB5C8"/>
    <w:rsid w:val="23B8DE90"/>
    <w:rsid w:val="23BEFA55"/>
    <w:rsid w:val="23C0A9EA"/>
    <w:rsid w:val="242BEF84"/>
    <w:rsid w:val="246F6C57"/>
    <w:rsid w:val="248AC762"/>
    <w:rsid w:val="24A410CA"/>
    <w:rsid w:val="24B54F09"/>
    <w:rsid w:val="24ED254F"/>
    <w:rsid w:val="250A8629"/>
    <w:rsid w:val="250BA916"/>
    <w:rsid w:val="2532509F"/>
    <w:rsid w:val="25431388"/>
    <w:rsid w:val="25ABCDEF"/>
    <w:rsid w:val="25BC1E2D"/>
    <w:rsid w:val="2617ADE7"/>
    <w:rsid w:val="265AB06A"/>
    <w:rsid w:val="266D3874"/>
    <w:rsid w:val="2675C38E"/>
    <w:rsid w:val="268FF966"/>
    <w:rsid w:val="2691F211"/>
    <w:rsid w:val="26A7DB13"/>
    <w:rsid w:val="26CD4B1E"/>
    <w:rsid w:val="26F023F4"/>
    <w:rsid w:val="26F07F52"/>
    <w:rsid w:val="2710B972"/>
    <w:rsid w:val="272D4708"/>
    <w:rsid w:val="27367EDE"/>
    <w:rsid w:val="274A67E9"/>
    <w:rsid w:val="276BB448"/>
    <w:rsid w:val="2772A647"/>
    <w:rsid w:val="27A0CE6E"/>
    <w:rsid w:val="285C3470"/>
    <w:rsid w:val="2875C485"/>
    <w:rsid w:val="28B7ED33"/>
    <w:rsid w:val="28C3FD4A"/>
    <w:rsid w:val="29E8A033"/>
    <w:rsid w:val="2A1194E6"/>
    <w:rsid w:val="2A1B64A9"/>
    <w:rsid w:val="2A5AC25F"/>
    <w:rsid w:val="2A5CAEA7"/>
    <w:rsid w:val="2AA9DC95"/>
    <w:rsid w:val="2AB9F8D6"/>
    <w:rsid w:val="2AFD5CD6"/>
    <w:rsid w:val="2B01F66C"/>
    <w:rsid w:val="2B258618"/>
    <w:rsid w:val="2B305C57"/>
    <w:rsid w:val="2B4C3BD2"/>
    <w:rsid w:val="2B656334"/>
    <w:rsid w:val="2B73B678"/>
    <w:rsid w:val="2B85B966"/>
    <w:rsid w:val="2BA778DD"/>
    <w:rsid w:val="2BB4E8AA"/>
    <w:rsid w:val="2BB6042F"/>
    <w:rsid w:val="2BBF91A9"/>
    <w:rsid w:val="2BC0051D"/>
    <w:rsid w:val="2BF4F98A"/>
    <w:rsid w:val="2C30712E"/>
    <w:rsid w:val="2C38B60A"/>
    <w:rsid w:val="2C3DB3A3"/>
    <w:rsid w:val="2C4B14F2"/>
    <w:rsid w:val="2C607427"/>
    <w:rsid w:val="2C62BD18"/>
    <w:rsid w:val="2C641DD6"/>
    <w:rsid w:val="2C77DF74"/>
    <w:rsid w:val="2C9F828C"/>
    <w:rsid w:val="2CB7B368"/>
    <w:rsid w:val="2CC146CE"/>
    <w:rsid w:val="2CE05ADA"/>
    <w:rsid w:val="2CE9DAEE"/>
    <w:rsid w:val="2D013395"/>
    <w:rsid w:val="2D1E69A8"/>
    <w:rsid w:val="2D2189C7"/>
    <w:rsid w:val="2D2BAAAF"/>
    <w:rsid w:val="2D6129E0"/>
    <w:rsid w:val="2D69B00A"/>
    <w:rsid w:val="2DBAEC14"/>
    <w:rsid w:val="2DCC1A7C"/>
    <w:rsid w:val="2DEEDEAD"/>
    <w:rsid w:val="2E184B06"/>
    <w:rsid w:val="2E40EED0"/>
    <w:rsid w:val="2E68B2DA"/>
    <w:rsid w:val="2EC7D764"/>
    <w:rsid w:val="2EE2BD02"/>
    <w:rsid w:val="2F38E582"/>
    <w:rsid w:val="2FB5A80E"/>
    <w:rsid w:val="2FBB200C"/>
    <w:rsid w:val="3041FFC0"/>
    <w:rsid w:val="30433C71"/>
    <w:rsid w:val="308876DA"/>
    <w:rsid w:val="30F28CD6"/>
    <w:rsid w:val="31B558AC"/>
    <w:rsid w:val="31C7229D"/>
    <w:rsid w:val="31F4915D"/>
    <w:rsid w:val="320EC3E7"/>
    <w:rsid w:val="323CA4F6"/>
    <w:rsid w:val="32E7D12D"/>
    <w:rsid w:val="331365A5"/>
    <w:rsid w:val="3351BBBC"/>
    <w:rsid w:val="33A26DA7"/>
    <w:rsid w:val="33EC0E35"/>
    <w:rsid w:val="3419B2FD"/>
    <w:rsid w:val="344E171E"/>
    <w:rsid w:val="34662919"/>
    <w:rsid w:val="3481D71C"/>
    <w:rsid w:val="349D3FA4"/>
    <w:rsid w:val="352CA524"/>
    <w:rsid w:val="353EC494"/>
    <w:rsid w:val="3546138E"/>
    <w:rsid w:val="355E86C4"/>
    <w:rsid w:val="35E29DAB"/>
    <w:rsid w:val="361C96DA"/>
    <w:rsid w:val="362A567F"/>
    <w:rsid w:val="363AB1E0"/>
    <w:rsid w:val="364B0667"/>
    <w:rsid w:val="36673DFF"/>
    <w:rsid w:val="3682024C"/>
    <w:rsid w:val="3685EC16"/>
    <w:rsid w:val="36F5AF77"/>
    <w:rsid w:val="370F4D20"/>
    <w:rsid w:val="371986E4"/>
    <w:rsid w:val="371B8655"/>
    <w:rsid w:val="371D3D07"/>
    <w:rsid w:val="371F7EFB"/>
    <w:rsid w:val="372BDC50"/>
    <w:rsid w:val="37625096"/>
    <w:rsid w:val="379DA884"/>
    <w:rsid w:val="37B2B2B8"/>
    <w:rsid w:val="37BB963E"/>
    <w:rsid w:val="37BEDC65"/>
    <w:rsid w:val="37CD1102"/>
    <w:rsid w:val="37E07974"/>
    <w:rsid w:val="3804295D"/>
    <w:rsid w:val="380800DA"/>
    <w:rsid w:val="380FA662"/>
    <w:rsid w:val="381782A6"/>
    <w:rsid w:val="385D9794"/>
    <w:rsid w:val="386B403A"/>
    <w:rsid w:val="388C62AB"/>
    <w:rsid w:val="38B53B11"/>
    <w:rsid w:val="38B756B6"/>
    <w:rsid w:val="38E1F910"/>
    <w:rsid w:val="38E9E53B"/>
    <w:rsid w:val="39208FD7"/>
    <w:rsid w:val="39291BBD"/>
    <w:rsid w:val="394E8319"/>
    <w:rsid w:val="395C6E75"/>
    <w:rsid w:val="396042BD"/>
    <w:rsid w:val="396507DA"/>
    <w:rsid w:val="397BEFC6"/>
    <w:rsid w:val="39C6297A"/>
    <w:rsid w:val="3A52EB74"/>
    <w:rsid w:val="3A709169"/>
    <w:rsid w:val="3AABE741"/>
    <w:rsid w:val="3AC03E0A"/>
    <w:rsid w:val="3ADE7922"/>
    <w:rsid w:val="3B090FA9"/>
    <w:rsid w:val="3B41AD8A"/>
    <w:rsid w:val="3B4B07C6"/>
    <w:rsid w:val="3B6C4239"/>
    <w:rsid w:val="3B799677"/>
    <w:rsid w:val="3B8DB132"/>
    <w:rsid w:val="3BC0DF16"/>
    <w:rsid w:val="3BE1E355"/>
    <w:rsid w:val="3C03EFA3"/>
    <w:rsid w:val="3C60F865"/>
    <w:rsid w:val="3C83AE6A"/>
    <w:rsid w:val="3CD23069"/>
    <w:rsid w:val="3CEF3DE4"/>
    <w:rsid w:val="3CFA1ECC"/>
    <w:rsid w:val="3D5D4DC0"/>
    <w:rsid w:val="3D6F83D7"/>
    <w:rsid w:val="3D96AB31"/>
    <w:rsid w:val="3DBE9260"/>
    <w:rsid w:val="3DCA7BF5"/>
    <w:rsid w:val="3DD3A657"/>
    <w:rsid w:val="3DD7BABD"/>
    <w:rsid w:val="3DDE51F0"/>
    <w:rsid w:val="3DEF88AB"/>
    <w:rsid w:val="3DFEEA67"/>
    <w:rsid w:val="3E002448"/>
    <w:rsid w:val="3E1902E9"/>
    <w:rsid w:val="3E3B879F"/>
    <w:rsid w:val="3E874029"/>
    <w:rsid w:val="3F0B5438"/>
    <w:rsid w:val="3F3D661E"/>
    <w:rsid w:val="3F484F19"/>
    <w:rsid w:val="3F670D97"/>
    <w:rsid w:val="3F823116"/>
    <w:rsid w:val="3FA07D3F"/>
    <w:rsid w:val="3FAA6261"/>
    <w:rsid w:val="3FC37920"/>
    <w:rsid w:val="3FD5C469"/>
    <w:rsid w:val="3FE40EF9"/>
    <w:rsid w:val="3FE64229"/>
    <w:rsid w:val="3FF54954"/>
    <w:rsid w:val="405E8046"/>
    <w:rsid w:val="406C2EA9"/>
    <w:rsid w:val="4074DDF9"/>
    <w:rsid w:val="4092746F"/>
    <w:rsid w:val="40A1396B"/>
    <w:rsid w:val="40BA7470"/>
    <w:rsid w:val="40C91FA4"/>
    <w:rsid w:val="40D760C6"/>
    <w:rsid w:val="40D79325"/>
    <w:rsid w:val="40F59CB6"/>
    <w:rsid w:val="410B2FF0"/>
    <w:rsid w:val="412B626D"/>
    <w:rsid w:val="413D9BA8"/>
    <w:rsid w:val="41BD5F28"/>
    <w:rsid w:val="41D4B52C"/>
    <w:rsid w:val="423D09CC"/>
    <w:rsid w:val="424F89BE"/>
    <w:rsid w:val="4261024E"/>
    <w:rsid w:val="42A7F856"/>
    <w:rsid w:val="42B27132"/>
    <w:rsid w:val="42E6C659"/>
    <w:rsid w:val="43159302"/>
    <w:rsid w:val="43678EA3"/>
    <w:rsid w:val="4378472D"/>
    <w:rsid w:val="439C88A3"/>
    <w:rsid w:val="43AC7EBB"/>
    <w:rsid w:val="43C77C9C"/>
    <w:rsid w:val="43E92852"/>
    <w:rsid w:val="43FA14D0"/>
    <w:rsid w:val="44094F5D"/>
    <w:rsid w:val="4438F1B7"/>
    <w:rsid w:val="444DE78D"/>
    <w:rsid w:val="44539ED2"/>
    <w:rsid w:val="44A9358C"/>
    <w:rsid w:val="44BA6D55"/>
    <w:rsid w:val="44D0F0CA"/>
    <w:rsid w:val="44F4FFEA"/>
    <w:rsid w:val="45433A1E"/>
    <w:rsid w:val="45484F1C"/>
    <w:rsid w:val="45796E6C"/>
    <w:rsid w:val="45C0D14E"/>
    <w:rsid w:val="45D5CA7A"/>
    <w:rsid w:val="45E0D557"/>
    <w:rsid w:val="45E3DC78"/>
    <w:rsid w:val="464E30D8"/>
    <w:rsid w:val="467E3AD6"/>
    <w:rsid w:val="468044BB"/>
    <w:rsid w:val="46A4026D"/>
    <w:rsid w:val="46A56E6F"/>
    <w:rsid w:val="46C98D3B"/>
    <w:rsid w:val="46D0E280"/>
    <w:rsid w:val="47311155"/>
    <w:rsid w:val="4758F71F"/>
    <w:rsid w:val="47A0BD48"/>
    <w:rsid w:val="47AFD6DB"/>
    <w:rsid w:val="47B92A6D"/>
    <w:rsid w:val="47E29FE0"/>
    <w:rsid w:val="47E2F712"/>
    <w:rsid w:val="480285D8"/>
    <w:rsid w:val="4826D13F"/>
    <w:rsid w:val="4851B6BC"/>
    <w:rsid w:val="485DBF1D"/>
    <w:rsid w:val="4868212D"/>
    <w:rsid w:val="486DC492"/>
    <w:rsid w:val="487DB589"/>
    <w:rsid w:val="487FEFDE"/>
    <w:rsid w:val="48824DBE"/>
    <w:rsid w:val="48AD5A2A"/>
    <w:rsid w:val="48CB766C"/>
    <w:rsid w:val="48CCE1B6"/>
    <w:rsid w:val="490348D8"/>
    <w:rsid w:val="495C70F4"/>
    <w:rsid w:val="49B402E2"/>
    <w:rsid w:val="49CD20CB"/>
    <w:rsid w:val="49D2271E"/>
    <w:rsid w:val="49DA40C0"/>
    <w:rsid w:val="49E184AE"/>
    <w:rsid w:val="49EC12F4"/>
    <w:rsid w:val="4A472E04"/>
    <w:rsid w:val="4A4C6745"/>
    <w:rsid w:val="4A4F1A65"/>
    <w:rsid w:val="4A56D98D"/>
    <w:rsid w:val="4A7C8CF0"/>
    <w:rsid w:val="4A876DD8"/>
    <w:rsid w:val="4AE4C37D"/>
    <w:rsid w:val="4B06D481"/>
    <w:rsid w:val="4B0D60A0"/>
    <w:rsid w:val="4B1A40A2"/>
    <w:rsid w:val="4B656799"/>
    <w:rsid w:val="4B8BDEDC"/>
    <w:rsid w:val="4B9790CD"/>
    <w:rsid w:val="4BD4A814"/>
    <w:rsid w:val="4C08D896"/>
    <w:rsid w:val="4C2B1BB1"/>
    <w:rsid w:val="4C4A20A0"/>
    <w:rsid w:val="4C80A9D7"/>
    <w:rsid w:val="4C8AC156"/>
    <w:rsid w:val="4C96B05C"/>
    <w:rsid w:val="4C99D234"/>
    <w:rsid w:val="4CF786B5"/>
    <w:rsid w:val="4CFCAADA"/>
    <w:rsid w:val="4D4BE8CD"/>
    <w:rsid w:val="4D8E7A4F"/>
    <w:rsid w:val="4DB486C6"/>
    <w:rsid w:val="4DB8C434"/>
    <w:rsid w:val="4DC38363"/>
    <w:rsid w:val="4E07EC0F"/>
    <w:rsid w:val="4E416543"/>
    <w:rsid w:val="4E89D01A"/>
    <w:rsid w:val="4E935716"/>
    <w:rsid w:val="4EECD152"/>
    <w:rsid w:val="4EECD844"/>
    <w:rsid w:val="4EF98EE4"/>
    <w:rsid w:val="4F318F7C"/>
    <w:rsid w:val="4F337A85"/>
    <w:rsid w:val="4F5D7A44"/>
    <w:rsid w:val="4F969847"/>
    <w:rsid w:val="4FD6341D"/>
    <w:rsid w:val="4FE18A70"/>
    <w:rsid w:val="50416197"/>
    <w:rsid w:val="5097A913"/>
    <w:rsid w:val="50B3DEC3"/>
    <w:rsid w:val="50C61B11"/>
    <w:rsid w:val="50CB238C"/>
    <w:rsid w:val="50DCD53F"/>
    <w:rsid w:val="50FC6EEA"/>
    <w:rsid w:val="513186CE"/>
    <w:rsid w:val="517E369A"/>
    <w:rsid w:val="51A06082"/>
    <w:rsid w:val="51EC30D4"/>
    <w:rsid w:val="51F79A82"/>
    <w:rsid w:val="520A511D"/>
    <w:rsid w:val="52113701"/>
    <w:rsid w:val="5213F05F"/>
    <w:rsid w:val="525007E1"/>
    <w:rsid w:val="525410D5"/>
    <w:rsid w:val="5269303E"/>
    <w:rsid w:val="52898D74"/>
    <w:rsid w:val="528E7339"/>
    <w:rsid w:val="52BE005C"/>
    <w:rsid w:val="52BEC3EB"/>
    <w:rsid w:val="52C20DF0"/>
    <w:rsid w:val="52CE3909"/>
    <w:rsid w:val="531B869E"/>
    <w:rsid w:val="533EE349"/>
    <w:rsid w:val="534C22B3"/>
    <w:rsid w:val="535F1E40"/>
    <w:rsid w:val="5363E858"/>
    <w:rsid w:val="53AAE062"/>
    <w:rsid w:val="53FAC21E"/>
    <w:rsid w:val="540A3C41"/>
    <w:rsid w:val="54273571"/>
    <w:rsid w:val="54CA42C3"/>
    <w:rsid w:val="54FAEEA1"/>
    <w:rsid w:val="55022D19"/>
    <w:rsid w:val="55126D5D"/>
    <w:rsid w:val="5512F815"/>
    <w:rsid w:val="55246C38"/>
    <w:rsid w:val="55783C9C"/>
    <w:rsid w:val="5584227F"/>
    <w:rsid w:val="5587A8A3"/>
    <w:rsid w:val="558A040F"/>
    <w:rsid w:val="558FDF7C"/>
    <w:rsid w:val="5590A1BA"/>
    <w:rsid w:val="55B034E0"/>
    <w:rsid w:val="5601EDC8"/>
    <w:rsid w:val="56165146"/>
    <w:rsid w:val="561B152A"/>
    <w:rsid w:val="562F79A3"/>
    <w:rsid w:val="564C07B8"/>
    <w:rsid w:val="5679DDB1"/>
    <w:rsid w:val="56829C28"/>
    <w:rsid w:val="5692CA08"/>
    <w:rsid w:val="56A98DCC"/>
    <w:rsid w:val="56B9AC2C"/>
    <w:rsid w:val="56E4FB23"/>
    <w:rsid w:val="572740C9"/>
    <w:rsid w:val="5733A09E"/>
    <w:rsid w:val="5756ABDB"/>
    <w:rsid w:val="5782946F"/>
    <w:rsid w:val="57868FB5"/>
    <w:rsid w:val="578ACF06"/>
    <w:rsid w:val="57957F00"/>
    <w:rsid w:val="57DA92DC"/>
    <w:rsid w:val="57EBA0B2"/>
    <w:rsid w:val="5801394F"/>
    <w:rsid w:val="5812B756"/>
    <w:rsid w:val="58140140"/>
    <w:rsid w:val="582ED3F1"/>
    <w:rsid w:val="586BF738"/>
    <w:rsid w:val="5873243C"/>
    <w:rsid w:val="587B28A9"/>
    <w:rsid w:val="58AD62DB"/>
    <w:rsid w:val="58DD2084"/>
    <w:rsid w:val="594DF208"/>
    <w:rsid w:val="59776116"/>
    <w:rsid w:val="5979DD8A"/>
    <w:rsid w:val="598AC822"/>
    <w:rsid w:val="59AD96F7"/>
    <w:rsid w:val="59CB74E8"/>
    <w:rsid w:val="59CE1658"/>
    <w:rsid w:val="59D5C3E7"/>
    <w:rsid w:val="59FDECFC"/>
    <w:rsid w:val="59FF8410"/>
    <w:rsid w:val="5A093479"/>
    <w:rsid w:val="5A1AA221"/>
    <w:rsid w:val="5A6A03A2"/>
    <w:rsid w:val="5A7013EF"/>
    <w:rsid w:val="5A904CDA"/>
    <w:rsid w:val="5AA10CD4"/>
    <w:rsid w:val="5AB58170"/>
    <w:rsid w:val="5ABA3531"/>
    <w:rsid w:val="5ABEF49C"/>
    <w:rsid w:val="5ABF45C4"/>
    <w:rsid w:val="5ACD6CEC"/>
    <w:rsid w:val="5B1CC2DA"/>
    <w:rsid w:val="5B368860"/>
    <w:rsid w:val="5B3BA13C"/>
    <w:rsid w:val="5B3E7CCE"/>
    <w:rsid w:val="5B41D5D2"/>
    <w:rsid w:val="5B46EE5E"/>
    <w:rsid w:val="5B6AC15F"/>
    <w:rsid w:val="5B6F016C"/>
    <w:rsid w:val="5B9278FE"/>
    <w:rsid w:val="5BA504DA"/>
    <w:rsid w:val="5BB465D3"/>
    <w:rsid w:val="5BC837DB"/>
    <w:rsid w:val="5BD1A74E"/>
    <w:rsid w:val="5BEBF24B"/>
    <w:rsid w:val="5C196AE2"/>
    <w:rsid w:val="5C1F5D99"/>
    <w:rsid w:val="5C712F4C"/>
    <w:rsid w:val="5C72FE07"/>
    <w:rsid w:val="5C7E26C3"/>
    <w:rsid w:val="5C931DD5"/>
    <w:rsid w:val="5CA1084B"/>
    <w:rsid w:val="5CC1ABC5"/>
    <w:rsid w:val="5CC31371"/>
    <w:rsid w:val="5CC3A147"/>
    <w:rsid w:val="5CD5D8DF"/>
    <w:rsid w:val="5CFFDED7"/>
    <w:rsid w:val="5D5922CD"/>
    <w:rsid w:val="5D87C2AC"/>
    <w:rsid w:val="5DA6CF63"/>
    <w:rsid w:val="5DA8D6F2"/>
    <w:rsid w:val="5DE23E1D"/>
    <w:rsid w:val="5DFE94C0"/>
    <w:rsid w:val="5E1D91CC"/>
    <w:rsid w:val="5E3CD8AC"/>
    <w:rsid w:val="5EA97AE0"/>
    <w:rsid w:val="5EBBA249"/>
    <w:rsid w:val="5EF68BE8"/>
    <w:rsid w:val="5EFB5A0F"/>
    <w:rsid w:val="5F216DAD"/>
    <w:rsid w:val="5F33F95C"/>
    <w:rsid w:val="5F404A20"/>
    <w:rsid w:val="5F63A9EC"/>
    <w:rsid w:val="5F7581EB"/>
    <w:rsid w:val="5FAFD25F"/>
    <w:rsid w:val="5FC83D95"/>
    <w:rsid w:val="5FD168A1"/>
    <w:rsid w:val="5FD65BE9"/>
    <w:rsid w:val="60117D5E"/>
    <w:rsid w:val="604C34D3"/>
    <w:rsid w:val="6070AE52"/>
    <w:rsid w:val="60A882C6"/>
    <w:rsid w:val="60C23156"/>
    <w:rsid w:val="60D10594"/>
    <w:rsid w:val="60D94526"/>
    <w:rsid w:val="60ECDBFA"/>
    <w:rsid w:val="6144A06F"/>
    <w:rsid w:val="621F2F63"/>
    <w:rsid w:val="624FD58C"/>
    <w:rsid w:val="629A267E"/>
    <w:rsid w:val="62DA780A"/>
    <w:rsid w:val="631F1F26"/>
    <w:rsid w:val="63E73E75"/>
    <w:rsid w:val="6436BF55"/>
    <w:rsid w:val="64647465"/>
    <w:rsid w:val="6488B1EB"/>
    <w:rsid w:val="64D4B8FA"/>
    <w:rsid w:val="651BC4B8"/>
    <w:rsid w:val="65277CF8"/>
    <w:rsid w:val="6584FF90"/>
    <w:rsid w:val="658B1C93"/>
    <w:rsid w:val="659BD7BE"/>
    <w:rsid w:val="65ACB649"/>
    <w:rsid w:val="65C7E17C"/>
    <w:rsid w:val="65D69C90"/>
    <w:rsid w:val="65D7723A"/>
    <w:rsid w:val="65DD1283"/>
    <w:rsid w:val="65E1F0EB"/>
    <w:rsid w:val="66022AF6"/>
    <w:rsid w:val="662BEEC3"/>
    <w:rsid w:val="662D04A0"/>
    <w:rsid w:val="6633DBF2"/>
    <w:rsid w:val="66B6E5BA"/>
    <w:rsid w:val="66CEF873"/>
    <w:rsid w:val="670BD38A"/>
    <w:rsid w:val="670C85A6"/>
    <w:rsid w:val="6785D90F"/>
    <w:rsid w:val="67B235BA"/>
    <w:rsid w:val="67EBF32E"/>
    <w:rsid w:val="67F48378"/>
    <w:rsid w:val="683C873A"/>
    <w:rsid w:val="688B297C"/>
    <w:rsid w:val="68B73238"/>
    <w:rsid w:val="68DFB621"/>
    <w:rsid w:val="69172A4B"/>
    <w:rsid w:val="69372B6E"/>
    <w:rsid w:val="69638F9F"/>
    <w:rsid w:val="699F1062"/>
    <w:rsid w:val="69B632FD"/>
    <w:rsid w:val="69D67FBF"/>
    <w:rsid w:val="6A0B2E2E"/>
    <w:rsid w:val="6A4C9E25"/>
    <w:rsid w:val="6A6B8C1B"/>
    <w:rsid w:val="6A80276C"/>
    <w:rsid w:val="6A829F35"/>
    <w:rsid w:val="6A85526B"/>
    <w:rsid w:val="6B0BEB03"/>
    <w:rsid w:val="6B227817"/>
    <w:rsid w:val="6BA2F012"/>
    <w:rsid w:val="6BAA1808"/>
    <w:rsid w:val="6BD8763F"/>
    <w:rsid w:val="6BDF44AD"/>
    <w:rsid w:val="6BFBD31A"/>
    <w:rsid w:val="6BFEDE79"/>
    <w:rsid w:val="6C299871"/>
    <w:rsid w:val="6C3DD1EE"/>
    <w:rsid w:val="6C5B9C7F"/>
    <w:rsid w:val="6C60FA4F"/>
    <w:rsid w:val="6CA3A41A"/>
    <w:rsid w:val="6CB29648"/>
    <w:rsid w:val="6D073085"/>
    <w:rsid w:val="6D2C6999"/>
    <w:rsid w:val="6D4E6DEB"/>
    <w:rsid w:val="6D9EBC20"/>
    <w:rsid w:val="6DA3CAD0"/>
    <w:rsid w:val="6E046403"/>
    <w:rsid w:val="6E4396F6"/>
    <w:rsid w:val="6E4A74AD"/>
    <w:rsid w:val="6E5B34B2"/>
    <w:rsid w:val="6E9CA145"/>
    <w:rsid w:val="6F1E58D3"/>
    <w:rsid w:val="6F5734B0"/>
    <w:rsid w:val="6F5C4A53"/>
    <w:rsid w:val="6F816044"/>
    <w:rsid w:val="6F9723BA"/>
    <w:rsid w:val="6F9CCE1F"/>
    <w:rsid w:val="6FB35AC3"/>
    <w:rsid w:val="6FBB723C"/>
    <w:rsid w:val="6FD7D442"/>
    <w:rsid w:val="6FFE0112"/>
    <w:rsid w:val="7001E93A"/>
    <w:rsid w:val="701994C6"/>
    <w:rsid w:val="701B979E"/>
    <w:rsid w:val="70278022"/>
    <w:rsid w:val="703047B2"/>
    <w:rsid w:val="703871A6"/>
    <w:rsid w:val="703B5232"/>
    <w:rsid w:val="7043E15C"/>
    <w:rsid w:val="70548A7A"/>
    <w:rsid w:val="70784834"/>
    <w:rsid w:val="707908F3"/>
    <w:rsid w:val="70998E6E"/>
    <w:rsid w:val="70BBE3C6"/>
    <w:rsid w:val="70C3A2C7"/>
    <w:rsid w:val="70C62B56"/>
    <w:rsid w:val="70DB4F5E"/>
    <w:rsid w:val="717DC3CA"/>
    <w:rsid w:val="71808A22"/>
    <w:rsid w:val="71895DD6"/>
    <w:rsid w:val="71A13B4A"/>
    <w:rsid w:val="71CB5F0F"/>
    <w:rsid w:val="720F2EAE"/>
    <w:rsid w:val="722346EB"/>
    <w:rsid w:val="727EF37E"/>
    <w:rsid w:val="7294FA8A"/>
    <w:rsid w:val="72C93940"/>
    <w:rsid w:val="7315A201"/>
    <w:rsid w:val="731DE390"/>
    <w:rsid w:val="7327F9FD"/>
    <w:rsid w:val="733BEBB7"/>
    <w:rsid w:val="73660823"/>
    <w:rsid w:val="73A6388B"/>
    <w:rsid w:val="73AA7976"/>
    <w:rsid w:val="73AFF029"/>
    <w:rsid w:val="73E44DC5"/>
    <w:rsid w:val="73E91F0F"/>
    <w:rsid w:val="73ED6632"/>
    <w:rsid w:val="73F511E7"/>
    <w:rsid w:val="741AC3DF"/>
    <w:rsid w:val="742FBB76"/>
    <w:rsid w:val="74AEB5FF"/>
    <w:rsid w:val="74D17235"/>
    <w:rsid w:val="74DF4EB7"/>
    <w:rsid w:val="750096FD"/>
    <w:rsid w:val="75458896"/>
    <w:rsid w:val="757B8969"/>
    <w:rsid w:val="7583D880"/>
    <w:rsid w:val="758AE523"/>
    <w:rsid w:val="75B500A9"/>
    <w:rsid w:val="75EDEC7F"/>
    <w:rsid w:val="76097AC4"/>
    <w:rsid w:val="763FDF72"/>
    <w:rsid w:val="7669081E"/>
    <w:rsid w:val="768338C6"/>
    <w:rsid w:val="768A1AC6"/>
    <w:rsid w:val="76B69D06"/>
    <w:rsid w:val="76BF0F2D"/>
    <w:rsid w:val="76EE3F0B"/>
    <w:rsid w:val="7701C9F3"/>
    <w:rsid w:val="771CD7E8"/>
    <w:rsid w:val="77204C16"/>
    <w:rsid w:val="77365BCD"/>
    <w:rsid w:val="7750D10A"/>
    <w:rsid w:val="7791B24D"/>
    <w:rsid w:val="77B9E03B"/>
    <w:rsid w:val="77D42D22"/>
    <w:rsid w:val="77E1B27E"/>
    <w:rsid w:val="77E91324"/>
    <w:rsid w:val="77FEC402"/>
    <w:rsid w:val="783090F5"/>
    <w:rsid w:val="7839FEE5"/>
    <w:rsid w:val="7860B841"/>
    <w:rsid w:val="786400FB"/>
    <w:rsid w:val="786CB1DD"/>
    <w:rsid w:val="78A66F0E"/>
    <w:rsid w:val="78AFC723"/>
    <w:rsid w:val="78BC1C77"/>
    <w:rsid w:val="78DCB18E"/>
    <w:rsid w:val="79063652"/>
    <w:rsid w:val="7935ADA5"/>
    <w:rsid w:val="793D2430"/>
    <w:rsid w:val="79778034"/>
    <w:rsid w:val="7A12A2A9"/>
    <w:rsid w:val="7A12F9F5"/>
    <w:rsid w:val="7A2E1A04"/>
    <w:rsid w:val="7A65C180"/>
    <w:rsid w:val="7A9EFCFA"/>
    <w:rsid w:val="7AC3C38A"/>
    <w:rsid w:val="7AD32A96"/>
    <w:rsid w:val="7AECAB78"/>
    <w:rsid w:val="7AF6EF65"/>
    <w:rsid w:val="7B6434F3"/>
    <w:rsid w:val="7B78D352"/>
    <w:rsid w:val="7B8E2700"/>
    <w:rsid w:val="7B95CB95"/>
    <w:rsid w:val="7BA48523"/>
    <w:rsid w:val="7BD0AEDA"/>
    <w:rsid w:val="7BD343B9"/>
    <w:rsid w:val="7BDC81F0"/>
    <w:rsid w:val="7BDCFFD1"/>
    <w:rsid w:val="7BE01D11"/>
    <w:rsid w:val="7BF0A493"/>
    <w:rsid w:val="7C067FD6"/>
    <w:rsid w:val="7C099EC5"/>
    <w:rsid w:val="7C7A56F6"/>
    <w:rsid w:val="7CC8E770"/>
    <w:rsid w:val="7CCAACBC"/>
    <w:rsid w:val="7D4A8E92"/>
    <w:rsid w:val="7D4B7C8E"/>
    <w:rsid w:val="7D651E95"/>
    <w:rsid w:val="7D99265E"/>
    <w:rsid w:val="7DA25037"/>
    <w:rsid w:val="7DC4A94D"/>
    <w:rsid w:val="7EA18A38"/>
    <w:rsid w:val="7EB07414"/>
    <w:rsid w:val="7EC6F848"/>
    <w:rsid w:val="7EEB2CFE"/>
    <w:rsid w:val="7F1C2AE5"/>
    <w:rsid w:val="7F34F6BF"/>
    <w:rsid w:val="7F451B9C"/>
    <w:rsid w:val="7F67D4D7"/>
    <w:rsid w:val="7F7C5E79"/>
    <w:rsid w:val="7FB1ECB1"/>
    <w:rsid w:val="7FB1F7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2F9F5"/>
  <w15:chartTrackingRefBased/>
  <w15:docId w15:val="{CCA1F33E-1CE2-4D97-A172-7ED241B742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9D6C8B"/>
    <w:pPr>
      <w:tabs>
        <w:tab w:val="center" w:pos="4680"/>
        <w:tab w:val="right" w:pos="9360"/>
      </w:tabs>
      <w:spacing w:after="0" w:line="240" w:lineRule="auto"/>
    </w:pPr>
  </w:style>
  <w:style w:type="character" w:styleId="HeaderChar" w:customStyle="1">
    <w:name w:val="Header Char"/>
    <w:basedOn w:val="DefaultParagraphFont"/>
    <w:link w:val="Header"/>
    <w:uiPriority w:val="99"/>
    <w:rsid w:val="009D6C8B"/>
  </w:style>
  <w:style w:type="paragraph" w:styleId="Footer">
    <w:name w:val="footer"/>
    <w:basedOn w:val="Normal"/>
    <w:link w:val="FooterChar"/>
    <w:uiPriority w:val="99"/>
    <w:unhideWhenUsed/>
    <w:rsid w:val="009D6C8B"/>
    <w:pPr>
      <w:tabs>
        <w:tab w:val="center" w:pos="4680"/>
        <w:tab w:val="right" w:pos="9360"/>
      </w:tabs>
      <w:spacing w:after="0" w:line="240" w:lineRule="auto"/>
    </w:pPr>
  </w:style>
  <w:style w:type="character" w:styleId="FooterChar" w:customStyle="1">
    <w:name w:val="Footer Char"/>
    <w:basedOn w:val="DefaultParagraphFont"/>
    <w:link w:val="Footer"/>
    <w:uiPriority w:val="99"/>
    <w:rsid w:val="009D6C8B"/>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sid w:val="00A543D8"/>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9B3B5D"/>
    <w:rPr>
      <w:b/>
      <w:bCs/>
    </w:rPr>
  </w:style>
  <w:style w:type="character" w:styleId="CommentSubjectChar" w:customStyle="1">
    <w:name w:val="Comment Subject Char"/>
    <w:basedOn w:val="CommentTextChar"/>
    <w:link w:val="CommentSubject"/>
    <w:uiPriority w:val="99"/>
    <w:semiHidden/>
    <w:rsid w:val="009B3B5D"/>
    <w:rPr>
      <w:b/>
      <w:bCs/>
      <w:sz w:val="20"/>
      <w:szCs w:val="20"/>
    </w:rPr>
  </w:style>
  <w:style w:type="paragraph" w:styleId="Title">
    <w:uiPriority w:val="10"/>
    <w:name w:val="Title"/>
    <w:basedOn w:val="Normal"/>
    <w:next w:val="Normal"/>
    <w:link w:val="TitleChar"/>
    <w:qFormat/>
    <w:rsid w:val="5BB465D3"/>
    <w:rPr>
      <w:rFonts w:ascii="Arial" w:hAnsi="Arial" w:eastAsia="Arial" w:cs="Arial" w:asciiTheme="minorAscii" w:hAnsiTheme="minorAscii" w:eastAsiaTheme="minorAscii" w:cstheme="minorBidi"/>
      <w:color w:val="000000" w:themeColor="text1" w:themeTint="FF" w:themeShade="FF"/>
      <w:sz w:val="32"/>
      <w:szCs w:val="32"/>
      <w:lang w:val="en-US" w:eastAsia="en-US" w:bidi="ar-SA"/>
    </w:rPr>
    <w:pPr>
      <w:spacing w:after="160" w:line="259" w:lineRule="auto"/>
      <w:jc w:val="center"/>
    </w:pPr>
  </w:style>
  <w:style w:type="paragraph" w:styleId="Subtitle">
    <w:uiPriority w:val="11"/>
    <w:name w:val="Subtitle"/>
    <w:basedOn w:val="Normal"/>
    <w:next w:val="Normal"/>
    <w:link w:val="SubtitleChar"/>
    <w:qFormat/>
    <w:rsid w:val="5BB465D3"/>
    <w:rPr>
      <w:rFonts w:ascii="Arial" w:hAnsi="Arial" w:eastAsia="Arial" w:cs="Arial" w:asciiTheme="minorAscii" w:hAnsiTheme="minorAscii" w:eastAsiaTheme="minorAscii" w:cstheme="minorBidi"/>
      <w:color w:val="000000" w:themeColor="text1" w:themeTint="FF" w:themeShade="FF"/>
      <w:sz w:val="24"/>
      <w:szCs w:val="24"/>
      <w:lang w:val="en-US" w:eastAsia="en-US" w:bidi="ar-SA"/>
    </w:rPr>
    <w:pPr>
      <w:spacing w:after="160" w:line="259" w:lineRule="auto"/>
      <w:jc w:val="center"/>
    </w:pPr>
  </w:style>
  <w:style w:type="character" w:styleId="TitleChar" w:customStyle="true">
    <w:uiPriority w:val="10"/>
    <w:name w:val="Title Char"/>
    <w:basedOn w:val="Normal"/>
    <w:link w:val="Title"/>
    <w:rsid w:val="5BB465D3"/>
    <w:rPr>
      <w:rFonts w:ascii="Arial" w:hAnsi="Arial" w:eastAsia="Arial" w:cs="Arial" w:asciiTheme="minorAscii" w:hAnsiTheme="minorAscii" w:eastAsiaTheme="minorAscii" w:cstheme="minorBidi"/>
      <w:color w:val="000000" w:themeColor="text1" w:themeTint="FF" w:themeShade="FF"/>
      <w:sz w:val="32"/>
      <w:szCs w:val="32"/>
      <w:lang w:val="en-US" w:eastAsia="en-US" w:bidi="ar-SA"/>
    </w:rPr>
  </w:style>
  <w:style w:type="character" w:styleId="SubtitleChar" w:customStyle="true">
    <w:uiPriority w:val="11"/>
    <w:name w:val="Subtitle Char"/>
    <w:basedOn w:val="Normal"/>
    <w:link w:val="Subtitle"/>
    <w:rsid w:val="5BB465D3"/>
    <w:rPr>
      <w:rFonts w:ascii="Arial" w:hAnsi="Arial" w:eastAsia="Arial" w:cs="Arial" w:asciiTheme="minorAscii" w:hAnsiTheme="minorAscii" w:eastAsiaTheme="minorAscii" w:cstheme="minorBidi"/>
      <w:color w:val="000000" w:themeColor="text1" w:themeTint="FF" w:themeShade="FF"/>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my.uvu.edu/workplace/technology-services/software-acquisition.html"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yperlink" Target="https://bbsupport.sln.suny.edu/bbcswebdav/institution/OSCQR/OSCQR%20Assets/OSCQR%203rd%20Edition.pdf" TargetMode="External" Id="rId15"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01f2df8c421a4379" /><Relationship Type="http://schemas.openxmlformats.org/officeDocument/2006/relationships/hyperlink" Target="https://www.uvu.edu/otl/syllabuschecklist.html" TargetMode="External" Id="Re434d76dc40b49e3" /><Relationship Type="http://schemas.openxmlformats.org/officeDocument/2006/relationships/image" Target="/media/image2.png" Id="R00aa665c900646e2" /><Relationship Type="http://schemas.openxmlformats.org/officeDocument/2006/relationships/hyperlink" Target="http://creativecommons.org/licenses/by-nc-sa/4.0/" TargetMode="External" Id="Rb0a9626f59d849ea" /><Relationship Type="http://schemas.openxmlformats.org/officeDocument/2006/relationships/hyperlink" Target="https://docs.google.com/document/d/1PotPRi-ruahZHMsk39Tr1HwPjWxLkkBI1SOZAxpDg74/edit?usp=sharing" TargetMode="External" Id="R378a9c46b8324182" /></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ba2b1d7f-b5d0-42dd-98e5-24e4ef11c830}"/>
      </w:docPartPr>
      <w:docPartBody>
        <w:p xmlns:wp14="http://schemas.microsoft.com/office/word/2010/wordml" w14:paraId="5D8E4A81"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302496e-f715-4ccd-a8ba-9aaa521c976a">
      <UserInfo>
        <DisplayName>Sandie Waters</DisplayName>
        <AccountId>265</AccountId>
        <AccountType/>
      </UserInfo>
      <UserInfo>
        <DisplayName>Rachel Billings</DisplayName>
        <AccountId>70</AccountId>
        <AccountType/>
      </UserInfo>
      <UserInfo>
        <DisplayName>Gareth Fry</DisplayName>
        <AccountId>972</AccountId>
        <AccountType/>
      </UserInfo>
      <UserInfo>
        <DisplayName>Marty Overly</DisplayName>
        <AccountId>973</AccountId>
        <AccountType/>
      </UserInfo>
      <UserInfo>
        <DisplayName>Richelle Andersen</DisplayName>
        <AccountId>974</AccountId>
        <AccountType/>
      </UserInfo>
    </SharedWithUsers>
    <DateofPresentation xmlns="8ad66611-18f0-4a1c-a4e4-75a91f7d27ef" xsi:nil="true"/>
    <Presenters xmlns="8ad66611-18f0-4a1c-a4e4-75a91f7d27ef">
      <UserInfo>
        <DisplayName/>
        <AccountId xsi:nil="true"/>
        <AccountType/>
      </UserInfo>
    </Presenters>
    <TaxCatchAll xmlns="e302496e-f715-4ccd-a8ba-9aaa521c976a" xsi:nil="true"/>
    <lcf76f155ced4ddcb4097134ff3c332f xmlns="8ad66611-18f0-4a1c-a4e4-75a91f7d27ef">
      <Terms xmlns="http://schemas.microsoft.com/office/infopath/2007/PartnerControls"/>
    </lcf76f155ced4ddcb4097134ff3c332f>
    <MediaLengthInSeconds xmlns="8ad66611-18f0-4a1c-a4e4-75a91f7d27e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900A44C30803479148C288915004C4" ma:contentTypeVersion="21" ma:contentTypeDescription="Create a new document." ma:contentTypeScope="" ma:versionID="6eeb01c300b235b7cdde0c4250546ae9">
  <xsd:schema xmlns:xsd="http://www.w3.org/2001/XMLSchema" xmlns:xs="http://www.w3.org/2001/XMLSchema" xmlns:p="http://schemas.microsoft.com/office/2006/metadata/properties" xmlns:ns2="8ad66611-18f0-4a1c-a4e4-75a91f7d27ef" xmlns:ns3="e302496e-f715-4ccd-a8ba-9aaa521c976a" targetNamespace="http://schemas.microsoft.com/office/2006/metadata/properties" ma:root="true" ma:fieldsID="9eb42534e43ad9e90a744bc1e244952a" ns2:_="" ns3:_="">
    <xsd:import namespace="8ad66611-18f0-4a1c-a4e4-75a91f7d27ef"/>
    <xsd:import namespace="e302496e-f715-4ccd-a8ba-9aaa521c97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Presenters" minOccurs="0"/>
                <xsd:element ref="ns2:DateofPresent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66611-18f0-4a1c-a4e4-75a91f7d27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Presenters" ma:index="21" nillable="true" ma:displayName="Presenters" ma:format="Dropdown" ma:list="UserInfo" ma:SharePointGroup="0" ma:internalName="Present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ofPresentation" ma:index="22" nillable="true" ma:displayName="Date of Presentation" ma:format="DateOnly" ma:internalName="DateofPresentation">
      <xsd:simpleType>
        <xsd:restriction base="dms:DateTim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c159821-6d6e-49ec-801b-07117c1987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02496e-f715-4ccd-a8ba-9aaa521c976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d381007-a87d-4dde-bc7b-6e727b554d0d}" ma:internalName="TaxCatchAll" ma:showField="CatchAllData" ma:web="e302496e-f715-4ccd-a8ba-9aaa521c97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C5D839-A324-4130-B56E-6EAA27F7C425}">
  <ds:schemaRefs>
    <ds:schemaRef ds:uri="http://schemas.microsoft.com/office/2006/metadata/properties"/>
    <ds:schemaRef ds:uri="http://schemas.microsoft.com/office/infopath/2007/PartnerControls"/>
    <ds:schemaRef ds:uri="e302496e-f715-4ccd-a8ba-9aaa521c976a"/>
    <ds:schemaRef ds:uri="8ad66611-18f0-4a1c-a4e4-75a91f7d27ef"/>
  </ds:schemaRefs>
</ds:datastoreItem>
</file>

<file path=customXml/itemProps2.xml><?xml version="1.0" encoding="utf-8"?>
<ds:datastoreItem xmlns:ds="http://schemas.openxmlformats.org/officeDocument/2006/customXml" ds:itemID="{EBDF95A1-4007-4E06-8B55-2B8B68D6B780}">
  <ds:schemaRefs>
    <ds:schemaRef ds:uri="http://schemas.microsoft.com/sharepoint/v3/contenttype/forms"/>
  </ds:schemaRefs>
</ds:datastoreItem>
</file>

<file path=customXml/itemProps3.xml><?xml version="1.0" encoding="utf-8"?>
<ds:datastoreItem xmlns:ds="http://schemas.openxmlformats.org/officeDocument/2006/customXml" ds:itemID="{3AA4D97A-8DCB-4245-A2F1-E73BC7E3825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Gurell</dc:creator>
  <cp:keywords/>
  <dc:description/>
  <cp:lastModifiedBy>Seth Gurell</cp:lastModifiedBy>
  <cp:revision>121</cp:revision>
  <dcterms:created xsi:type="dcterms:W3CDTF">2021-08-17T21:19:00Z</dcterms:created>
  <dcterms:modified xsi:type="dcterms:W3CDTF">2025-01-02T20:53:10Z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0x01010098900A44C30803479148C288915004C4</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GrammarlyDocumentId">
    <vt:lpwstr>e4a6cc3fd93b5521a2ea627c42935ef8e9cf8779646b88dea3217f2d032bd8ec</vt:lpwstr>
  </property>
</Properties>
</file>