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7AAC" w14:textId="795C5BB1" w:rsidR="0066569D" w:rsidRPr="00D3405D" w:rsidRDefault="0066569D" w:rsidP="00913E5B">
      <w:pPr>
        <w:ind w:right="90"/>
        <w:jc w:val="center"/>
        <w:rPr>
          <w:b/>
          <w:sz w:val="18"/>
          <w:szCs w:val="18"/>
        </w:rPr>
      </w:pPr>
      <w:r w:rsidRPr="00D3405D">
        <w:rPr>
          <w:b/>
          <w:sz w:val="18"/>
          <w:szCs w:val="18"/>
        </w:rPr>
        <w:t>Utah Valley University</w:t>
      </w:r>
    </w:p>
    <w:p w14:paraId="1B41A064" w14:textId="67369700" w:rsidR="00F911A2" w:rsidRPr="00D3405D" w:rsidRDefault="005C5AAE" w:rsidP="00913E5B">
      <w:pPr>
        <w:ind w:right="90"/>
        <w:jc w:val="center"/>
        <w:rPr>
          <w:b/>
          <w:sz w:val="18"/>
          <w:szCs w:val="18"/>
        </w:rPr>
      </w:pPr>
      <w:r w:rsidRPr="00D3405D">
        <w:rPr>
          <w:b/>
          <w:sz w:val="18"/>
          <w:szCs w:val="18"/>
        </w:rPr>
        <w:t>Governmental Entity Addendum</w:t>
      </w:r>
    </w:p>
    <w:p w14:paraId="24F54C0F" w14:textId="77777777" w:rsidR="00F24A4A" w:rsidRPr="00D3405D" w:rsidRDefault="00F24A4A" w:rsidP="00913E5B">
      <w:pPr>
        <w:ind w:left="1440" w:right="90"/>
        <w:jc w:val="both"/>
        <w:rPr>
          <w:sz w:val="18"/>
          <w:szCs w:val="18"/>
        </w:rPr>
      </w:pPr>
      <w:r w:rsidRPr="00D3405D">
        <w:rPr>
          <w:sz w:val="18"/>
          <w:szCs w:val="18"/>
        </w:rPr>
        <w:t xml:space="preserve">     </w:t>
      </w:r>
    </w:p>
    <w:p w14:paraId="13985534" w14:textId="77777777" w:rsidR="00AD03F4" w:rsidRDefault="00AD03F4" w:rsidP="00913E5B">
      <w:pPr>
        <w:pStyle w:val="BodyTextIndent"/>
        <w:ind w:right="90" w:firstLine="0"/>
        <w:jc w:val="both"/>
        <w:rPr>
          <w:sz w:val="18"/>
          <w:szCs w:val="18"/>
        </w:rPr>
        <w:sectPr w:rsidR="00AD03F4" w:rsidSect="00C71CF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720" w:bottom="720" w:left="720" w:header="1440" w:footer="288" w:gutter="0"/>
          <w:cols w:space="720"/>
          <w:noEndnote/>
          <w:titlePg/>
          <w:docGrid w:linePitch="272"/>
        </w:sectPr>
      </w:pPr>
    </w:p>
    <w:p w14:paraId="71739CB6" w14:textId="3DB63EE9" w:rsidR="00F24A4A" w:rsidRPr="00D3405D" w:rsidRDefault="00F24A4A" w:rsidP="00913E5B">
      <w:pPr>
        <w:pStyle w:val="BodyTextIndent"/>
        <w:ind w:right="90" w:firstLine="0"/>
        <w:jc w:val="both"/>
        <w:rPr>
          <w:sz w:val="18"/>
          <w:szCs w:val="18"/>
        </w:rPr>
      </w:pPr>
      <w:r w:rsidRPr="00D3405D">
        <w:rPr>
          <w:sz w:val="18"/>
          <w:szCs w:val="18"/>
        </w:rPr>
        <w:t>This Governmental Entity Addendum (the “</w:t>
      </w:r>
      <w:r w:rsidRPr="00D3405D">
        <w:rPr>
          <w:sz w:val="18"/>
          <w:szCs w:val="18"/>
          <w:u w:val="single"/>
        </w:rPr>
        <w:t>Addendum</w:t>
      </w:r>
      <w:r w:rsidRPr="00D3405D">
        <w:rPr>
          <w:sz w:val="18"/>
          <w:szCs w:val="18"/>
        </w:rPr>
        <w:t>”) is entered into as of</w:t>
      </w:r>
      <w:r w:rsidR="004B5882" w:rsidRPr="00D3405D">
        <w:rPr>
          <w:sz w:val="18"/>
          <w:szCs w:val="18"/>
        </w:rPr>
        <w:t xml:space="preserve"> last signature date below</w:t>
      </w:r>
      <w:r w:rsidR="008C7FC3" w:rsidRPr="00D3405D">
        <w:rPr>
          <w:sz w:val="18"/>
          <w:szCs w:val="18"/>
        </w:rPr>
        <w:t xml:space="preserve"> </w:t>
      </w:r>
      <w:r w:rsidRPr="00D3405D">
        <w:rPr>
          <w:sz w:val="18"/>
          <w:szCs w:val="18"/>
        </w:rPr>
        <w:t>(the “</w:t>
      </w:r>
      <w:r w:rsidRPr="00D3405D">
        <w:rPr>
          <w:sz w:val="18"/>
          <w:szCs w:val="18"/>
          <w:u w:val="single"/>
        </w:rPr>
        <w:t>Addendum Effective Date</w:t>
      </w:r>
      <w:r w:rsidRPr="00D3405D">
        <w:rPr>
          <w:sz w:val="18"/>
          <w:szCs w:val="18"/>
        </w:rPr>
        <w:t xml:space="preserve">”), by and between </w:t>
      </w:r>
      <w:r w:rsidR="00B5250A" w:rsidRPr="00D3405D">
        <w:rPr>
          <w:sz w:val="18"/>
          <w:szCs w:val="18"/>
          <w:lang w:val="en-US"/>
        </w:rPr>
        <w:t xml:space="preserve">Utah Valley University, </w:t>
      </w:r>
      <w:r w:rsidRPr="00D3405D">
        <w:rPr>
          <w:sz w:val="18"/>
          <w:szCs w:val="18"/>
        </w:rPr>
        <w:t>a body politic and corporate of the State of Utah</w:t>
      </w:r>
      <w:r w:rsidR="00053A2F" w:rsidRPr="00D3405D">
        <w:rPr>
          <w:sz w:val="18"/>
          <w:szCs w:val="18"/>
        </w:rPr>
        <w:t xml:space="preserve"> </w:t>
      </w:r>
      <w:r w:rsidRPr="00D3405D">
        <w:rPr>
          <w:sz w:val="18"/>
          <w:szCs w:val="18"/>
        </w:rPr>
        <w:t>(“</w:t>
      </w:r>
      <w:r w:rsidR="00B5250A" w:rsidRPr="00D3405D">
        <w:rPr>
          <w:sz w:val="18"/>
          <w:szCs w:val="18"/>
          <w:u w:val="single"/>
          <w:lang w:val="en-US"/>
        </w:rPr>
        <w:t>University</w:t>
      </w:r>
      <w:r w:rsidR="00DD64F5" w:rsidRPr="00D3405D">
        <w:rPr>
          <w:sz w:val="18"/>
          <w:szCs w:val="18"/>
        </w:rPr>
        <w:t xml:space="preserve">”), and </w:t>
      </w:r>
      <w:r w:rsidR="00F86541" w:rsidRPr="007C4AE6">
        <w:rPr>
          <w:sz w:val="18"/>
          <w:szCs w:val="18"/>
          <w:lang w:val="en-US"/>
        </w:rPr>
        <w:t>________________</w:t>
      </w:r>
      <w:r w:rsidR="004806AB" w:rsidRPr="00D3405D">
        <w:rPr>
          <w:sz w:val="18"/>
          <w:szCs w:val="18"/>
          <w:lang w:val="en-US"/>
        </w:rPr>
        <w:t xml:space="preserve"> </w:t>
      </w:r>
      <w:r w:rsidR="00053A2F" w:rsidRPr="00D3405D">
        <w:rPr>
          <w:sz w:val="18"/>
          <w:szCs w:val="18"/>
        </w:rPr>
        <w:t>(“</w:t>
      </w:r>
      <w:r w:rsidR="00843C1E" w:rsidRPr="00D3405D">
        <w:rPr>
          <w:sz w:val="18"/>
          <w:szCs w:val="18"/>
          <w:u w:val="single"/>
          <w:lang w:val="en-US"/>
        </w:rPr>
        <w:t>Company</w:t>
      </w:r>
      <w:r w:rsidR="00A50788" w:rsidRPr="00D3405D">
        <w:rPr>
          <w:sz w:val="18"/>
          <w:szCs w:val="18"/>
          <w:lang w:val="en-US"/>
        </w:rPr>
        <w:t>”</w:t>
      </w:r>
      <w:r w:rsidR="00053A2F" w:rsidRPr="00D3405D">
        <w:rPr>
          <w:sz w:val="18"/>
          <w:szCs w:val="18"/>
        </w:rPr>
        <w:t>)</w:t>
      </w:r>
      <w:r w:rsidR="004B5882" w:rsidRPr="00D3405D">
        <w:rPr>
          <w:sz w:val="18"/>
          <w:szCs w:val="18"/>
        </w:rPr>
        <w:t xml:space="preserve">, </w:t>
      </w:r>
      <w:r w:rsidRPr="00D3405D">
        <w:rPr>
          <w:sz w:val="18"/>
          <w:szCs w:val="18"/>
        </w:rPr>
        <w:t>each a “</w:t>
      </w:r>
      <w:r w:rsidRPr="00D3405D">
        <w:rPr>
          <w:sz w:val="18"/>
          <w:szCs w:val="18"/>
          <w:u w:val="single"/>
        </w:rPr>
        <w:t>Party</w:t>
      </w:r>
      <w:r w:rsidRPr="00D3405D">
        <w:rPr>
          <w:sz w:val="18"/>
          <w:szCs w:val="18"/>
        </w:rPr>
        <w:t>” and collectively, the “</w:t>
      </w:r>
      <w:r w:rsidRPr="00D3405D">
        <w:rPr>
          <w:sz w:val="18"/>
          <w:szCs w:val="18"/>
          <w:u w:val="single"/>
        </w:rPr>
        <w:t>Parties</w:t>
      </w:r>
      <w:r w:rsidR="001407F6" w:rsidRPr="00D3405D">
        <w:rPr>
          <w:sz w:val="18"/>
          <w:szCs w:val="18"/>
          <w:lang w:val="en-US"/>
        </w:rPr>
        <w:t>.</w:t>
      </w:r>
      <w:r w:rsidRPr="00D3405D">
        <w:rPr>
          <w:sz w:val="18"/>
          <w:szCs w:val="18"/>
        </w:rPr>
        <w:t xml:space="preserve">”  </w:t>
      </w:r>
    </w:p>
    <w:p w14:paraId="7B4FD3F8" w14:textId="77777777" w:rsidR="00645FA7" w:rsidRPr="00D3405D" w:rsidRDefault="00645FA7" w:rsidP="00913E5B">
      <w:pPr>
        <w:pStyle w:val="BodyTextIndent"/>
        <w:jc w:val="both"/>
        <w:rPr>
          <w:sz w:val="18"/>
          <w:szCs w:val="18"/>
        </w:rPr>
      </w:pPr>
    </w:p>
    <w:p w14:paraId="4083D9FD" w14:textId="77777777" w:rsidR="00645FA7" w:rsidRPr="00D3405D" w:rsidRDefault="00A23819" w:rsidP="00913E5B">
      <w:pPr>
        <w:pStyle w:val="BodyTextIndent"/>
        <w:ind w:firstLine="0"/>
        <w:jc w:val="both"/>
        <w:rPr>
          <w:sz w:val="18"/>
          <w:szCs w:val="18"/>
        </w:rPr>
      </w:pPr>
      <w:r w:rsidRPr="00D3405D">
        <w:rPr>
          <w:sz w:val="18"/>
          <w:szCs w:val="18"/>
        </w:rPr>
        <w:t xml:space="preserve">For </w:t>
      </w:r>
      <w:r w:rsidR="00645FA7" w:rsidRPr="00D3405D">
        <w:rPr>
          <w:sz w:val="18"/>
          <w:szCs w:val="18"/>
        </w:rPr>
        <w:t>good and valuable consideration, the receipt and sufficiency of which are hereby acknowledged, the Parties agree as follows:</w:t>
      </w:r>
    </w:p>
    <w:p w14:paraId="1D4E935B" w14:textId="77777777" w:rsidR="00645FA7" w:rsidRPr="00D3405D" w:rsidRDefault="00645FA7" w:rsidP="00913E5B">
      <w:pPr>
        <w:ind w:firstLine="3600"/>
        <w:jc w:val="both"/>
        <w:rPr>
          <w:sz w:val="18"/>
          <w:szCs w:val="18"/>
        </w:rPr>
      </w:pPr>
    </w:p>
    <w:p w14:paraId="6A77D8BB" w14:textId="11DC6673" w:rsidR="00DA2E98" w:rsidRPr="00D3405D" w:rsidRDefault="00F4255C" w:rsidP="00913E5B">
      <w:pPr>
        <w:pStyle w:val="BodyTextIndent"/>
        <w:numPr>
          <w:ilvl w:val="0"/>
          <w:numId w:val="4"/>
        </w:numPr>
        <w:tabs>
          <w:tab w:val="clear" w:pos="2160"/>
          <w:tab w:val="num" w:pos="0"/>
          <w:tab w:val="left" w:pos="1440"/>
        </w:tabs>
        <w:ind w:left="0" w:firstLine="0"/>
        <w:jc w:val="both"/>
        <w:rPr>
          <w:sz w:val="18"/>
          <w:szCs w:val="18"/>
        </w:rPr>
      </w:pPr>
      <w:r>
        <w:rPr>
          <w:sz w:val="18"/>
          <w:szCs w:val="18"/>
          <w:lang w:val="en-US"/>
        </w:rPr>
        <w:t>SCOPE OF ADDENDUM</w:t>
      </w:r>
      <w:r w:rsidR="00645FA7" w:rsidRPr="00D3405D">
        <w:rPr>
          <w:sz w:val="18"/>
          <w:szCs w:val="18"/>
        </w:rPr>
        <w:t xml:space="preserve">.  </w:t>
      </w:r>
      <w:r w:rsidR="00F24A4A" w:rsidRPr="00D3405D">
        <w:rPr>
          <w:sz w:val="18"/>
          <w:szCs w:val="18"/>
        </w:rPr>
        <w:t xml:space="preserve">This Addendum amends and is an integral part of that certain </w:t>
      </w:r>
      <w:r w:rsidR="004B5882" w:rsidRPr="00D3405D">
        <w:rPr>
          <w:sz w:val="18"/>
          <w:szCs w:val="18"/>
        </w:rPr>
        <w:t>a</w:t>
      </w:r>
      <w:r w:rsidR="000163B4" w:rsidRPr="00D3405D">
        <w:rPr>
          <w:sz w:val="18"/>
          <w:szCs w:val="18"/>
        </w:rPr>
        <w:t>greement</w:t>
      </w:r>
      <w:r w:rsidR="00F24A4A" w:rsidRPr="00D3405D">
        <w:rPr>
          <w:sz w:val="18"/>
          <w:szCs w:val="18"/>
        </w:rPr>
        <w:t xml:space="preserve"> </w:t>
      </w:r>
      <w:r w:rsidR="00CE176E" w:rsidRPr="00D3405D">
        <w:rPr>
          <w:sz w:val="18"/>
          <w:szCs w:val="18"/>
        </w:rPr>
        <w:t xml:space="preserve">and all attachments thereto </w:t>
      </w:r>
      <w:r w:rsidR="00F24A4A" w:rsidRPr="00D3405D">
        <w:rPr>
          <w:sz w:val="18"/>
          <w:szCs w:val="18"/>
        </w:rPr>
        <w:t>between the Parties attached hereto (the “</w:t>
      </w:r>
      <w:r w:rsidR="00F24A4A" w:rsidRPr="00D3405D">
        <w:rPr>
          <w:b/>
          <w:sz w:val="18"/>
          <w:szCs w:val="18"/>
        </w:rPr>
        <w:t>Main Agreement</w:t>
      </w:r>
      <w:r w:rsidR="00F24A4A" w:rsidRPr="00D3405D">
        <w:rPr>
          <w:sz w:val="18"/>
          <w:szCs w:val="18"/>
        </w:rPr>
        <w:t>”).  In the event of any conflict, inconsistency or discrepancy between the Main Agreement and this Addendum, this Addendum shall govern.  Th</w:t>
      </w:r>
      <w:r w:rsidR="0066569D" w:rsidRPr="00D3405D">
        <w:rPr>
          <w:sz w:val="18"/>
          <w:szCs w:val="18"/>
        </w:rPr>
        <w:t xml:space="preserve">e Main Agreement, as amended by, and together with </w:t>
      </w:r>
      <w:r w:rsidR="00F24A4A" w:rsidRPr="00D3405D">
        <w:rPr>
          <w:sz w:val="18"/>
          <w:szCs w:val="18"/>
        </w:rPr>
        <w:t>this Addendum, is hereinafter referred to as the “</w:t>
      </w:r>
      <w:r w:rsidR="00F24A4A" w:rsidRPr="00D3405D">
        <w:rPr>
          <w:b/>
          <w:sz w:val="18"/>
          <w:szCs w:val="18"/>
        </w:rPr>
        <w:t>Agreement</w:t>
      </w:r>
      <w:r w:rsidR="001407F6" w:rsidRPr="00D3405D">
        <w:rPr>
          <w:sz w:val="18"/>
          <w:szCs w:val="18"/>
          <w:lang w:val="en-US"/>
        </w:rPr>
        <w:t>.</w:t>
      </w:r>
      <w:r w:rsidR="00F24A4A" w:rsidRPr="00D3405D">
        <w:rPr>
          <w:sz w:val="18"/>
          <w:szCs w:val="18"/>
        </w:rPr>
        <w:t>”</w:t>
      </w:r>
      <w:r w:rsidR="00A11D11" w:rsidRPr="00D3405D">
        <w:rPr>
          <w:sz w:val="18"/>
          <w:szCs w:val="18"/>
          <w:lang w:val="en-US"/>
        </w:rPr>
        <w:t xml:space="preserve"> </w:t>
      </w:r>
    </w:p>
    <w:p w14:paraId="12C27380" w14:textId="77777777" w:rsidR="00DA2E98" w:rsidRPr="00D3405D" w:rsidRDefault="00DA2E98" w:rsidP="00913E5B">
      <w:pPr>
        <w:pStyle w:val="BodyTextIndent"/>
        <w:tabs>
          <w:tab w:val="clear" w:pos="0"/>
          <w:tab w:val="clear" w:pos="1440"/>
          <w:tab w:val="clear" w:pos="2160"/>
        </w:tabs>
        <w:ind w:left="720" w:right="90" w:firstLine="0"/>
        <w:jc w:val="both"/>
        <w:rPr>
          <w:sz w:val="18"/>
          <w:szCs w:val="18"/>
        </w:rPr>
      </w:pPr>
    </w:p>
    <w:p w14:paraId="0CDB0745" w14:textId="49B29458" w:rsidR="00F4255C" w:rsidRDefault="00F24A4A" w:rsidP="00913E5B">
      <w:pPr>
        <w:pStyle w:val="BodyTextIndent"/>
        <w:numPr>
          <w:ilvl w:val="0"/>
          <w:numId w:val="4"/>
        </w:numPr>
        <w:tabs>
          <w:tab w:val="clear" w:pos="2160"/>
          <w:tab w:val="num" w:pos="0"/>
          <w:tab w:val="left" w:pos="1440"/>
        </w:tabs>
        <w:ind w:left="0" w:firstLine="0"/>
        <w:jc w:val="both"/>
        <w:rPr>
          <w:sz w:val="18"/>
          <w:szCs w:val="18"/>
        </w:rPr>
      </w:pPr>
      <w:r w:rsidRPr="00D3405D">
        <w:rPr>
          <w:sz w:val="18"/>
          <w:szCs w:val="18"/>
        </w:rPr>
        <w:t xml:space="preserve"> </w:t>
      </w:r>
      <w:r w:rsidR="00B5250A" w:rsidRPr="00D3405D">
        <w:rPr>
          <w:sz w:val="18"/>
          <w:szCs w:val="18"/>
        </w:rPr>
        <w:t xml:space="preserve">UNIVERSITY </w:t>
      </w:r>
      <w:r w:rsidR="00FF2B71" w:rsidRPr="00D3405D">
        <w:rPr>
          <w:sz w:val="18"/>
          <w:szCs w:val="18"/>
        </w:rPr>
        <w:t>A GOVERNMENTAL ENTITY</w:t>
      </w:r>
      <w:r w:rsidR="00645FA7" w:rsidRPr="00D3405D">
        <w:rPr>
          <w:sz w:val="18"/>
          <w:szCs w:val="18"/>
        </w:rPr>
        <w:t xml:space="preserve">.  </w:t>
      </w:r>
      <w:r w:rsidR="00843C1E" w:rsidRPr="00D3405D">
        <w:rPr>
          <w:sz w:val="18"/>
          <w:szCs w:val="18"/>
        </w:rPr>
        <w:t>Company</w:t>
      </w:r>
      <w:r w:rsidR="00B5250A" w:rsidRPr="00D3405D">
        <w:rPr>
          <w:sz w:val="18"/>
          <w:szCs w:val="18"/>
        </w:rPr>
        <w:t xml:space="preserve"> </w:t>
      </w:r>
      <w:r w:rsidR="00971D64" w:rsidRPr="00D3405D">
        <w:rPr>
          <w:sz w:val="18"/>
          <w:szCs w:val="18"/>
        </w:rPr>
        <w:t xml:space="preserve">acknowledges that </w:t>
      </w:r>
      <w:r w:rsidR="00B5250A" w:rsidRPr="00D3405D">
        <w:rPr>
          <w:sz w:val="18"/>
          <w:szCs w:val="18"/>
        </w:rPr>
        <w:t xml:space="preserve">University </w:t>
      </w:r>
      <w:r w:rsidR="007233FC" w:rsidRPr="00D3405D">
        <w:rPr>
          <w:sz w:val="18"/>
          <w:szCs w:val="18"/>
        </w:rPr>
        <w:t>is a governmental entity under the Governmental Immunity Act</w:t>
      </w:r>
      <w:r w:rsidR="00DB1A1E" w:rsidRPr="00D3405D">
        <w:rPr>
          <w:sz w:val="18"/>
          <w:szCs w:val="18"/>
        </w:rPr>
        <w:t xml:space="preserve"> of Utah</w:t>
      </w:r>
      <w:r w:rsidR="00971D64" w:rsidRPr="00D3405D">
        <w:rPr>
          <w:sz w:val="18"/>
          <w:szCs w:val="18"/>
        </w:rPr>
        <w:t xml:space="preserve">, </w:t>
      </w:r>
      <w:r w:rsidR="007233FC" w:rsidRPr="00D3405D">
        <w:rPr>
          <w:sz w:val="18"/>
          <w:szCs w:val="18"/>
        </w:rPr>
        <w:t>Utah Code</w:t>
      </w:r>
      <w:r w:rsidR="00971D64" w:rsidRPr="00D3405D">
        <w:rPr>
          <w:sz w:val="18"/>
          <w:szCs w:val="18"/>
        </w:rPr>
        <w:t xml:space="preserve"> Ann.</w:t>
      </w:r>
      <w:r w:rsidR="007233FC" w:rsidRPr="00D3405D">
        <w:rPr>
          <w:sz w:val="18"/>
          <w:szCs w:val="18"/>
        </w:rPr>
        <w:t>, Section 63</w:t>
      </w:r>
      <w:r w:rsidR="002D6EF5" w:rsidRPr="00D3405D">
        <w:rPr>
          <w:sz w:val="18"/>
          <w:szCs w:val="18"/>
        </w:rPr>
        <w:t>G</w:t>
      </w:r>
      <w:r w:rsidR="007233FC" w:rsidRPr="00D3405D">
        <w:rPr>
          <w:sz w:val="18"/>
          <w:szCs w:val="18"/>
        </w:rPr>
        <w:t>-</w:t>
      </w:r>
      <w:r w:rsidR="002D6EF5" w:rsidRPr="00D3405D">
        <w:rPr>
          <w:sz w:val="18"/>
          <w:szCs w:val="18"/>
        </w:rPr>
        <w:t>7</w:t>
      </w:r>
      <w:r w:rsidR="007233FC" w:rsidRPr="00D3405D">
        <w:rPr>
          <w:sz w:val="18"/>
          <w:szCs w:val="18"/>
        </w:rPr>
        <w:t>-101 et seq.</w:t>
      </w:r>
      <w:r w:rsidR="00971D64" w:rsidRPr="00D3405D">
        <w:rPr>
          <w:sz w:val="18"/>
          <w:szCs w:val="18"/>
        </w:rPr>
        <w:t xml:space="preserve">, </w:t>
      </w:r>
      <w:r w:rsidR="007233FC" w:rsidRPr="00D3405D">
        <w:rPr>
          <w:sz w:val="18"/>
          <w:szCs w:val="18"/>
        </w:rPr>
        <w:t>as amended (the “</w:t>
      </w:r>
      <w:r w:rsidR="007233FC" w:rsidRPr="00D3405D">
        <w:rPr>
          <w:b/>
          <w:sz w:val="18"/>
          <w:szCs w:val="18"/>
        </w:rPr>
        <w:t>Act</w:t>
      </w:r>
      <w:r w:rsidR="007233FC" w:rsidRPr="00D3405D">
        <w:rPr>
          <w:sz w:val="18"/>
          <w:szCs w:val="18"/>
        </w:rPr>
        <w:t>”).  Nothing in the Agreement shall be construed a</w:t>
      </w:r>
      <w:r w:rsidR="00971D64" w:rsidRPr="00D3405D">
        <w:rPr>
          <w:sz w:val="18"/>
          <w:szCs w:val="18"/>
        </w:rPr>
        <w:t>s a</w:t>
      </w:r>
      <w:r w:rsidR="007233FC" w:rsidRPr="00D3405D">
        <w:rPr>
          <w:sz w:val="18"/>
          <w:szCs w:val="18"/>
        </w:rPr>
        <w:t xml:space="preserve"> waiver by </w:t>
      </w:r>
      <w:r w:rsidR="00B5250A" w:rsidRPr="00D3405D">
        <w:rPr>
          <w:sz w:val="18"/>
          <w:szCs w:val="18"/>
        </w:rPr>
        <w:t xml:space="preserve">University </w:t>
      </w:r>
      <w:r w:rsidR="007233FC" w:rsidRPr="00D3405D">
        <w:rPr>
          <w:sz w:val="18"/>
          <w:szCs w:val="18"/>
        </w:rPr>
        <w:t xml:space="preserve">of any protections, rights, or defenses applicable to </w:t>
      </w:r>
      <w:r w:rsidR="00B5250A" w:rsidRPr="00D3405D">
        <w:rPr>
          <w:sz w:val="18"/>
          <w:szCs w:val="18"/>
        </w:rPr>
        <w:t xml:space="preserve">University </w:t>
      </w:r>
      <w:r w:rsidR="007233FC" w:rsidRPr="00D3405D">
        <w:rPr>
          <w:sz w:val="18"/>
          <w:szCs w:val="18"/>
        </w:rPr>
        <w:t>under the Act</w:t>
      </w:r>
      <w:r w:rsidR="00971D64" w:rsidRPr="00D3405D">
        <w:rPr>
          <w:sz w:val="18"/>
          <w:szCs w:val="18"/>
        </w:rPr>
        <w:t>, including without limitation the provisions of Section 63</w:t>
      </w:r>
      <w:r w:rsidR="002D6EF5" w:rsidRPr="00D3405D">
        <w:rPr>
          <w:sz w:val="18"/>
          <w:szCs w:val="18"/>
        </w:rPr>
        <w:t>G</w:t>
      </w:r>
      <w:r w:rsidR="00971D64" w:rsidRPr="00D3405D">
        <w:rPr>
          <w:sz w:val="18"/>
          <w:szCs w:val="18"/>
        </w:rPr>
        <w:t>-</w:t>
      </w:r>
      <w:r w:rsidR="002D6EF5" w:rsidRPr="00D3405D">
        <w:rPr>
          <w:sz w:val="18"/>
          <w:szCs w:val="18"/>
        </w:rPr>
        <w:t>7</w:t>
      </w:r>
      <w:r w:rsidR="00971D64" w:rsidRPr="00D3405D">
        <w:rPr>
          <w:sz w:val="18"/>
          <w:szCs w:val="18"/>
        </w:rPr>
        <w:t>-604 regarding limitation of judgments</w:t>
      </w:r>
      <w:r w:rsidR="00FF2B71" w:rsidRPr="00D3405D">
        <w:rPr>
          <w:sz w:val="18"/>
          <w:szCs w:val="18"/>
        </w:rPr>
        <w:t xml:space="preserve">. </w:t>
      </w:r>
      <w:r w:rsidR="00782392" w:rsidRPr="00D3405D">
        <w:rPr>
          <w:sz w:val="18"/>
          <w:szCs w:val="18"/>
        </w:rPr>
        <w:t xml:space="preserve">It is not the intent of </w:t>
      </w:r>
      <w:r w:rsidR="00B5250A" w:rsidRPr="00D3405D">
        <w:rPr>
          <w:sz w:val="18"/>
          <w:szCs w:val="18"/>
        </w:rPr>
        <w:t xml:space="preserve">University </w:t>
      </w:r>
      <w:r w:rsidR="00FF2B71" w:rsidRPr="00D3405D">
        <w:rPr>
          <w:sz w:val="18"/>
          <w:szCs w:val="18"/>
        </w:rPr>
        <w:t xml:space="preserve">to incur by contract any liability for the operations, acts, or omissions of the other Party </w:t>
      </w:r>
      <w:r w:rsidR="00A23819" w:rsidRPr="00D3405D">
        <w:rPr>
          <w:sz w:val="18"/>
          <w:szCs w:val="18"/>
        </w:rPr>
        <w:t xml:space="preserve">or any third party </w:t>
      </w:r>
      <w:r w:rsidR="00FF2B71" w:rsidRPr="00D3405D">
        <w:rPr>
          <w:sz w:val="18"/>
          <w:szCs w:val="18"/>
        </w:rPr>
        <w:t>and nothing in the Agreement shall be so interpreted or construed.</w:t>
      </w:r>
      <w:r w:rsidR="00D57995" w:rsidRPr="00D3405D">
        <w:rPr>
          <w:sz w:val="18"/>
          <w:szCs w:val="18"/>
        </w:rPr>
        <w:t xml:space="preserve">  </w:t>
      </w:r>
      <w:r w:rsidR="008D5CD8" w:rsidRPr="00D3405D">
        <w:rPr>
          <w:sz w:val="18"/>
          <w:szCs w:val="18"/>
        </w:rPr>
        <w:t>Without limiting t</w:t>
      </w:r>
      <w:r w:rsidR="004B5882" w:rsidRPr="00D3405D">
        <w:rPr>
          <w:sz w:val="18"/>
          <w:szCs w:val="18"/>
        </w:rPr>
        <w:t>he generality of the foregoing,</w:t>
      </w:r>
      <w:r w:rsidR="00DB1A1E" w:rsidRPr="00D3405D">
        <w:rPr>
          <w:sz w:val="18"/>
          <w:szCs w:val="18"/>
        </w:rPr>
        <w:t xml:space="preserve"> </w:t>
      </w:r>
      <w:r w:rsidR="008D5CD8" w:rsidRPr="00D3405D">
        <w:rPr>
          <w:sz w:val="18"/>
          <w:szCs w:val="18"/>
        </w:rPr>
        <w:t xml:space="preserve">and notwithstanding any provisions to the contrary in the Agreement, </w:t>
      </w:r>
      <w:r w:rsidR="00F042B2" w:rsidRPr="00D3405D">
        <w:rPr>
          <w:sz w:val="18"/>
          <w:szCs w:val="18"/>
        </w:rPr>
        <w:t xml:space="preserve">the liability of University and </w:t>
      </w:r>
      <w:r w:rsidR="008D5CD8" w:rsidRPr="00D3405D">
        <w:rPr>
          <w:sz w:val="18"/>
          <w:szCs w:val="18"/>
        </w:rPr>
        <w:t>a</w:t>
      </w:r>
      <w:r w:rsidR="00782392" w:rsidRPr="00D3405D">
        <w:rPr>
          <w:sz w:val="18"/>
          <w:szCs w:val="18"/>
        </w:rPr>
        <w:t>ny</w:t>
      </w:r>
      <w:r w:rsidR="008D5CD8" w:rsidRPr="00D3405D">
        <w:rPr>
          <w:sz w:val="18"/>
          <w:szCs w:val="18"/>
        </w:rPr>
        <w:t xml:space="preserve"> obligations of </w:t>
      </w:r>
      <w:r w:rsidR="00B5250A" w:rsidRPr="00D3405D">
        <w:rPr>
          <w:sz w:val="18"/>
          <w:szCs w:val="18"/>
        </w:rPr>
        <w:t>University</w:t>
      </w:r>
      <w:r w:rsidR="00D9034E" w:rsidRPr="00D3405D">
        <w:rPr>
          <w:sz w:val="18"/>
          <w:szCs w:val="18"/>
        </w:rPr>
        <w:t xml:space="preserve"> </w:t>
      </w:r>
      <w:r w:rsidR="004B5882" w:rsidRPr="00D3405D">
        <w:rPr>
          <w:sz w:val="18"/>
          <w:szCs w:val="18"/>
        </w:rPr>
        <w:t xml:space="preserve">to indemnify, hold </w:t>
      </w:r>
      <w:r w:rsidR="00D357F7" w:rsidRPr="00D3405D">
        <w:rPr>
          <w:sz w:val="18"/>
          <w:szCs w:val="18"/>
        </w:rPr>
        <w:t xml:space="preserve">or save </w:t>
      </w:r>
      <w:r w:rsidR="004B5882" w:rsidRPr="00D3405D">
        <w:rPr>
          <w:sz w:val="18"/>
          <w:szCs w:val="18"/>
        </w:rPr>
        <w:t xml:space="preserve">harmless, </w:t>
      </w:r>
      <w:r w:rsidR="00DB1A1E" w:rsidRPr="00D3405D">
        <w:rPr>
          <w:sz w:val="18"/>
          <w:szCs w:val="18"/>
        </w:rPr>
        <w:t>and/</w:t>
      </w:r>
      <w:r w:rsidR="004B5882" w:rsidRPr="00D3405D">
        <w:rPr>
          <w:sz w:val="18"/>
          <w:szCs w:val="18"/>
        </w:rPr>
        <w:t xml:space="preserve">or defend </w:t>
      </w:r>
      <w:r w:rsidR="008D5CD8" w:rsidRPr="00D3405D">
        <w:rPr>
          <w:sz w:val="18"/>
          <w:szCs w:val="18"/>
        </w:rPr>
        <w:t>contained in the Ag</w:t>
      </w:r>
      <w:r w:rsidR="001606F3" w:rsidRPr="00D3405D">
        <w:rPr>
          <w:sz w:val="18"/>
          <w:szCs w:val="18"/>
        </w:rPr>
        <w:t>reement are subject to the Act</w:t>
      </w:r>
      <w:r w:rsidR="004B5882" w:rsidRPr="00D3405D">
        <w:rPr>
          <w:sz w:val="18"/>
          <w:szCs w:val="18"/>
        </w:rPr>
        <w:t xml:space="preserve">, </w:t>
      </w:r>
      <w:r w:rsidR="008D5CD8" w:rsidRPr="00D3405D">
        <w:rPr>
          <w:sz w:val="18"/>
          <w:szCs w:val="18"/>
        </w:rPr>
        <w:t xml:space="preserve">are limited only to claims that arise </w:t>
      </w:r>
      <w:r w:rsidR="00F042B2" w:rsidRPr="00D3405D">
        <w:rPr>
          <w:sz w:val="18"/>
          <w:szCs w:val="18"/>
        </w:rPr>
        <w:t xml:space="preserve">directly and solely </w:t>
      </w:r>
      <w:r w:rsidR="008D5CD8" w:rsidRPr="00D3405D">
        <w:rPr>
          <w:sz w:val="18"/>
          <w:szCs w:val="18"/>
        </w:rPr>
        <w:t>from the negligent acts or omissions of</w:t>
      </w:r>
      <w:r w:rsidR="00BE2559" w:rsidRPr="00D3405D">
        <w:rPr>
          <w:sz w:val="18"/>
          <w:szCs w:val="18"/>
        </w:rPr>
        <w:t xml:space="preserve"> </w:t>
      </w:r>
      <w:r w:rsidR="00B5250A" w:rsidRPr="00D3405D">
        <w:rPr>
          <w:sz w:val="18"/>
          <w:szCs w:val="18"/>
        </w:rPr>
        <w:t>University</w:t>
      </w:r>
      <w:r w:rsidR="000E6995" w:rsidRPr="00D3405D">
        <w:rPr>
          <w:sz w:val="18"/>
          <w:szCs w:val="18"/>
        </w:rPr>
        <w:t>, and</w:t>
      </w:r>
      <w:r w:rsidR="00FC03AF" w:rsidRPr="00D3405D">
        <w:rPr>
          <w:sz w:val="18"/>
          <w:szCs w:val="18"/>
        </w:rPr>
        <w:t>, inclusive of attorney’s fees,</w:t>
      </w:r>
      <w:r w:rsidR="00EC51C3" w:rsidRPr="00D3405D">
        <w:rPr>
          <w:sz w:val="18"/>
          <w:szCs w:val="18"/>
        </w:rPr>
        <w:t xml:space="preserve"> </w:t>
      </w:r>
      <w:r w:rsidR="00FC03AF" w:rsidRPr="00D3405D">
        <w:rPr>
          <w:sz w:val="18"/>
          <w:szCs w:val="18"/>
        </w:rPr>
        <w:t xml:space="preserve">are </w:t>
      </w:r>
      <w:r w:rsidR="000E6995" w:rsidRPr="00D3405D">
        <w:rPr>
          <w:sz w:val="18"/>
          <w:szCs w:val="18"/>
        </w:rPr>
        <w:t>limited to the amounts established in Section 63G-7-604 of the Act</w:t>
      </w:r>
      <w:r w:rsidR="009F3808" w:rsidRPr="00D3405D">
        <w:rPr>
          <w:sz w:val="18"/>
          <w:szCs w:val="18"/>
        </w:rPr>
        <w:t>.</w:t>
      </w:r>
    </w:p>
    <w:p w14:paraId="62F1C93C" w14:textId="77777777" w:rsidR="00F4255C" w:rsidRDefault="00F4255C" w:rsidP="00F4255C">
      <w:pPr>
        <w:pStyle w:val="BodyTextIndent"/>
        <w:tabs>
          <w:tab w:val="clear" w:pos="0"/>
          <w:tab w:val="clear" w:pos="1440"/>
          <w:tab w:val="clear" w:pos="2160"/>
        </w:tabs>
        <w:ind w:firstLine="0"/>
        <w:jc w:val="both"/>
        <w:rPr>
          <w:sz w:val="18"/>
          <w:szCs w:val="18"/>
        </w:rPr>
      </w:pPr>
    </w:p>
    <w:p w14:paraId="061D52C5" w14:textId="32FB24F3" w:rsidR="00CD6A16" w:rsidRPr="00F4255C" w:rsidRDefault="00F4255C" w:rsidP="00913E5B">
      <w:pPr>
        <w:pStyle w:val="BodyTextIndent"/>
        <w:numPr>
          <w:ilvl w:val="0"/>
          <w:numId w:val="4"/>
        </w:numPr>
        <w:tabs>
          <w:tab w:val="clear" w:pos="2160"/>
          <w:tab w:val="num" w:pos="0"/>
          <w:tab w:val="left" w:pos="1440"/>
        </w:tabs>
        <w:ind w:left="0" w:firstLine="0"/>
        <w:jc w:val="both"/>
        <w:rPr>
          <w:sz w:val="18"/>
          <w:szCs w:val="18"/>
        </w:rPr>
      </w:pPr>
      <w:r>
        <w:rPr>
          <w:sz w:val="18"/>
          <w:szCs w:val="18"/>
          <w:lang w:val="en-US"/>
        </w:rPr>
        <w:t xml:space="preserve">INSURANCE. </w:t>
      </w:r>
      <w:r w:rsidR="00B5250A" w:rsidRPr="00F4255C">
        <w:rPr>
          <w:sz w:val="18"/>
          <w:szCs w:val="18"/>
        </w:rPr>
        <w:t xml:space="preserve">University </w:t>
      </w:r>
      <w:r w:rsidR="00CD6A16" w:rsidRPr="00F4255C">
        <w:rPr>
          <w:sz w:val="18"/>
          <w:szCs w:val="18"/>
        </w:rPr>
        <w:t>is insured through</w:t>
      </w:r>
      <w:r w:rsidR="00666E04" w:rsidRPr="00F4255C">
        <w:rPr>
          <w:sz w:val="18"/>
          <w:szCs w:val="18"/>
        </w:rPr>
        <w:t xml:space="preserve"> its participation in</w:t>
      </w:r>
      <w:r w:rsidR="00CD6A16" w:rsidRPr="00F4255C">
        <w:rPr>
          <w:sz w:val="18"/>
          <w:szCs w:val="18"/>
        </w:rPr>
        <w:t xml:space="preserve"> the Risk Management Fund of the State of Utah, see Utah Code 63A-4-101-104, 201.  </w:t>
      </w:r>
      <w:r w:rsidR="00892AB1" w:rsidRPr="00F4255C">
        <w:rPr>
          <w:sz w:val="18"/>
          <w:szCs w:val="18"/>
        </w:rPr>
        <w:t xml:space="preserve">Nothing in the Agreement shall require </w:t>
      </w:r>
      <w:r w:rsidR="00B5250A" w:rsidRPr="00F4255C">
        <w:rPr>
          <w:sz w:val="18"/>
          <w:szCs w:val="18"/>
        </w:rPr>
        <w:t xml:space="preserve">University </w:t>
      </w:r>
      <w:r w:rsidR="00892AB1" w:rsidRPr="00F4255C">
        <w:rPr>
          <w:sz w:val="18"/>
          <w:szCs w:val="18"/>
        </w:rPr>
        <w:t xml:space="preserve">to carry different or additional insurance, and any obligations of </w:t>
      </w:r>
      <w:r w:rsidR="00B5250A" w:rsidRPr="00F4255C">
        <w:rPr>
          <w:sz w:val="18"/>
          <w:szCs w:val="18"/>
        </w:rPr>
        <w:t xml:space="preserve">University </w:t>
      </w:r>
      <w:r w:rsidR="00892AB1" w:rsidRPr="00F4255C">
        <w:rPr>
          <w:sz w:val="18"/>
          <w:szCs w:val="18"/>
        </w:rPr>
        <w:t xml:space="preserve">contained in the </w:t>
      </w:r>
      <w:r w:rsidR="007A050E" w:rsidRPr="00F4255C">
        <w:rPr>
          <w:sz w:val="18"/>
          <w:szCs w:val="18"/>
        </w:rPr>
        <w:t>Agreement</w:t>
      </w:r>
      <w:r w:rsidR="00892AB1" w:rsidRPr="00F4255C">
        <w:rPr>
          <w:sz w:val="18"/>
          <w:szCs w:val="18"/>
        </w:rPr>
        <w:t xml:space="preserve"> to name a party as additional insured shall be limited to naming such party as additional insured with respect to</w:t>
      </w:r>
      <w:r w:rsidR="00BE2559" w:rsidRPr="00F4255C">
        <w:rPr>
          <w:sz w:val="18"/>
          <w:szCs w:val="18"/>
        </w:rPr>
        <w:t xml:space="preserve"> </w:t>
      </w:r>
      <w:r w:rsidR="00B5250A" w:rsidRPr="00F4255C">
        <w:rPr>
          <w:sz w:val="18"/>
          <w:szCs w:val="18"/>
        </w:rPr>
        <w:t>University</w:t>
      </w:r>
      <w:r w:rsidR="00892AB1" w:rsidRPr="00F4255C">
        <w:rPr>
          <w:sz w:val="18"/>
          <w:szCs w:val="18"/>
        </w:rPr>
        <w:t xml:space="preserve">’s negligent acts or omissions. </w:t>
      </w:r>
      <w:r w:rsidR="009F3808" w:rsidRPr="00F4255C">
        <w:rPr>
          <w:sz w:val="18"/>
          <w:szCs w:val="18"/>
        </w:rPr>
        <w:t xml:space="preserve"> If </w:t>
      </w:r>
      <w:r w:rsidR="00B5250A" w:rsidRPr="00F4255C">
        <w:rPr>
          <w:sz w:val="18"/>
          <w:szCs w:val="18"/>
        </w:rPr>
        <w:t xml:space="preserve">University </w:t>
      </w:r>
      <w:r w:rsidR="009F3808" w:rsidRPr="00F4255C">
        <w:rPr>
          <w:sz w:val="18"/>
          <w:szCs w:val="18"/>
        </w:rPr>
        <w:t xml:space="preserve">is </w:t>
      </w:r>
      <w:r w:rsidR="003D1630" w:rsidRPr="00F4255C">
        <w:rPr>
          <w:sz w:val="18"/>
          <w:szCs w:val="18"/>
        </w:rPr>
        <w:t>required</w:t>
      </w:r>
      <w:r w:rsidR="009F3808" w:rsidRPr="00F4255C">
        <w:rPr>
          <w:sz w:val="18"/>
          <w:szCs w:val="18"/>
        </w:rPr>
        <w:t xml:space="preserve"> to defend, indemnify or hold harmless</w:t>
      </w:r>
      <w:r w:rsidR="00BE2559" w:rsidRPr="00F4255C">
        <w:rPr>
          <w:sz w:val="18"/>
          <w:szCs w:val="18"/>
        </w:rPr>
        <w:t xml:space="preserve"> </w:t>
      </w:r>
      <w:r w:rsidR="00843C1E" w:rsidRPr="00F4255C">
        <w:rPr>
          <w:sz w:val="18"/>
          <w:szCs w:val="18"/>
        </w:rPr>
        <w:t>Company</w:t>
      </w:r>
      <w:r w:rsidR="009F3808" w:rsidRPr="00F4255C">
        <w:rPr>
          <w:sz w:val="18"/>
          <w:szCs w:val="18"/>
        </w:rPr>
        <w:t>, a defense shall be provided by the State of Utah Division of Risk Management through its contracted Assistant Attorneys General.</w:t>
      </w:r>
      <w:r w:rsidR="00572051" w:rsidRPr="00F4255C">
        <w:rPr>
          <w:sz w:val="18"/>
          <w:szCs w:val="18"/>
        </w:rPr>
        <w:t xml:space="preserve">  </w:t>
      </w:r>
    </w:p>
    <w:p w14:paraId="4043A23F" w14:textId="77777777" w:rsidR="00A11D11" w:rsidRPr="00D3405D" w:rsidRDefault="00A11D11" w:rsidP="00A11D11">
      <w:pPr>
        <w:pStyle w:val="BodyTextIndent"/>
        <w:tabs>
          <w:tab w:val="clear" w:pos="0"/>
          <w:tab w:val="clear" w:pos="1440"/>
          <w:tab w:val="clear" w:pos="2160"/>
        </w:tabs>
        <w:ind w:firstLine="0"/>
        <w:jc w:val="both"/>
        <w:rPr>
          <w:sz w:val="18"/>
          <w:szCs w:val="18"/>
        </w:rPr>
      </w:pPr>
    </w:p>
    <w:p w14:paraId="6491DCE1" w14:textId="70371322" w:rsidR="00D91B10" w:rsidRDefault="00A11D11" w:rsidP="00D91B10">
      <w:pPr>
        <w:pStyle w:val="BodyTextIndent"/>
        <w:numPr>
          <w:ilvl w:val="0"/>
          <w:numId w:val="4"/>
        </w:numPr>
        <w:tabs>
          <w:tab w:val="clear" w:pos="2160"/>
          <w:tab w:val="num" w:pos="0"/>
          <w:tab w:val="left" w:pos="1440"/>
        </w:tabs>
        <w:ind w:left="0" w:firstLine="0"/>
        <w:jc w:val="both"/>
        <w:rPr>
          <w:sz w:val="18"/>
          <w:szCs w:val="18"/>
        </w:rPr>
      </w:pPr>
      <w:r w:rsidRPr="00D3405D">
        <w:rPr>
          <w:sz w:val="18"/>
          <w:szCs w:val="18"/>
          <w:lang w:val="en-US"/>
        </w:rPr>
        <w:t xml:space="preserve">CONFIDENTIALITY. </w:t>
      </w:r>
      <w:r w:rsidR="00614A1D" w:rsidRPr="00614A1D">
        <w:rPr>
          <w:sz w:val="18"/>
          <w:szCs w:val="18"/>
          <w:lang w:val="en-US"/>
        </w:rPr>
        <w:t>“University Confidential Information” means confidential or proprietary information that University makes available to Company under the Agreement; Company may not disclose University Confidential Information to third parties or use University Confidential Information other th</w:t>
      </w:r>
      <w:r w:rsidR="00614A1D">
        <w:rPr>
          <w:sz w:val="18"/>
          <w:szCs w:val="18"/>
          <w:lang w:val="en-US"/>
        </w:rPr>
        <w:t>an for</w:t>
      </w:r>
      <w:r w:rsidR="00614A1D" w:rsidRPr="00614A1D">
        <w:rPr>
          <w:sz w:val="18"/>
          <w:szCs w:val="18"/>
          <w:lang w:val="en-US"/>
        </w:rPr>
        <w:t xml:space="preserve"> performing Company’s obligations under the Agreement.  </w:t>
      </w:r>
      <w:r w:rsidRPr="00D3405D">
        <w:rPr>
          <w:sz w:val="18"/>
          <w:szCs w:val="18"/>
        </w:rPr>
        <w:t xml:space="preserve">Company </w:t>
      </w:r>
      <w:r w:rsidR="003051DD">
        <w:rPr>
          <w:sz w:val="18"/>
          <w:szCs w:val="18"/>
          <w:lang w:val="en-US"/>
        </w:rPr>
        <w:t>acknowledges</w:t>
      </w:r>
      <w:r w:rsidRPr="00D3405D">
        <w:rPr>
          <w:sz w:val="18"/>
          <w:szCs w:val="18"/>
        </w:rPr>
        <w:t xml:space="preserve"> that University is subject to the Government Records Access and Management Act of the Utah Code, Section 63G-2-101 et seq., 1953, as may be amended (“</w:t>
      </w:r>
      <w:r w:rsidRPr="002145B7">
        <w:rPr>
          <w:b/>
          <w:sz w:val="18"/>
          <w:szCs w:val="18"/>
        </w:rPr>
        <w:t>GRAMA</w:t>
      </w:r>
      <w:r w:rsidRPr="00D3405D">
        <w:rPr>
          <w:sz w:val="18"/>
          <w:szCs w:val="18"/>
        </w:rPr>
        <w:t>”).  Pursuant to GRAMA, certain records within University’s possession or control, including the Agreement, may be subject to public disclosure.  University hereby informs Company that any person or entity that provides University with records that such person or entity believes should be protected from disclosure for business reasons must, pursuant to Section 63G-2-309 of GRAMA, provide to University, with the record, a written claim of business confidentiality and a concise statement of reasons supporting such claim. Notwithstanding any provision to the contrary in the Agreement, University: (a) is not required to provide notice to Company</w:t>
      </w:r>
      <w:r w:rsidR="000E1378" w:rsidRPr="00D3405D">
        <w:rPr>
          <w:sz w:val="18"/>
          <w:szCs w:val="18"/>
          <w:lang w:val="en-US"/>
        </w:rPr>
        <w:t xml:space="preserve"> regarding any third party GRAMA request, and (b)</w:t>
      </w:r>
      <w:r w:rsidRPr="00D3405D">
        <w:rPr>
          <w:sz w:val="18"/>
          <w:szCs w:val="18"/>
        </w:rPr>
        <w:t xml:space="preserve"> may disclose any information or record to the extent required by GRA</w:t>
      </w:r>
      <w:r w:rsidR="00905E2F">
        <w:rPr>
          <w:sz w:val="18"/>
          <w:szCs w:val="18"/>
        </w:rPr>
        <w:t>MA or otherwise required by law</w:t>
      </w:r>
      <w:r w:rsidRPr="00D3405D">
        <w:rPr>
          <w:sz w:val="18"/>
          <w:szCs w:val="18"/>
        </w:rPr>
        <w:t xml:space="preserve">. </w:t>
      </w:r>
    </w:p>
    <w:p w14:paraId="4F32AB04" w14:textId="428AD327" w:rsidR="00A11D11" w:rsidRPr="00D3405D" w:rsidRDefault="00A11D11" w:rsidP="00A11D11">
      <w:pPr>
        <w:pStyle w:val="BodyTextIndent"/>
        <w:tabs>
          <w:tab w:val="clear" w:pos="0"/>
          <w:tab w:val="clear" w:pos="1440"/>
          <w:tab w:val="clear" w:pos="2160"/>
        </w:tabs>
        <w:ind w:firstLine="0"/>
        <w:jc w:val="both"/>
        <w:rPr>
          <w:sz w:val="18"/>
          <w:szCs w:val="18"/>
        </w:rPr>
      </w:pPr>
    </w:p>
    <w:p w14:paraId="15E7216E" w14:textId="7EE5B5B3" w:rsidR="00A11D11" w:rsidRPr="00D3405D" w:rsidRDefault="00A11D11" w:rsidP="00A11D11">
      <w:pPr>
        <w:pStyle w:val="BodyTextIndent"/>
        <w:numPr>
          <w:ilvl w:val="0"/>
          <w:numId w:val="4"/>
        </w:numPr>
        <w:tabs>
          <w:tab w:val="clear" w:pos="2160"/>
          <w:tab w:val="num" w:pos="0"/>
          <w:tab w:val="left" w:pos="1440"/>
        </w:tabs>
        <w:ind w:left="0" w:firstLine="0"/>
        <w:jc w:val="both"/>
        <w:rPr>
          <w:sz w:val="18"/>
          <w:szCs w:val="18"/>
        </w:rPr>
      </w:pPr>
      <w:r w:rsidRPr="00D3405D">
        <w:rPr>
          <w:sz w:val="18"/>
          <w:szCs w:val="18"/>
        </w:rPr>
        <w:t xml:space="preserve">FERPA. The parties </w:t>
      </w:r>
      <w:r w:rsidR="009231C2">
        <w:rPr>
          <w:sz w:val="18"/>
          <w:szCs w:val="18"/>
          <w:lang w:val="en-US"/>
        </w:rPr>
        <w:t>acknowledge</w:t>
      </w:r>
      <w:r w:rsidRPr="00D3405D">
        <w:rPr>
          <w:sz w:val="18"/>
          <w:szCs w:val="18"/>
        </w:rPr>
        <w:t xml:space="preserve"> that, </w:t>
      </w:r>
      <w:r w:rsidR="00546B2A" w:rsidRPr="00D3405D">
        <w:rPr>
          <w:sz w:val="18"/>
          <w:szCs w:val="18"/>
        </w:rPr>
        <w:t xml:space="preserve">for purposes of </w:t>
      </w:r>
      <w:r w:rsidR="00546B2A">
        <w:rPr>
          <w:sz w:val="18"/>
          <w:szCs w:val="18"/>
          <w:lang w:val="en-US"/>
        </w:rPr>
        <w:t xml:space="preserve">the </w:t>
      </w:r>
      <w:r w:rsidR="00546B2A" w:rsidRPr="00224E6D">
        <w:rPr>
          <w:sz w:val="18"/>
          <w:szCs w:val="18"/>
          <w:lang w:val="en-US"/>
        </w:rPr>
        <w:t>Family Educational Right and Privacy Act of 1974 (20 U.S.C. 1232g) as amended (“</w:t>
      </w:r>
      <w:r w:rsidR="00546B2A" w:rsidRPr="00224E6D">
        <w:rPr>
          <w:b/>
          <w:sz w:val="18"/>
          <w:szCs w:val="18"/>
          <w:lang w:val="en-US"/>
        </w:rPr>
        <w:t>FERPA</w:t>
      </w:r>
      <w:r w:rsidR="00546B2A" w:rsidRPr="00224E6D">
        <w:rPr>
          <w:sz w:val="18"/>
          <w:szCs w:val="18"/>
          <w:lang w:val="en-US"/>
        </w:rPr>
        <w:t>”)</w:t>
      </w:r>
      <w:r w:rsidR="00546B2A" w:rsidRPr="00D3405D">
        <w:rPr>
          <w:sz w:val="18"/>
          <w:szCs w:val="18"/>
        </w:rPr>
        <w:t>,</w:t>
      </w:r>
      <w:r w:rsidRPr="00D3405D">
        <w:rPr>
          <w:sz w:val="18"/>
          <w:szCs w:val="18"/>
        </w:rPr>
        <w:t xml:space="preserve"> Company will be considered a “School Official” that is a contractor to whom functions and services have been outsourced by </w:t>
      </w:r>
      <w:r w:rsidR="00B45FB9">
        <w:rPr>
          <w:sz w:val="18"/>
          <w:szCs w:val="18"/>
          <w:lang w:val="en-US"/>
        </w:rPr>
        <w:t>University</w:t>
      </w:r>
      <w:r w:rsidRPr="00D3405D">
        <w:rPr>
          <w:sz w:val="18"/>
          <w:szCs w:val="18"/>
        </w:rPr>
        <w:t xml:space="preserve">. As a result of these functions and services, Company </w:t>
      </w:r>
      <w:r w:rsidR="00D3405D">
        <w:rPr>
          <w:sz w:val="18"/>
          <w:szCs w:val="18"/>
          <w:lang w:val="en-US"/>
        </w:rPr>
        <w:t>may</w:t>
      </w:r>
      <w:r w:rsidRPr="00D3405D">
        <w:rPr>
          <w:sz w:val="18"/>
          <w:szCs w:val="18"/>
        </w:rPr>
        <w:t xml:space="preserve"> have access to educational records, as defined by FERPA. Company shall not re-disclose educational records that it receives from University, unless such disclosure is authorized under FERPA. Company shall not use the student information or educational records provided by University for any purpose other than to comply with the terms of this Agreement. Company </w:t>
      </w:r>
      <w:r w:rsidR="009231C2">
        <w:rPr>
          <w:sz w:val="18"/>
          <w:szCs w:val="18"/>
          <w:lang w:val="en-US"/>
        </w:rPr>
        <w:t>shall</w:t>
      </w:r>
      <w:r w:rsidRPr="00D3405D">
        <w:rPr>
          <w:sz w:val="18"/>
          <w:szCs w:val="18"/>
        </w:rPr>
        <w:t xml:space="preserve"> provide annual FERPA training to Company’s employees who have access to educational records disclosed by University.  </w:t>
      </w:r>
    </w:p>
    <w:p w14:paraId="4BC38FC6" w14:textId="08A0F6E0" w:rsidR="001D6AD8" w:rsidRPr="00D3405D" w:rsidRDefault="001D6AD8" w:rsidP="00913E5B">
      <w:pPr>
        <w:pStyle w:val="BodyTextIndent"/>
        <w:tabs>
          <w:tab w:val="clear" w:pos="0"/>
          <w:tab w:val="clear" w:pos="2160"/>
        </w:tabs>
        <w:ind w:firstLine="0"/>
        <w:jc w:val="both"/>
        <w:rPr>
          <w:sz w:val="18"/>
          <w:szCs w:val="18"/>
        </w:rPr>
        <w:sectPr w:rsidR="001D6AD8" w:rsidRPr="00D3405D" w:rsidSect="00AD03F4">
          <w:endnotePr>
            <w:numFmt w:val="decimal"/>
          </w:endnotePr>
          <w:type w:val="continuous"/>
          <w:pgSz w:w="12240" w:h="15840"/>
          <w:pgMar w:top="720" w:right="720" w:bottom="720" w:left="720" w:header="1440" w:footer="288" w:gutter="0"/>
          <w:cols w:space="720"/>
          <w:noEndnote/>
          <w:titlePg/>
          <w:docGrid w:linePitch="272"/>
        </w:sectPr>
      </w:pPr>
    </w:p>
    <w:p w14:paraId="0F505E72" w14:textId="7CE3D732" w:rsidR="00DA2E98" w:rsidRPr="00D3405D" w:rsidRDefault="00DA2E98" w:rsidP="00913E5B">
      <w:pPr>
        <w:pStyle w:val="BodyTextIndent"/>
        <w:tabs>
          <w:tab w:val="clear" w:pos="0"/>
          <w:tab w:val="clear" w:pos="2160"/>
        </w:tabs>
        <w:ind w:firstLine="0"/>
        <w:jc w:val="both"/>
        <w:rPr>
          <w:sz w:val="18"/>
          <w:szCs w:val="18"/>
        </w:rPr>
      </w:pPr>
    </w:p>
    <w:p w14:paraId="48165EEB" w14:textId="77777777" w:rsidR="001D6AD8" w:rsidRPr="00D3405D" w:rsidRDefault="001D6AD8" w:rsidP="00913E5B">
      <w:pPr>
        <w:pStyle w:val="BodyTextIndent"/>
        <w:numPr>
          <w:ilvl w:val="0"/>
          <w:numId w:val="4"/>
        </w:numPr>
        <w:tabs>
          <w:tab w:val="clear" w:pos="2160"/>
          <w:tab w:val="num" w:pos="0"/>
          <w:tab w:val="left" w:pos="1440"/>
        </w:tabs>
        <w:ind w:left="0" w:firstLine="0"/>
        <w:jc w:val="both"/>
        <w:rPr>
          <w:sz w:val="18"/>
          <w:szCs w:val="18"/>
        </w:rPr>
        <w:sectPr w:rsidR="001D6AD8" w:rsidRPr="00D3405D" w:rsidSect="00AD03F4">
          <w:endnotePr>
            <w:numFmt w:val="decimal"/>
          </w:endnotePr>
          <w:type w:val="continuous"/>
          <w:pgSz w:w="12240" w:h="15840"/>
          <w:pgMar w:top="720" w:right="720" w:bottom="720" w:left="720" w:header="1440" w:footer="1440" w:gutter="0"/>
          <w:cols w:space="720"/>
          <w:noEndnote/>
          <w:titlePg/>
          <w:docGrid w:linePitch="272"/>
        </w:sectPr>
      </w:pPr>
    </w:p>
    <w:p w14:paraId="1943EBE6" w14:textId="6E9A44B0" w:rsidR="008D3CCA" w:rsidRPr="002F015F" w:rsidRDefault="00BD65CC" w:rsidP="002F015F">
      <w:pPr>
        <w:pStyle w:val="BodyTextIndent"/>
        <w:numPr>
          <w:ilvl w:val="0"/>
          <w:numId w:val="4"/>
        </w:numPr>
        <w:tabs>
          <w:tab w:val="num" w:pos="0"/>
          <w:tab w:val="left" w:pos="1440"/>
        </w:tabs>
        <w:ind w:left="0" w:firstLine="0"/>
        <w:jc w:val="both"/>
        <w:rPr>
          <w:sz w:val="18"/>
          <w:szCs w:val="18"/>
        </w:rPr>
      </w:pPr>
      <w:r w:rsidRPr="00D3405D">
        <w:rPr>
          <w:sz w:val="18"/>
          <w:szCs w:val="18"/>
        </w:rPr>
        <w:t xml:space="preserve">UTAH VALLEY UNIVERSITY </w:t>
      </w:r>
      <w:r w:rsidR="008D3CCA" w:rsidRPr="00D3405D">
        <w:rPr>
          <w:sz w:val="18"/>
          <w:szCs w:val="18"/>
        </w:rPr>
        <w:t xml:space="preserve">NAME.  Nothing in the </w:t>
      </w:r>
      <w:r w:rsidR="007A050E" w:rsidRPr="00D3405D">
        <w:rPr>
          <w:sz w:val="18"/>
          <w:szCs w:val="18"/>
        </w:rPr>
        <w:t>Agreement</w:t>
      </w:r>
      <w:r w:rsidR="008D3CCA" w:rsidRPr="00D3405D">
        <w:rPr>
          <w:sz w:val="18"/>
          <w:szCs w:val="18"/>
        </w:rPr>
        <w:t xml:space="preserve"> establishes in </w:t>
      </w:r>
      <w:r w:rsidR="00843C1E" w:rsidRPr="00D3405D">
        <w:rPr>
          <w:sz w:val="18"/>
          <w:szCs w:val="18"/>
        </w:rPr>
        <w:t>Company</w:t>
      </w:r>
      <w:r w:rsidR="008D3CCA" w:rsidRPr="00D3405D">
        <w:rPr>
          <w:sz w:val="18"/>
          <w:szCs w:val="18"/>
        </w:rPr>
        <w:t xml:space="preserve"> any right or interest in</w:t>
      </w:r>
      <w:r w:rsidR="00BE2559" w:rsidRPr="00D3405D">
        <w:rPr>
          <w:sz w:val="18"/>
          <w:szCs w:val="18"/>
        </w:rPr>
        <w:t xml:space="preserve"> </w:t>
      </w:r>
      <w:r w:rsidRPr="00D3405D">
        <w:rPr>
          <w:sz w:val="18"/>
          <w:szCs w:val="18"/>
        </w:rPr>
        <w:t>University</w:t>
      </w:r>
      <w:r w:rsidR="00CD6A16" w:rsidRPr="00D3405D">
        <w:rPr>
          <w:sz w:val="18"/>
          <w:szCs w:val="18"/>
        </w:rPr>
        <w:t>’s</w:t>
      </w:r>
      <w:r w:rsidR="008D3CCA" w:rsidRPr="00D3405D">
        <w:rPr>
          <w:sz w:val="18"/>
          <w:szCs w:val="18"/>
        </w:rPr>
        <w:t xml:space="preserve"> names or marks, including such names as “</w:t>
      </w:r>
      <w:r w:rsidRPr="00D3405D">
        <w:rPr>
          <w:sz w:val="18"/>
          <w:szCs w:val="18"/>
        </w:rPr>
        <w:t>Utah Valley University</w:t>
      </w:r>
      <w:r w:rsidR="001407F6" w:rsidRPr="00D3405D">
        <w:rPr>
          <w:sz w:val="18"/>
          <w:szCs w:val="18"/>
        </w:rPr>
        <w:t>,</w:t>
      </w:r>
      <w:r w:rsidR="008D3CCA" w:rsidRPr="00D3405D">
        <w:rPr>
          <w:sz w:val="18"/>
          <w:szCs w:val="18"/>
        </w:rPr>
        <w:t>” “</w:t>
      </w:r>
      <w:r w:rsidRPr="00D3405D">
        <w:rPr>
          <w:sz w:val="18"/>
          <w:szCs w:val="18"/>
        </w:rPr>
        <w:t>UVU</w:t>
      </w:r>
      <w:r w:rsidR="001407F6" w:rsidRPr="00D3405D">
        <w:rPr>
          <w:sz w:val="18"/>
          <w:szCs w:val="18"/>
        </w:rPr>
        <w:t>,</w:t>
      </w:r>
      <w:r w:rsidR="008D3CCA" w:rsidRPr="00D3405D">
        <w:rPr>
          <w:sz w:val="18"/>
          <w:szCs w:val="18"/>
        </w:rPr>
        <w:t xml:space="preserve">” or any derivation thereof.  Notwithstanding any provision of the </w:t>
      </w:r>
      <w:r w:rsidR="007A050E" w:rsidRPr="00D3405D">
        <w:rPr>
          <w:sz w:val="18"/>
          <w:szCs w:val="18"/>
        </w:rPr>
        <w:t>Agreement</w:t>
      </w:r>
      <w:r w:rsidR="008D3CCA" w:rsidRPr="00D3405D">
        <w:rPr>
          <w:sz w:val="18"/>
          <w:szCs w:val="18"/>
        </w:rPr>
        <w:t xml:space="preserve">, </w:t>
      </w:r>
      <w:r w:rsidR="00843C1E" w:rsidRPr="00D3405D">
        <w:rPr>
          <w:sz w:val="18"/>
          <w:szCs w:val="18"/>
        </w:rPr>
        <w:t>Company</w:t>
      </w:r>
      <w:r w:rsidRPr="00D3405D">
        <w:rPr>
          <w:sz w:val="18"/>
          <w:szCs w:val="18"/>
        </w:rPr>
        <w:t xml:space="preserve"> </w:t>
      </w:r>
      <w:r w:rsidR="008D3CCA" w:rsidRPr="00D3405D">
        <w:rPr>
          <w:sz w:val="18"/>
          <w:szCs w:val="18"/>
        </w:rPr>
        <w:t xml:space="preserve">agrees not to use, attempt to use, or assert ownership or any interest in any </w:t>
      </w:r>
      <w:r w:rsidR="00F25A39" w:rsidRPr="00D3405D">
        <w:rPr>
          <w:sz w:val="18"/>
          <w:szCs w:val="18"/>
        </w:rPr>
        <w:t>intellectual property</w:t>
      </w:r>
      <w:r w:rsidR="002A3086" w:rsidRPr="00D3405D">
        <w:rPr>
          <w:sz w:val="18"/>
          <w:szCs w:val="18"/>
        </w:rPr>
        <w:t xml:space="preserve"> of University</w:t>
      </w:r>
      <w:r w:rsidR="00F25A39" w:rsidRPr="00D3405D">
        <w:rPr>
          <w:sz w:val="18"/>
          <w:szCs w:val="18"/>
        </w:rPr>
        <w:t xml:space="preserve">, including any </w:t>
      </w:r>
      <w:r w:rsidR="008D3CCA" w:rsidRPr="00D3405D">
        <w:rPr>
          <w:sz w:val="18"/>
          <w:szCs w:val="18"/>
        </w:rPr>
        <w:t>name or mark.</w:t>
      </w:r>
      <w:r w:rsidR="002F015F">
        <w:rPr>
          <w:sz w:val="18"/>
          <w:szCs w:val="18"/>
          <w:lang w:val="en-US"/>
        </w:rPr>
        <w:t xml:space="preserve">  </w:t>
      </w:r>
      <w:r w:rsidR="002F015F" w:rsidRPr="002F015F">
        <w:rPr>
          <w:sz w:val="18"/>
          <w:szCs w:val="18"/>
        </w:rPr>
        <w:t>Under the Agreement neither Company nor Company’s licensor’s, suppliers, or affiliates will use the name of University, the existence of this Agreement, or University name, marks, or logos, in publicity or marketing activities without the prior written consent of University.</w:t>
      </w:r>
    </w:p>
    <w:p w14:paraId="23CA93E5" w14:textId="4E4A77CF" w:rsidR="00D3405D" w:rsidRPr="00865A2B" w:rsidRDefault="00D3405D" w:rsidP="00865A2B">
      <w:pPr>
        <w:rPr>
          <w:sz w:val="18"/>
          <w:szCs w:val="18"/>
        </w:rPr>
      </w:pPr>
    </w:p>
    <w:p w14:paraId="37937A61" w14:textId="44585161" w:rsidR="00DB0460" w:rsidRPr="00CD022C" w:rsidRDefault="00D3405D" w:rsidP="00683D69">
      <w:pPr>
        <w:pStyle w:val="BodyTextIndent"/>
        <w:numPr>
          <w:ilvl w:val="0"/>
          <w:numId w:val="4"/>
        </w:numPr>
        <w:tabs>
          <w:tab w:val="clear" w:pos="2160"/>
          <w:tab w:val="num" w:pos="0"/>
          <w:tab w:val="left" w:pos="1440"/>
        </w:tabs>
        <w:ind w:left="0" w:firstLine="0"/>
        <w:jc w:val="both"/>
        <w:rPr>
          <w:sz w:val="18"/>
          <w:szCs w:val="18"/>
        </w:rPr>
      </w:pPr>
      <w:r w:rsidRPr="00D3405D">
        <w:rPr>
          <w:sz w:val="18"/>
          <w:szCs w:val="18"/>
          <w:lang w:val="en-US"/>
        </w:rPr>
        <w:t xml:space="preserve">EFFECT OF TERMINATION. Upon termination of </w:t>
      </w:r>
      <w:r w:rsidR="00AD03F4">
        <w:rPr>
          <w:sz w:val="18"/>
          <w:szCs w:val="18"/>
          <w:lang w:val="en-US"/>
        </w:rPr>
        <w:t>the</w:t>
      </w:r>
      <w:r w:rsidRPr="00D3405D">
        <w:rPr>
          <w:sz w:val="18"/>
          <w:szCs w:val="18"/>
          <w:lang w:val="en-US"/>
        </w:rPr>
        <w:t xml:space="preserve"> Agreement: (a) all rights and access granted to Company will terminate immediately, and (b) wit</w:t>
      </w:r>
      <w:r w:rsidR="00865A2B">
        <w:rPr>
          <w:sz w:val="18"/>
          <w:szCs w:val="18"/>
          <w:lang w:val="en-US"/>
        </w:rPr>
        <w:t xml:space="preserve">hin 30 days of the termination </w:t>
      </w:r>
      <w:r w:rsidRPr="00D3405D">
        <w:rPr>
          <w:sz w:val="18"/>
          <w:szCs w:val="18"/>
          <w:lang w:val="en-US"/>
        </w:rPr>
        <w:t>of this Agreement, Company shall return</w:t>
      </w:r>
      <w:r w:rsidR="00865A2B">
        <w:rPr>
          <w:sz w:val="18"/>
          <w:szCs w:val="18"/>
          <w:lang w:val="en-US"/>
        </w:rPr>
        <w:t xml:space="preserve"> all</w:t>
      </w:r>
      <w:r w:rsidRPr="00D3405D">
        <w:rPr>
          <w:sz w:val="18"/>
          <w:szCs w:val="18"/>
          <w:lang w:val="en-US"/>
        </w:rPr>
        <w:t xml:space="preserve"> </w:t>
      </w:r>
      <w:r w:rsidR="0086271A">
        <w:rPr>
          <w:sz w:val="18"/>
          <w:szCs w:val="18"/>
          <w:lang w:val="en-US"/>
        </w:rPr>
        <w:t>University</w:t>
      </w:r>
      <w:r w:rsidRPr="00D3405D">
        <w:rPr>
          <w:sz w:val="18"/>
          <w:szCs w:val="18"/>
          <w:lang w:val="en-US"/>
        </w:rPr>
        <w:t xml:space="preserve"> Confidential Information to University in an agreed upon format, unless the University requests in writing that such data be destroyed. Such destruction shall be accomplished by “purging” or “physical destruction” in accordance with commercially reasonably standards for the type of data being destroyed. Company shall certify in writing to University that such return or destruction has been completed. </w:t>
      </w:r>
    </w:p>
    <w:p w14:paraId="4EC919AE" w14:textId="77777777" w:rsidR="00CD022C" w:rsidRDefault="00CD022C" w:rsidP="00CD022C">
      <w:pPr>
        <w:pStyle w:val="ListParagraph"/>
        <w:rPr>
          <w:sz w:val="18"/>
          <w:szCs w:val="18"/>
        </w:rPr>
      </w:pPr>
    </w:p>
    <w:p w14:paraId="0B36C24F" w14:textId="03F63057" w:rsidR="00CD022C" w:rsidRPr="00CD022C" w:rsidRDefault="00CD022C" w:rsidP="00CD022C">
      <w:pPr>
        <w:pStyle w:val="BodyTextIndent"/>
        <w:numPr>
          <w:ilvl w:val="0"/>
          <w:numId w:val="4"/>
        </w:numPr>
        <w:tabs>
          <w:tab w:val="num" w:pos="0"/>
          <w:tab w:val="left" w:pos="1440"/>
        </w:tabs>
        <w:ind w:left="0" w:firstLine="0"/>
        <w:jc w:val="both"/>
        <w:rPr>
          <w:sz w:val="18"/>
          <w:szCs w:val="18"/>
        </w:rPr>
      </w:pPr>
      <w:r>
        <w:rPr>
          <w:sz w:val="18"/>
          <w:szCs w:val="18"/>
          <w:lang w:val="en-US"/>
        </w:rPr>
        <w:t xml:space="preserve">FORCE MAJEURE. </w:t>
      </w:r>
      <w:r w:rsidRPr="00CD022C">
        <w:rPr>
          <w:sz w:val="18"/>
          <w:szCs w:val="18"/>
        </w:rPr>
        <w:t xml:space="preserve">Neither party shall be liable or responsible to the other party, nor be deemed to have defaulted under or breached this Agreement, for any failure or delay in fulfilling or performing any term of this Agreement, when and to the extent such failure or delay is caused by or results from acts beyond the affected party's reasonable control, including, without limitation: (a) acts of God; (b) flood, fire, earthquake, or explosion; (c) war, invasion, hostilities (whether war is declared or not), terrorist threats or acts, riot, or other civil unrest; (d) government order or law; (e) actions, embargoes, or blockades in effect on or after the date of this Agreement; (f) action by any governmental authority;  (g) national or regional emergency </w:t>
      </w:r>
      <w:r w:rsidRPr="00CD022C">
        <w:rPr>
          <w:sz w:val="18"/>
          <w:szCs w:val="18"/>
        </w:rPr>
        <w:lastRenderedPageBreak/>
        <w:t>including but not limited to epidemics, pandemics, and quarantines, such as the events connected with the 2019 novel coronavirus disease (COVID-19); (h) strikes, labor stoppages or slowdowns, or other industrial disturbances;  (i) shortage of adequate power or transportation facilities. The party suffering a Force Majeure Event shall give as much notice as reasonably practicable of the Force Majeure Event to the other party, stating the period of time the occurrence is expected to continue and shall use diligent efforts to end the failure or delay and ensure the effects of such Force Majeure Event are minimized</w:t>
      </w:r>
      <w:r>
        <w:rPr>
          <w:sz w:val="18"/>
          <w:szCs w:val="18"/>
          <w:lang w:val="en-US"/>
        </w:rPr>
        <w:t>.</w:t>
      </w:r>
    </w:p>
    <w:p w14:paraId="2C5D2957" w14:textId="0659BE8B" w:rsidR="00D3405D" w:rsidRPr="00D3405D" w:rsidRDefault="00D3405D" w:rsidP="00D3405D">
      <w:pPr>
        <w:pStyle w:val="BodyTextIndent"/>
        <w:tabs>
          <w:tab w:val="clear" w:pos="0"/>
          <w:tab w:val="clear" w:pos="2160"/>
        </w:tabs>
        <w:ind w:firstLine="0"/>
        <w:jc w:val="both"/>
        <w:rPr>
          <w:sz w:val="18"/>
          <w:szCs w:val="18"/>
        </w:rPr>
      </w:pPr>
    </w:p>
    <w:p w14:paraId="08780D0A" w14:textId="17CCEE77" w:rsidR="00374DA3" w:rsidRPr="00D3405D" w:rsidRDefault="00645FA7" w:rsidP="00B968A7">
      <w:pPr>
        <w:pStyle w:val="BodyTextIndent"/>
        <w:numPr>
          <w:ilvl w:val="0"/>
          <w:numId w:val="4"/>
        </w:numPr>
        <w:tabs>
          <w:tab w:val="clear" w:pos="2160"/>
          <w:tab w:val="num" w:pos="0"/>
          <w:tab w:val="left" w:pos="1440"/>
        </w:tabs>
        <w:ind w:left="0" w:firstLine="0"/>
        <w:jc w:val="both"/>
        <w:rPr>
          <w:sz w:val="18"/>
          <w:szCs w:val="18"/>
        </w:rPr>
      </w:pPr>
      <w:r w:rsidRPr="00D3405D">
        <w:rPr>
          <w:sz w:val="18"/>
          <w:szCs w:val="18"/>
        </w:rPr>
        <w:t xml:space="preserve">MISCELLANEOUS.  </w:t>
      </w:r>
      <w:r w:rsidR="00865A2B" w:rsidRPr="00D3405D">
        <w:rPr>
          <w:sz w:val="18"/>
          <w:szCs w:val="18"/>
        </w:rPr>
        <w:t>Notwithstanding any provision of the Agreement, Company shall not be appointed the University’s officer, agent, or attorney-in-fact and shall not have authority to execute documents or take action with the legal force and effect as if those actions were taken by the University.</w:t>
      </w:r>
      <w:r w:rsidR="00865A2B">
        <w:rPr>
          <w:sz w:val="18"/>
          <w:szCs w:val="18"/>
          <w:lang w:val="en-US"/>
        </w:rPr>
        <w:t xml:space="preserve"> </w:t>
      </w:r>
      <w:r w:rsidR="00782392" w:rsidRPr="00D3405D">
        <w:rPr>
          <w:sz w:val="18"/>
          <w:szCs w:val="18"/>
        </w:rPr>
        <w:t xml:space="preserve">The </w:t>
      </w:r>
      <w:r w:rsidR="007A050E" w:rsidRPr="00D3405D">
        <w:rPr>
          <w:sz w:val="18"/>
          <w:szCs w:val="18"/>
        </w:rPr>
        <w:t>Agreement</w:t>
      </w:r>
      <w:r w:rsidRPr="00D3405D">
        <w:rPr>
          <w:sz w:val="18"/>
          <w:szCs w:val="18"/>
        </w:rPr>
        <w:t>, as amended by this A</w:t>
      </w:r>
      <w:r w:rsidR="00782392" w:rsidRPr="00D3405D">
        <w:rPr>
          <w:sz w:val="18"/>
          <w:szCs w:val="18"/>
        </w:rPr>
        <w:t>ddendum</w:t>
      </w:r>
      <w:r w:rsidRPr="00D3405D">
        <w:rPr>
          <w:sz w:val="18"/>
          <w:szCs w:val="18"/>
        </w:rPr>
        <w:t xml:space="preserve">, constitutes the entire agreement between the Parties with respect to the subject matter hereof and supersedes all prior agreements, oral or written and all other communications relating to the subject matter hereof. </w:t>
      </w:r>
      <w:r w:rsidR="00A11D11" w:rsidRPr="00D3405D">
        <w:rPr>
          <w:sz w:val="18"/>
          <w:szCs w:val="18"/>
          <w:lang w:val="en-US"/>
        </w:rPr>
        <w:t xml:space="preserve"> No "shrink-wrap," or "click-through" terms and conditions, or reference to terms and conditions set out at a URL not set out in full and attached to the Agreement will be effective, regardless of when opened or clicked, or when or where referenced.</w:t>
      </w:r>
      <w:r w:rsidRPr="00D3405D">
        <w:rPr>
          <w:sz w:val="18"/>
          <w:szCs w:val="18"/>
        </w:rPr>
        <w:t xml:space="preserve"> </w:t>
      </w:r>
      <w:r w:rsidR="00782392" w:rsidRPr="00D3405D">
        <w:rPr>
          <w:sz w:val="18"/>
          <w:szCs w:val="18"/>
        </w:rPr>
        <w:t xml:space="preserve">The provisions of this Addendum will survive the expiration or earlier termination of the Agreement.  </w:t>
      </w:r>
      <w:r w:rsidR="00677F50" w:rsidRPr="00677F50">
        <w:rPr>
          <w:sz w:val="18"/>
          <w:szCs w:val="18"/>
        </w:rPr>
        <w:t>Any provision in the Main Agreement purporting</w:t>
      </w:r>
      <w:r w:rsidR="00B62DF0">
        <w:rPr>
          <w:sz w:val="18"/>
          <w:szCs w:val="18"/>
          <w:lang w:val="en-US"/>
        </w:rPr>
        <w:t xml:space="preserve"> to</w:t>
      </w:r>
      <w:r w:rsidR="00677F50" w:rsidRPr="00677F50">
        <w:rPr>
          <w:sz w:val="18"/>
          <w:szCs w:val="18"/>
        </w:rPr>
        <w:t xml:space="preserve"> vest Company with authority or discretion to</w:t>
      </w:r>
      <w:r w:rsidR="00B62DF0">
        <w:rPr>
          <w:sz w:val="18"/>
          <w:szCs w:val="18"/>
          <w:lang w:val="en-US"/>
        </w:rPr>
        <w:t>,</w:t>
      </w:r>
      <w:r w:rsidR="00677F50" w:rsidRPr="00677F50">
        <w:rPr>
          <w:sz w:val="18"/>
          <w:szCs w:val="18"/>
        </w:rPr>
        <w:t xml:space="preserve"> modify, renew, or extend the Agreement (and any related contract document such as an order form or statement of work) other than by mutual written agreement, or to place conditions or restrictions or payment obligations on University’s solicitation or hiring of Company personnel or contractors, shall have no force or effect.  </w:t>
      </w:r>
      <w:r w:rsidR="009231C2" w:rsidRPr="00D3405D">
        <w:rPr>
          <w:sz w:val="18"/>
          <w:szCs w:val="18"/>
          <w:lang w:val="en-US"/>
        </w:rPr>
        <w:t>University, in its sole discretion, may terminate the Agreement at any time, without cause, by providing at least 30 days' prior written notice to Company.</w:t>
      </w:r>
      <w:r w:rsidR="009231C2" w:rsidRPr="00D3405D">
        <w:rPr>
          <w:sz w:val="18"/>
          <w:szCs w:val="18"/>
        </w:rPr>
        <w:t xml:space="preserve">  </w:t>
      </w:r>
      <w:r w:rsidR="00820660" w:rsidRPr="00D3405D">
        <w:rPr>
          <w:sz w:val="18"/>
          <w:szCs w:val="18"/>
        </w:rPr>
        <w:t>The Agreement</w:t>
      </w:r>
      <w:r w:rsidR="00FA6D00" w:rsidRPr="00D3405D">
        <w:rPr>
          <w:sz w:val="18"/>
          <w:szCs w:val="18"/>
        </w:rPr>
        <w:t xml:space="preserve"> m</w:t>
      </w:r>
      <w:r w:rsidR="00820660" w:rsidRPr="00D3405D">
        <w:rPr>
          <w:sz w:val="18"/>
          <w:szCs w:val="18"/>
        </w:rPr>
        <w:t>ay be executed in two or more counterparts through the exchange of electronic (e.g., pdf) or facsimile signatures, each of which will be an original and together will constitute one and the same agreement.  A signed copy of the Agreement delivered by email, facsimile, or other means of electronic transmission shall be deemed to have the same legal effect as delivery of an original signed copy of the Agreement.</w:t>
      </w:r>
      <w:r w:rsidR="00A45A41" w:rsidRPr="00D3405D">
        <w:rPr>
          <w:sz w:val="18"/>
          <w:szCs w:val="18"/>
        </w:rPr>
        <w:t xml:space="preserve"> </w:t>
      </w:r>
      <w:r w:rsidR="00374DA3" w:rsidRPr="00D3405D">
        <w:rPr>
          <w:sz w:val="18"/>
          <w:szCs w:val="18"/>
        </w:rPr>
        <w:t xml:space="preserve"> Notwithstanding any other provision to the contrary in the Agreement, no late fee, finance charge, or interest shall be charged or accrue to University on any amount for so long as there exists a good faith dispute between </w:t>
      </w:r>
      <w:r w:rsidR="00843C1E" w:rsidRPr="00D3405D">
        <w:rPr>
          <w:sz w:val="18"/>
          <w:szCs w:val="18"/>
        </w:rPr>
        <w:t>Company</w:t>
      </w:r>
      <w:r w:rsidR="00374DA3" w:rsidRPr="00D3405D">
        <w:rPr>
          <w:sz w:val="18"/>
          <w:szCs w:val="18"/>
        </w:rPr>
        <w:t xml:space="preserve"> and University as to such amount.</w:t>
      </w:r>
      <w:r w:rsidR="00865A2B">
        <w:rPr>
          <w:sz w:val="18"/>
          <w:szCs w:val="18"/>
          <w:lang w:val="en-US"/>
        </w:rPr>
        <w:t xml:space="preserve"> Company shall have no right to an on-site audit to verify University’s compliance with </w:t>
      </w:r>
      <w:r w:rsidR="009A59FC">
        <w:rPr>
          <w:sz w:val="18"/>
          <w:szCs w:val="18"/>
          <w:lang w:val="en-US"/>
        </w:rPr>
        <w:t>the</w:t>
      </w:r>
      <w:r w:rsidR="00865A2B">
        <w:rPr>
          <w:sz w:val="18"/>
          <w:szCs w:val="18"/>
          <w:lang w:val="en-US"/>
        </w:rPr>
        <w:t xml:space="preserve"> Agreement. </w:t>
      </w:r>
      <w:r w:rsidR="00374DA3" w:rsidRPr="00D3405D">
        <w:rPr>
          <w:sz w:val="18"/>
          <w:szCs w:val="18"/>
        </w:rPr>
        <w:t>The word “reasonable” is inserted before the phrase “attorney’s fees” wherever it appears in the Agreement.</w:t>
      </w:r>
      <w:r w:rsidR="00093460" w:rsidRPr="00D3405D">
        <w:rPr>
          <w:sz w:val="18"/>
          <w:szCs w:val="18"/>
        </w:rPr>
        <w:t xml:space="preserve">  </w:t>
      </w:r>
      <w:r w:rsidR="00666E04" w:rsidRPr="00D3405D">
        <w:rPr>
          <w:sz w:val="18"/>
          <w:szCs w:val="18"/>
        </w:rPr>
        <w:t xml:space="preserve">The Agreement </w:t>
      </w:r>
      <w:r w:rsidR="00267A02" w:rsidRPr="00D3405D">
        <w:rPr>
          <w:sz w:val="18"/>
          <w:szCs w:val="18"/>
        </w:rPr>
        <w:t>shall</w:t>
      </w:r>
      <w:r w:rsidR="00666E04" w:rsidRPr="00D3405D">
        <w:rPr>
          <w:sz w:val="18"/>
          <w:szCs w:val="18"/>
        </w:rPr>
        <w:t xml:space="preserve"> be governed by the laws of the State of Utah, without regard to</w:t>
      </w:r>
      <w:r w:rsidR="00C9342B" w:rsidRPr="00D3405D">
        <w:rPr>
          <w:sz w:val="18"/>
          <w:szCs w:val="18"/>
        </w:rPr>
        <w:t xml:space="preserve"> conflicts of laws principles</w:t>
      </w:r>
      <w:r w:rsidR="00093460" w:rsidRPr="00D3405D">
        <w:rPr>
          <w:sz w:val="18"/>
          <w:szCs w:val="18"/>
        </w:rPr>
        <w:t>.  Venue</w:t>
      </w:r>
      <w:r w:rsidR="00666E04" w:rsidRPr="00D3405D">
        <w:rPr>
          <w:sz w:val="18"/>
          <w:szCs w:val="18"/>
        </w:rPr>
        <w:t xml:space="preserve"> for any lawsuits, claims, or other proceedings between the Parties relating to or arising under the Agreement shall be exclusively in the State of Utah. </w:t>
      </w:r>
      <w:r w:rsidR="00093460" w:rsidRPr="00D3405D">
        <w:rPr>
          <w:sz w:val="18"/>
          <w:szCs w:val="18"/>
        </w:rPr>
        <w:t xml:space="preserve"> </w:t>
      </w:r>
      <w:r w:rsidR="003109FC" w:rsidRPr="00D3405D">
        <w:rPr>
          <w:sz w:val="18"/>
          <w:szCs w:val="18"/>
        </w:rPr>
        <w:t>Any requirement to submit to binding arbitration for dispute resolution shall be void and unenforceable.</w:t>
      </w:r>
      <w:r w:rsidR="00A11D11" w:rsidRPr="00D3405D">
        <w:rPr>
          <w:sz w:val="18"/>
          <w:szCs w:val="18"/>
          <w:lang w:val="en-US"/>
        </w:rPr>
        <w:t xml:space="preserve"> </w:t>
      </w:r>
      <w:r w:rsidR="00D64A21">
        <w:rPr>
          <w:sz w:val="18"/>
          <w:szCs w:val="18"/>
          <w:lang w:val="en-US"/>
        </w:rPr>
        <w:t xml:space="preserve">UVU shall not be liable for the acts and/or omissions of its students. </w:t>
      </w:r>
      <w:r w:rsidR="0042491A" w:rsidRPr="00D3405D">
        <w:rPr>
          <w:sz w:val="18"/>
          <w:szCs w:val="18"/>
        </w:rPr>
        <w:t>IN NO EVENT WILL UNIVERSITY BE LIABLE</w:t>
      </w:r>
      <w:r w:rsidR="00324330" w:rsidRPr="00D3405D">
        <w:rPr>
          <w:sz w:val="18"/>
          <w:szCs w:val="18"/>
        </w:rPr>
        <w:t xml:space="preserve"> FOR ANY</w:t>
      </w:r>
      <w:r w:rsidR="0035093D" w:rsidRPr="00D3405D">
        <w:rPr>
          <w:sz w:val="18"/>
          <w:szCs w:val="18"/>
        </w:rPr>
        <w:t xml:space="preserve"> </w:t>
      </w:r>
      <w:r w:rsidR="00212647" w:rsidRPr="00D3405D">
        <w:rPr>
          <w:sz w:val="18"/>
          <w:szCs w:val="18"/>
        </w:rPr>
        <w:t>SPECIAL,</w:t>
      </w:r>
      <w:r w:rsidR="0035093D" w:rsidRPr="00D3405D">
        <w:rPr>
          <w:sz w:val="18"/>
          <w:szCs w:val="18"/>
        </w:rPr>
        <w:t xml:space="preserve"> INCIDENTAL, INDIRECT, CONSEQUENTIAL OR OTHER SIMILAR DAMAGES </w:t>
      </w:r>
      <w:r w:rsidR="00E950AD" w:rsidRPr="00D3405D">
        <w:rPr>
          <w:sz w:val="18"/>
          <w:szCs w:val="18"/>
        </w:rPr>
        <w:t>ARISING FROM OR RELATING TO</w:t>
      </w:r>
      <w:r w:rsidR="00324330" w:rsidRPr="00D3405D">
        <w:rPr>
          <w:sz w:val="18"/>
          <w:szCs w:val="18"/>
        </w:rPr>
        <w:t xml:space="preserve"> </w:t>
      </w:r>
      <w:r w:rsidR="009A59FC">
        <w:rPr>
          <w:sz w:val="18"/>
          <w:szCs w:val="18"/>
          <w:lang w:val="en-US"/>
        </w:rPr>
        <w:t>THE</w:t>
      </w:r>
      <w:r w:rsidR="00324330" w:rsidRPr="00D3405D">
        <w:rPr>
          <w:sz w:val="18"/>
          <w:szCs w:val="18"/>
        </w:rPr>
        <w:t xml:space="preserve"> AGREEMENT</w:t>
      </w:r>
      <w:r w:rsidR="00212647" w:rsidRPr="00D3405D">
        <w:rPr>
          <w:sz w:val="18"/>
          <w:szCs w:val="18"/>
        </w:rPr>
        <w:t xml:space="preserve"> AND EVEN IF UNIVERSITY HAS BEEN ADVISED OF THE POSSIBILITY OF SUCH DAMAGES</w:t>
      </w:r>
      <w:r w:rsidR="00324330" w:rsidRPr="00D3405D">
        <w:rPr>
          <w:sz w:val="18"/>
          <w:szCs w:val="18"/>
        </w:rPr>
        <w:t>.</w:t>
      </w:r>
      <w:r w:rsidR="008D3305" w:rsidRPr="00D3405D">
        <w:rPr>
          <w:sz w:val="18"/>
          <w:szCs w:val="18"/>
        </w:rPr>
        <w:t xml:space="preserve"> </w:t>
      </w:r>
      <w:r w:rsidR="0035093D" w:rsidRPr="00D3405D">
        <w:rPr>
          <w:sz w:val="18"/>
          <w:szCs w:val="18"/>
        </w:rPr>
        <w:t xml:space="preserve"> </w:t>
      </w:r>
      <w:r w:rsidR="008D3305" w:rsidRPr="00D3405D">
        <w:rPr>
          <w:sz w:val="18"/>
          <w:szCs w:val="18"/>
        </w:rPr>
        <w:t xml:space="preserve">IN NO EVENT WILL UNIVERSITY’S </w:t>
      </w:r>
      <w:r w:rsidR="0035093D" w:rsidRPr="00D3405D">
        <w:rPr>
          <w:sz w:val="18"/>
          <w:szCs w:val="18"/>
        </w:rPr>
        <w:t xml:space="preserve">AGGREGATE </w:t>
      </w:r>
      <w:r w:rsidR="008D3305" w:rsidRPr="00D3405D">
        <w:rPr>
          <w:sz w:val="18"/>
          <w:szCs w:val="18"/>
        </w:rPr>
        <w:t>LIABILITY</w:t>
      </w:r>
      <w:r w:rsidR="0035093D" w:rsidRPr="00D3405D">
        <w:rPr>
          <w:sz w:val="18"/>
          <w:szCs w:val="18"/>
        </w:rPr>
        <w:t xml:space="preserve"> UNDER </w:t>
      </w:r>
      <w:r w:rsidR="009A59FC">
        <w:rPr>
          <w:sz w:val="18"/>
          <w:szCs w:val="18"/>
          <w:lang w:val="en-US"/>
        </w:rPr>
        <w:t>THE</w:t>
      </w:r>
      <w:r w:rsidR="0035093D" w:rsidRPr="00D3405D">
        <w:rPr>
          <w:sz w:val="18"/>
          <w:szCs w:val="18"/>
        </w:rPr>
        <w:t xml:space="preserve"> AGREEMENT FOR ANY DAMAGES, REGARDLESS OF THE LEGAL OR EQUITABLE THEORY, EXCEED THE </w:t>
      </w:r>
      <w:r w:rsidR="00710F1E">
        <w:rPr>
          <w:sz w:val="18"/>
          <w:szCs w:val="18"/>
          <w:lang w:val="en-US"/>
        </w:rPr>
        <w:t xml:space="preserve">GREATER OF TWENTY-FIVE THOUSAND DOLLARS ($25,000) OR THE </w:t>
      </w:r>
      <w:r w:rsidR="0035093D" w:rsidRPr="00D3405D">
        <w:rPr>
          <w:sz w:val="18"/>
          <w:szCs w:val="18"/>
        </w:rPr>
        <w:t xml:space="preserve">TOTAL OF </w:t>
      </w:r>
      <w:r w:rsidR="00710F1E">
        <w:rPr>
          <w:sz w:val="18"/>
          <w:szCs w:val="18"/>
          <w:lang w:val="en-US"/>
        </w:rPr>
        <w:t>ANY</w:t>
      </w:r>
      <w:r w:rsidR="0035093D" w:rsidRPr="00D3405D">
        <w:rPr>
          <w:sz w:val="18"/>
          <w:szCs w:val="18"/>
        </w:rPr>
        <w:t xml:space="preserve"> FEES PAID BY UNIVERSITY UNDER </w:t>
      </w:r>
      <w:r w:rsidR="009A59FC">
        <w:rPr>
          <w:sz w:val="18"/>
          <w:szCs w:val="18"/>
          <w:lang w:val="en-US"/>
        </w:rPr>
        <w:t>THE</w:t>
      </w:r>
      <w:r w:rsidR="0035093D" w:rsidRPr="00D3405D">
        <w:rPr>
          <w:sz w:val="18"/>
          <w:szCs w:val="18"/>
        </w:rPr>
        <w:t xml:space="preserve"> AGREEMENT.</w:t>
      </w:r>
    </w:p>
    <w:p w14:paraId="71566144" w14:textId="31BF1AA7" w:rsidR="00213ECC" w:rsidRPr="00D3405D" w:rsidRDefault="00213ECC" w:rsidP="00913E5B">
      <w:pPr>
        <w:ind w:firstLine="720"/>
        <w:jc w:val="both"/>
        <w:rPr>
          <w:sz w:val="18"/>
          <w:szCs w:val="18"/>
        </w:rPr>
      </w:pPr>
    </w:p>
    <w:p w14:paraId="3F3DBA99" w14:textId="77777777" w:rsidR="00AD03F4" w:rsidRDefault="00645FA7" w:rsidP="00B968A7">
      <w:pPr>
        <w:jc w:val="both"/>
        <w:rPr>
          <w:sz w:val="18"/>
          <w:szCs w:val="18"/>
        </w:rPr>
        <w:sectPr w:rsidR="00AD03F4" w:rsidSect="00AD03F4">
          <w:footerReference w:type="even" r:id="rId14"/>
          <w:footerReference w:type="default" r:id="rId15"/>
          <w:endnotePr>
            <w:numFmt w:val="decimal"/>
          </w:endnotePr>
          <w:type w:val="continuous"/>
          <w:pgSz w:w="12240" w:h="15840"/>
          <w:pgMar w:top="720" w:right="720" w:bottom="720" w:left="720" w:header="1440" w:footer="1440" w:gutter="0"/>
          <w:cols w:space="720"/>
          <w:noEndnote/>
          <w:titlePg/>
          <w:docGrid w:linePitch="272"/>
        </w:sectPr>
      </w:pPr>
      <w:r w:rsidRPr="00D3405D">
        <w:rPr>
          <w:sz w:val="18"/>
          <w:szCs w:val="18"/>
        </w:rPr>
        <w:t>IN WITNESS WHEREOF, the Parties have caused this A</w:t>
      </w:r>
      <w:r w:rsidR="00782392" w:rsidRPr="00D3405D">
        <w:rPr>
          <w:sz w:val="18"/>
          <w:szCs w:val="18"/>
        </w:rPr>
        <w:t>ddendum</w:t>
      </w:r>
      <w:r w:rsidRPr="00D3405D">
        <w:rPr>
          <w:sz w:val="18"/>
          <w:szCs w:val="18"/>
        </w:rPr>
        <w:t xml:space="preserve"> to be executed by their duly authorized representatives effective as of the A</w:t>
      </w:r>
      <w:r w:rsidR="00A23819" w:rsidRPr="00D3405D">
        <w:rPr>
          <w:sz w:val="18"/>
          <w:szCs w:val="18"/>
        </w:rPr>
        <w:t>ddendum</w:t>
      </w:r>
      <w:r w:rsidRPr="00D3405D">
        <w:rPr>
          <w:sz w:val="18"/>
          <w:szCs w:val="18"/>
        </w:rPr>
        <w:t xml:space="preserve"> Effective Date.</w:t>
      </w:r>
    </w:p>
    <w:p w14:paraId="29FCFAEC" w14:textId="56095639" w:rsidR="00645FA7" w:rsidRPr="00D3405D" w:rsidRDefault="00645FA7" w:rsidP="00B968A7">
      <w:pPr>
        <w:jc w:val="both"/>
        <w:rPr>
          <w:sz w:val="18"/>
          <w:szCs w:val="18"/>
        </w:rPr>
      </w:pPr>
    </w:p>
    <w:p w14:paraId="6933000F" w14:textId="77777777" w:rsidR="00645FA7" w:rsidRPr="00D3405D" w:rsidRDefault="00645FA7" w:rsidP="0091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18"/>
          <w:szCs w:val="18"/>
        </w:rPr>
      </w:pPr>
    </w:p>
    <w:p w14:paraId="64962580" w14:textId="1B34F418" w:rsidR="00645FA7" w:rsidRPr="00D3405D" w:rsidRDefault="00BD65CC" w:rsidP="00913E5B">
      <w:pPr>
        <w:tabs>
          <w:tab w:val="left" w:pos="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UNIVERSITY</w:t>
      </w:r>
      <w:r w:rsidR="004E5827" w:rsidRPr="00D3405D">
        <w:rPr>
          <w:spacing w:val="-3"/>
          <w:sz w:val="18"/>
          <w:szCs w:val="18"/>
        </w:rPr>
        <w:tab/>
      </w:r>
      <w:r w:rsidR="004B5882" w:rsidRPr="00D3405D">
        <w:rPr>
          <w:spacing w:val="-3"/>
          <w:sz w:val="18"/>
          <w:szCs w:val="18"/>
        </w:rPr>
        <w:tab/>
      </w:r>
      <w:r w:rsidR="00843C1E" w:rsidRPr="00D3405D">
        <w:rPr>
          <w:spacing w:val="-3"/>
          <w:sz w:val="18"/>
          <w:szCs w:val="18"/>
        </w:rPr>
        <w:t>COMPANY</w:t>
      </w:r>
      <w:r w:rsidR="00DD3EB9" w:rsidRPr="00D3405D">
        <w:rPr>
          <w:spacing w:val="-3"/>
          <w:sz w:val="18"/>
          <w:szCs w:val="18"/>
        </w:rPr>
        <w:t xml:space="preserve"> </w:t>
      </w:r>
    </w:p>
    <w:p w14:paraId="6F298879" w14:textId="77777777" w:rsidR="00645FA7" w:rsidRPr="00D3405D" w:rsidRDefault="00645FA7" w:rsidP="00913E5B">
      <w:pPr>
        <w:tabs>
          <w:tab w:val="left" w:pos="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p>
    <w:p w14:paraId="27657628" w14:textId="16EFEF44" w:rsidR="00645FA7" w:rsidRPr="00D3405D" w:rsidRDefault="00645FA7" w:rsidP="00913E5B">
      <w:pPr>
        <w:tabs>
          <w:tab w:val="left" w:pos="0"/>
          <w:tab w:val="left" w:pos="720"/>
          <w:tab w:val="left" w:pos="396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By: _________________________</w:t>
      </w:r>
      <w:r w:rsidR="00D91B10">
        <w:rPr>
          <w:spacing w:val="-3"/>
          <w:sz w:val="18"/>
          <w:szCs w:val="18"/>
        </w:rPr>
        <w:t>__________</w:t>
      </w:r>
      <w:r w:rsidRPr="00D3405D">
        <w:rPr>
          <w:spacing w:val="-3"/>
          <w:sz w:val="18"/>
          <w:szCs w:val="18"/>
        </w:rPr>
        <w:tab/>
      </w:r>
      <w:r w:rsidRPr="00D3405D">
        <w:rPr>
          <w:spacing w:val="-3"/>
          <w:sz w:val="18"/>
          <w:szCs w:val="18"/>
        </w:rPr>
        <w:tab/>
      </w:r>
      <w:r w:rsidRPr="00D3405D">
        <w:rPr>
          <w:spacing w:val="-3"/>
          <w:sz w:val="18"/>
          <w:szCs w:val="18"/>
        </w:rPr>
        <w:tab/>
        <w:t>By: _________________</w:t>
      </w:r>
      <w:r w:rsidR="006C2CD2" w:rsidRPr="00D3405D">
        <w:rPr>
          <w:spacing w:val="-3"/>
          <w:sz w:val="18"/>
          <w:szCs w:val="18"/>
        </w:rPr>
        <w:t>____</w:t>
      </w:r>
      <w:r w:rsidRPr="00D3405D">
        <w:rPr>
          <w:spacing w:val="-3"/>
          <w:sz w:val="18"/>
          <w:szCs w:val="18"/>
        </w:rPr>
        <w:t>________</w:t>
      </w:r>
      <w:r w:rsidR="00D91B10">
        <w:rPr>
          <w:spacing w:val="-3"/>
          <w:sz w:val="18"/>
          <w:szCs w:val="18"/>
        </w:rPr>
        <w:t>__________</w:t>
      </w:r>
      <w:r w:rsidRPr="00D3405D">
        <w:rPr>
          <w:spacing w:val="-3"/>
          <w:sz w:val="18"/>
          <w:szCs w:val="18"/>
        </w:rPr>
        <w:tab/>
      </w:r>
    </w:p>
    <w:p w14:paraId="7A729B18" w14:textId="70E289E4" w:rsidR="00645FA7" w:rsidRPr="00D3405D" w:rsidRDefault="00645FA7" w:rsidP="00913E5B">
      <w:pPr>
        <w:tabs>
          <w:tab w:val="left" w:pos="0"/>
          <w:tab w:val="left" w:pos="720"/>
          <w:tab w:val="left" w:pos="396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(Signature)</w:t>
      </w:r>
      <w:r w:rsidRPr="00D3405D">
        <w:rPr>
          <w:spacing w:val="-3"/>
          <w:sz w:val="18"/>
          <w:szCs w:val="18"/>
        </w:rPr>
        <w:tab/>
      </w:r>
      <w:r w:rsidRPr="00D3405D">
        <w:rPr>
          <w:spacing w:val="-3"/>
          <w:sz w:val="18"/>
          <w:szCs w:val="18"/>
        </w:rPr>
        <w:tab/>
      </w:r>
      <w:r w:rsidRPr="00D3405D">
        <w:rPr>
          <w:spacing w:val="-3"/>
          <w:sz w:val="18"/>
          <w:szCs w:val="18"/>
        </w:rPr>
        <w:tab/>
        <w:t>(Signature)</w:t>
      </w:r>
      <w:r w:rsidRPr="00D3405D">
        <w:rPr>
          <w:spacing w:val="-3"/>
          <w:sz w:val="18"/>
          <w:szCs w:val="18"/>
        </w:rPr>
        <w:tab/>
      </w:r>
    </w:p>
    <w:p w14:paraId="4F31315D" w14:textId="77777777" w:rsidR="00015FFA" w:rsidRPr="00D3405D" w:rsidRDefault="00015FFA" w:rsidP="00913E5B">
      <w:pPr>
        <w:tabs>
          <w:tab w:val="left" w:pos="0"/>
          <w:tab w:val="left" w:pos="720"/>
          <w:tab w:val="left" w:pos="396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p>
    <w:p w14:paraId="3D610CB5" w14:textId="1B94ED30" w:rsidR="001D6AD8" w:rsidRPr="00D3405D" w:rsidRDefault="00645FA7" w:rsidP="00913E5B">
      <w:pPr>
        <w:tabs>
          <w:tab w:val="left" w:pos="0"/>
          <w:tab w:val="left" w:pos="720"/>
          <w:tab w:val="left" w:pos="396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Name:  ______________________</w:t>
      </w:r>
      <w:r w:rsidR="00D91B10">
        <w:rPr>
          <w:spacing w:val="-3"/>
          <w:sz w:val="18"/>
          <w:szCs w:val="18"/>
        </w:rPr>
        <w:t>__________</w:t>
      </w:r>
      <w:r w:rsidRPr="00D3405D">
        <w:rPr>
          <w:spacing w:val="-3"/>
          <w:sz w:val="18"/>
          <w:szCs w:val="18"/>
        </w:rPr>
        <w:tab/>
      </w:r>
      <w:r w:rsidRPr="00D3405D">
        <w:rPr>
          <w:spacing w:val="-3"/>
          <w:sz w:val="18"/>
          <w:szCs w:val="18"/>
        </w:rPr>
        <w:tab/>
      </w:r>
      <w:r w:rsidRPr="00D3405D">
        <w:rPr>
          <w:spacing w:val="-3"/>
          <w:sz w:val="18"/>
          <w:szCs w:val="18"/>
        </w:rPr>
        <w:tab/>
        <w:t>Name:  __________________________</w:t>
      </w:r>
      <w:r w:rsidR="00D91B10">
        <w:rPr>
          <w:spacing w:val="-3"/>
          <w:sz w:val="18"/>
          <w:szCs w:val="18"/>
        </w:rPr>
        <w:t>__________</w:t>
      </w:r>
      <w:r w:rsidRPr="00D3405D">
        <w:rPr>
          <w:spacing w:val="-3"/>
          <w:sz w:val="18"/>
          <w:szCs w:val="18"/>
        </w:rPr>
        <w:tab/>
      </w:r>
      <w:r w:rsidRPr="00D3405D">
        <w:rPr>
          <w:spacing w:val="-3"/>
          <w:sz w:val="18"/>
          <w:szCs w:val="18"/>
        </w:rPr>
        <w:tab/>
      </w:r>
      <w:r w:rsidRPr="00D3405D">
        <w:rPr>
          <w:spacing w:val="-3"/>
          <w:sz w:val="18"/>
          <w:szCs w:val="18"/>
        </w:rPr>
        <w:tab/>
      </w:r>
    </w:p>
    <w:p w14:paraId="19B4DB43" w14:textId="4E8ED2A5" w:rsidR="00645FA7" w:rsidRPr="00D3405D" w:rsidRDefault="00971D64" w:rsidP="00913E5B">
      <w:pPr>
        <w:tabs>
          <w:tab w:val="left" w:pos="0"/>
          <w:tab w:val="left" w:pos="720"/>
          <w:tab w:val="left" w:pos="3960"/>
          <w:tab w:val="left" w:pos="4500"/>
          <w:tab w:val="left" w:pos="5040"/>
          <w:tab w:val="left" w:pos="576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(Please Print)</w:t>
      </w:r>
      <w:r w:rsidR="00645FA7" w:rsidRPr="00D3405D">
        <w:rPr>
          <w:spacing w:val="-3"/>
          <w:sz w:val="18"/>
          <w:szCs w:val="18"/>
        </w:rPr>
        <w:tab/>
      </w:r>
      <w:r w:rsidR="00645FA7" w:rsidRPr="00D3405D">
        <w:rPr>
          <w:spacing w:val="-3"/>
          <w:sz w:val="18"/>
          <w:szCs w:val="18"/>
        </w:rPr>
        <w:tab/>
      </w:r>
      <w:r w:rsidRPr="00D3405D">
        <w:rPr>
          <w:spacing w:val="-3"/>
          <w:sz w:val="18"/>
          <w:szCs w:val="18"/>
        </w:rPr>
        <w:tab/>
      </w:r>
      <w:r w:rsidR="00645FA7" w:rsidRPr="00D3405D">
        <w:rPr>
          <w:spacing w:val="-3"/>
          <w:sz w:val="18"/>
          <w:szCs w:val="18"/>
        </w:rPr>
        <w:t>(Please Print)</w:t>
      </w:r>
      <w:r w:rsidR="00645FA7" w:rsidRPr="00D3405D">
        <w:rPr>
          <w:spacing w:val="-3"/>
          <w:sz w:val="18"/>
          <w:szCs w:val="18"/>
        </w:rPr>
        <w:tab/>
      </w:r>
    </w:p>
    <w:p w14:paraId="070286CD" w14:textId="77777777" w:rsidR="00015FFA" w:rsidRPr="00D3405D" w:rsidRDefault="00015FFA" w:rsidP="00913E5B">
      <w:pPr>
        <w:tabs>
          <w:tab w:val="left" w:pos="0"/>
          <w:tab w:val="left" w:pos="720"/>
          <w:tab w:val="left" w:pos="3960"/>
          <w:tab w:val="left" w:pos="5040"/>
          <w:tab w:val="left" w:pos="5940"/>
          <w:tab w:val="left" w:pos="6480"/>
          <w:tab w:val="left" w:pos="7200"/>
          <w:tab w:val="left" w:pos="7920"/>
          <w:tab w:val="left" w:pos="8640"/>
          <w:tab w:val="left" w:pos="9360"/>
        </w:tabs>
        <w:suppressAutoHyphens/>
        <w:snapToGrid w:val="0"/>
        <w:jc w:val="both"/>
        <w:rPr>
          <w:spacing w:val="-3"/>
          <w:sz w:val="18"/>
          <w:szCs w:val="18"/>
        </w:rPr>
      </w:pPr>
    </w:p>
    <w:p w14:paraId="4A4C5069" w14:textId="49E082FF" w:rsidR="00645FA7" w:rsidRPr="00D3405D" w:rsidRDefault="00645FA7" w:rsidP="00913E5B">
      <w:pPr>
        <w:tabs>
          <w:tab w:val="left" w:pos="0"/>
          <w:tab w:val="left" w:pos="720"/>
          <w:tab w:val="left" w:pos="3960"/>
          <w:tab w:val="left" w:pos="5040"/>
          <w:tab w:val="left" w:pos="594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Title:</w:t>
      </w:r>
      <w:r w:rsidR="00213ECC" w:rsidRPr="00D3405D">
        <w:rPr>
          <w:spacing w:val="-3"/>
          <w:sz w:val="18"/>
          <w:szCs w:val="18"/>
        </w:rPr>
        <w:t xml:space="preserve"> ________________</w:t>
      </w:r>
      <w:r w:rsidRPr="00D3405D">
        <w:rPr>
          <w:spacing w:val="-3"/>
          <w:sz w:val="18"/>
          <w:szCs w:val="18"/>
        </w:rPr>
        <w:t>________</w:t>
      </w:r>
      <w:r w:rsidR="00D91B10">
        <w:rPr>
          <w:spacing w:val="-3"/>
          <w:sz w:val="18"/>
          <w:szCs w:val="18"/>
        </w:rPr>
        <w:t>__________</w:t>
      </w:r>
      <w:r w:rsidRPr="00D3405D">
        <w:rPr>
          <w:spacing w:val="-3"/>
          <w:sz w:val="18"/>
          <w:szCs w:val="18"/>
        </w:rPr>
        <w:tab/>
      </w:r>
      <w:r w:rsidRPr="00D3405D">
        <w:rPr>
          <w:spacing w:val="-3"/>
          <w:sz w:val="18"/>
          <w:szCs w:val="18"/>
        </w:rPr>
        <w:tab/>
        <w:t>Title:  ___________________________</w:t>
      </w:r>
      <w:r w:rsidR="00D91B10">
        <w:rPr>
          <w:spacing w:val="-3"/>
          <w:sz w:val="18"/>
          <w:szCs w:val="18"/>
        </w:rPr>
        <w:t>__________</w:t>
      </w:r>
    </w:p>
    <w:p w14:paraId="59C64F35" w14:textId="4EBE1818" w:rsidR="00536400" w:rsidRPr="00D3405D" w:rsidRDefault="00536400" w:rsidP="00913E5B">
      <w:pPr>
        <w:tabs>
          <w:tab w:val="left" w:pos="0"/>
          <w:tab w:val="left" w:pos="720"/>
          <w:tab w:val="left" w:pos="3960"/>
          <w:tab w:val="left" w:pos="5040"/>
          <w:tab w:val="left" w:pos="5940"/>
          <w:tab w:val="left" w:pos="6480"/>
          <w:tab w:val="left" w:pos="7200"/>
          <w:tab w:val="left" w:pos="7920"/>
          <w:tab w:val="left" w:pos="8640"/>
          <w:tab w:val="left" w:pos="9360"/>
        </w:tabs>
        <w:suppressAutoHyphens/>
        <w:snapToGrid w:val="0"/>
        <w:jc w:val="both"/>
        <w:rPr>
          <w:spacing w:val="-3"/>
          <w:sz w:val="18"/>
          <w:szCs w:val="18"/>
        </w:rPr>
      </w:pPr>
    </w:p>
    <w:p w14:paraId="2C882098" w14:textId="133D55B8" w:rsidR="00536400" w:rsidRPr="00D3405D" w:rsidRDefault="00536400" w:rsidP="00913E5B">
      <w:pPr>
        <w:tabs>
          <w:tab w:val="left" w:pos="0"/>
          <w:tab w:val="left" w:pos="720"/>
          <w:tab w:val="left" w:pos="3960"/>
          <w:tab w:val="left" w:pos="5040"/>
          <w:tab w:val="left" w:pos="5940"/>
          <w:tab w:val="left" w:pos="6480"/>
          <w:tab w:val="left" w:pos="7200"/>
          <w:tab w:val="left" w:pos="7920"/>
          <w:tab w:val="left" w:pos="8640"/>
          <w:tab w:val="left" w:pos="9360"/>
        </w:tabs>
        <w:suppressAutoHyphens/>
        <w:snapToGrid w:val="0"/>
        <w:jc w:val="both"/>
        <w:rPr>
          <w:spacing w:val="-3"/>
          <w:sz w:val="18"/>
          <w:szCs w:val="18"/>
        </w:rPr>
      </w:pPr>
      <w:r w:rsidRPr="00D3405D">
        <w:rPr>
          <w:spacing w:val="-3"/>
          <w:sz w:val="18"/>
          <w:szCs w:val="18"/>
        </w:rPr>
        <w:t>Signature Date:  ________________</w:t>
      </w:r>
      <w:r w:rsidR="00C71CFB">
        <w:rPr>
          <w:spacing w:val="-3"/>
          <w:sz w:val="18"/>
          <w:szCs w:val="18"/>
        </w:rPr>
        <w:t>_________</w:t>
      </w:r>
      <w:r w:rsidRPr="00D3405D">
        <w:rPr>
          <w:spacing w:val="-3"/>
          <w:sz w:val="18"/>
          <w:szCs w:val="18"/>
        </w:rPr>
        <w:tab/>
      </w:r>
      <w:r w:rsidRPr="00D3405D">
        <w:rPr>
          <w:spacing w:val="-3"/>
          <w:sz w:val="18"/>
          <w:szCs w:val="18"/>
        </w:rPr>
        <w:tab/>
        <w:t>Signature Date:  ___________________</w:t>
      </w:r>
      <w:r w:rsidR="00C71CFB">
        <w:rPr>
          <w:spacing w:val="-3"/>
          <w:sz w:val="18"/>
          <w:szCs w:val="18"/>
        </w:rPr>
        <w:t>__________</w:t>
      </w:r>
    </w:p>
    <w:p w14:paraId="77383861" w14:textId="6A68390D" w:rsidR="00C32704" w:rsidRPr="00D3405D" w:rsidRDefault="00C32704" w:rsidP="00913E5B">
      <w:pPr>
        <w:tabs>
          <w:tab w:val="left" w:pos="0"/>
          <w:tab w:val="left" w:pos="720"/>
          <w:tab w:val="left" w:pos="3960"/>
          <w:tab w:val="left" w:pos="5040"/>
          <w:tab w:val="left" w:pos="5940"/>
          <w:tab w:val="left" w:pos="6480"/>
          <w:tab w:val="left" w:pos="7200"/>
          <w:tab w:val="left" w:pos="7920"/>
          <w:tab w:val="left" w:pos="8640"/>
          <w:tab w:val="left" w:pos="9360"/>
        </w:tabs>
        <w:suppressAutoHyphens/>
        <w:snapToGrid w:val="0"/>
        <w:jc w:val="both"/>
        <w:rPr>
          <w:spacing w:val="-3"/>
          <w:sz w:val="18"/>
          <w:szCs w:val="18"/>
        </w:rPr>
      </w:pPr>
    </w:p>
    <w:p w14:paraId="3FAD4875" w14:textId="62247E5F" w:rsidR="00DF17F3" w:rsidRPr="00D0485D" w:rsidRDefault="00DF17F3" w:rsidP="00D0485D">
      <w:pPr>
        <w:widowControl/>
        <w:autoSpaceDE/>
        <w:autoSpaceDN/>
        <w:adjustRightInd/>
        <w:rPr>
          <w:b/>
          <w:sz w:val="22"/>
          <w:szCs w:val="22"/>
          <w:u w:val="single"/>
        </w:rPr>
      </w:pPr>
    </w:p>
    <w:sectPr w:rsidR="00DF17F3" w:rsidRPr="00D0485D" w:rsidSect="001D6AD8">
      <w:endnotePr>
        <w:numFmt w:val="decimal"/>
      </w:endnotePr>
      <w:type w:val="continuous"/>
      <w:pgSz w:w="12240" w:h="15840"/>
      <w:pgMar w:top="720" w:right="720" w:bottom="720" w:left="72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ED4F" w14:textId="77777777" w:rsidR="00E24B87" w:rsidRDefault="00E24B87">
      <w:r>
        <w:separator/>
      </w:r>
    </w:p>
  </w:endnote>
  <w:endnote w:type="continuationSeparator" w:id="0">
    <w:p w14:paraId="07DDF5DD" w14:textId="77777777" w:rsidR="00E24B87" w:rsidRDefault="00E24B87">
      <w:r>
        <w:continuationSeparator/>
      </w:r>
    </w:p>
  </w:endnote>
  <w:endnote w:type="continuationNotice" w:id="1">
    <w:p w14:paraId="1DF594C6" w14:textId="77777777" w:rsidR="00E24B87" w:rsidRDefault="00E24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MLEBO+Calibri">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0D7E" w14:textId="77777777" w:rsidR="00C34CA8" w:rsidRDefault="00C34C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25DE9" w14:textId="77777777" w:rsidR="00C34CA8" w:rsidRDefault="00C3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B045" w14:textId="74F3946C" w:rsidR="00C34CA8" w:rsidRDefault="00C34C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9FC">
      <w:rPr>
        <w:rStyle w:val="PageNumber"/>
        <w:noProof/>
      </w:rPr>
      <w:t>2</w:t>
    </w:r>
    <w:r>
      <w:rPr>
        <w:rStyle w:val="PageNumber"/>
      </w:rPr>
      <w:fldChar w:fldCharType="end"/>
    </w:r>
  </w:p>
  <w:p w14:paraId="78F83D60" w14:textId="77777777" w:rsidR="00C34CA8" w:rsidRDefault="00C3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C74" w14:textId="77777777" w:rsidR="001E0681" w:rsidRDefault="001E06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9BC3" w14:textId="77777777" w:rsidR="00D3405D" w:rsidRDefault="00D3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55D30" w14:textId="77777777" w:rsidR="00D3405D" w:rsidRDefault="00D340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30D" w14:textId="5D4F274A" w:rsidR="00D3405D" w:rsidRDefault="00D34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3F4">
      <w:rPr>
        <w:rStyle w:val="PageNumber"/>
        <w:noProof/>
      </w:rPr>
      <w:t>2</w:t>
    </w:r>
    <w:r>
      <w:rPr>
        <w:rStyle w:val="PageNumber"/>
      </w:rPr>
      <w:fldChar w:fldCharType="end"/>
    </w:r>
  </w:p>
  <w:p w14:paraId="4EBF47D5" w14:textId="77777777" w:rsidR="00D3405D" w:rsidRDefault="00D3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7FDE" w14:textId="77777777" w:rsidR="00E24B87" w:rsidRDefault="00E24B87">
      <w:r>
        <w:separator/>
      </w:r>
    </w:p>
  </w:footnote>
  <w:footnote w:type="continuationSeparator" w:id="0">
    <w:p w14:paraId="11C323E1" w14:textId="77777777" w:rsidR="00E24B87" w:rsidRDefault="00E24B87">
      <w:r>
        <w:continuationSeparator/>
      </w:r>
    </w:p>
  </w:footnote>
  <w:footnote w:type="continuationNotice" w:id="1">
    <w:p w14:paraId="7DEA34C5" w14:textId="77777777" w:rsidR="00E24B87" w:rsidRDefault="00E24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C4B4" w14:textId="77777777" w:rsidR="001E0681" w:rsidRDefault="001E0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C007" w14:textId="77777777" w:rsidR="00894C9A" w:rsidRDefault="00894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31F1" w14:textId="77777777" w:rsidR="001E0681" w:rsidRDefault="001E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BE8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11DF3"/>
    <w:multiLevelType w:val="hybridMultilevel"/>
    <w:tmpl w:val="91366BDE"/>
    <w:lvl w:ilvl="0" w:tplc="6E8085E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A93D3A"/>
    <w:multiLevelType w:val="hybridMultilevel"/>
    <w:tmpl w:val="2A268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22EE3"/>
    <w:multiLevelType w:val="hybridMultilevel"/>
    <w:tmpl w:val="F94ED4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77F78B1"/>
    <w:multiLevelType w:val="hybridMultilevel"/>
    <w:tmpl w:val="073CF1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D333CE7"/>
    <w:multiLevelType w:val="hybridMultilevel"/>
    <w:tmpl w:val="5B846F78"/>
    <w:lvl w:ilvl="0" w:tplc="E4D418F0">
      <w:start w:val="1"/>
      <w:numFmt w:val="decimal"/>
      <w:lvlText w:val="%1."/>
      <w:lvlJc w:val="left"/>
      <w:pPr>
        <w:tabs>
          <w:tab w:val="num" w:pos="1080"/>
        </w:tabs>
        <w:ind w:left="1080" w:hanging="720"/>
      </w:pPr>
      <w:rPr>
        <w:rFonts w:hint="default"/>
      </w:rPr>
    </w:lvl>
    <w:lvl w:ilvl="1" w:tplc="11C626A8">
      <w:numFmt w:val="none"/>
      <w:lvlText w:val=""/>
      <w:lvlJc w:val="left"/>
      <w:pPr>
        <w:tabs>
          <w:tab w:val="num" w:pos="360"/>
        </w:tabs>
      </w:pPr>
    </w:lvl>
    <w:lvl w:ilvl="2" w:tplc="6BBEDB90">
      <w:numFmt w:val="none"/>
      <w:lvlText w:val=""/>
      <w:lvlJc w:val="left"/>
      <w:pPr>
        <w:tabs>
          <w:tab w:val="num" w:pos="360"/>
        </w:tabs>
      </w:pPr>
    </w:lvl>
    <w:lvl w:ilvl="3" w:tplc="DC205F68">
      <w:numFmt w:val="none"/>
      <w:lvlText w:val=""/>
      <w:lvlJc w:val="left"/>
      <w:pPr>
        <w:tabs>
          <w:tab w:val="num" w:pos="360"/>
        </w:tabs>
      </w:pPr>
    </w:lvl>
    <w:lvl w:ilvl="4" w:tplc="6FBAD554">
      <w:numFmt w:val="none"/>
      <w:lvlText w:val=""/>
      <w:lvlJc w:val="left"/>
      <w:pPr>
        <w:tabs>
          <w:tab w:val="num" w:pos="360"/>
        </w:tabs>
      </w:pPr>
    </w:lvl>
    <w:lvl w:ilvl="5" w:tplc="80CA5960">
      <w:numFmt w:val="none"/>
      <w:lvlText w:val=""/>
      <w:lvlJc w:val="left"/>
      <w:pPr>
        <w:tabs>
          <w:tab w:val="num" w:pos="360"/>
        </w:tabs>
      </w:pPr>
    </w:lvl>
    <w:lvl w:ilvl="6" w:tplc="520E50CA">
      <w:numFmt w:val="none"/>
      <w:lvlText w:val=""/>
      <w:lvlJc w:val="left"/>
      <w:pPr>
        <w:tabs>
          <w:tab w:val="num" w:pos="360"/>
        </w:tabs>
      </w:pPr>
    </w:lvl>
    <w:lvl w:ilvl="7" w:tplc="CD9C76B2">
      <w:numFmt w:val="none"/>
      <w:lvlText w:val=""/>
      <w:lvlJc w:val="left"/>
      <w:pPr>
        <w:tabs>
          <w:tab w:val="num" w:pos="360"/>
        </w:tabs>
      </w:pPr>
    </w:lvl>
    <w:lvl w:ilvl="8" w:tplc="F83EE39C">
      <w:numFmt w:val="none"/>
      <w:lvlText w:val=""/>
      <w:lvlJc w:val="left"/>
      <w:pPr>
        <w:tabs>
          <w:tab w:val="num" w:pos="360"/>
        </w:tabs>
      </w:pPr>
    </w:lvl>
  </w:abstractNum>
  <w:abstractNum w:abstractNumId="6" w15:restartNumberingAfterBreak="0">
    <w:nsid w:val="64D80ED8"/>
    <w:multiLevelType w:val="hybridMultilevel"/>
    <w:tmpl w:val="3586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025E7"/>
    <w:multiLevelType w:val="singleLevel"/>
    <w:tmpl w:val="2AB23FAA"/>
    <w:lvl w:ilvl="0">
      <w:start w:val="1"/>
      <w:numFmt w:val="lowerLetter"/>
      <w:lvlText w:val="(%1)"/>
      <w:lvlJc w:val="left"/>
      <w:pPr>
        <w:tabs>
          <w:tab w:val="num" w:pos="450"/>
        </w:tabs>
        <w:ind w:left="450" w:hanging="390"/>
      </w:pPr>
      <w:rPr>
        <w:rFonts w:hint="default"/>
      </w:r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09"/>
    <w:rsid w:val="0000078D"/>
    <w:rsid w:val="00014627"/>
    <w:rsid w:val="00015FFA"/>
    <w:rsid w:val="000163B4"/>
    <w:rsid w:val="000334BB"/>
    <w:rsid w:val="000366DA"/>
    <w:rsid w:val="000373F5"/>
    <w:rsid w:val="0004548D"/>
    <w:rsid w:val="00052F4D"/>
    <w:rsid w:val="00053A2F"/>
    <w:rsid w:val="00076472"/>
    <w:rsid w:val="00077361"/>
    <w:rsid w:val="00084F6A"/>
    <w:rsid w:val="00085281"/>
    <w:rsid w:val="00091E08"/>
    <w:rsid w:val="00093460"/>
    <w:rsid w:val="000C3539"/>
    <w:rsid w:val="000D1ABC"/>
    <w:rsid w:val="000E1378"/>
    <w:rsid w:val="000E38E8"/>
    <w:rsid w:val="000E6995"/>
    <w:rsid w:val="000F091E"/>
    <w:rsid w:val="000F755B"/>
    <w:rsid w:val="00135790"/>
    <w:rsid w:val="001407F6"/>
    <w:rsid w:val="0015303C"/>
    <w:rsid w:val="001606F3"/>
    <w:rsid w:val="001622D3"/>
    <w:rsid w:val="001807B5"/>
    <w:rsid w:val="001975F9"/>
    <w:rsid w:val="001A12F9"/>
    <w:rsid w:val="001A2F62"/>
    <w:rsid w:val="001D1854"/>
    <w:rsid w:val="001D6AD8"/>
    <w:rsid w:val="001E0681"/>
    <w:rsid w:val="001E4D25"/>
    <w:rsid w:val="002050DB"/>
    <w:rsid w:val="00212647"/>
    <w:rsid w:val="00213ECC"/>
    <w:rsid w:val="002145B7"/>
    <w:rsid w:val="002241D1"/>
    <w:rsid w:val="00226E32"/>
    <w:rsid w:val="00232593"/>
    <w:rsid w:val="00232764"/>
    <w:rsid w:val="00236965"/>
    <w:rsid w:val="00250519"/>
    <w:rsid w:val="00262331"/>
    <w:rsid w:val="00267A02"/>
    <w:rsid w:val="00275D8B"/>
    <w:rsid w:val="00275EA9"/>
    <w:rsid w:val="002804DF"/>
    <w:rsid w:val="0028116F"/>
    <w:rsid w:val="002906C0"/>
    <w:rsid w:val="00294DE0"/>
    <w:rsid w:val="002A02E6"/>
    <w:rsid w:val="002A3086"/>
    <w:rsid w:val="002A32D2"/>
    <w:rsid w:val="002D54D5"/>
    <w:rsid w:val="002D6EF5"/>
    <w:rsid w:val="002E10DB"/>
    <w:rsid w:val="002E294F"/>
    <w:rsid w:val="002E5DF7"/>
    <w:rsid w:val="002E77BB"/>
    <w:rsid w:val="002F015F"/>
    <w:rsid w:val="00301BDF"/>
    <w:rsid w:val="003051DD"/>
    <w:rsid w:val="0030625D"/>
    <w:rsid w:val="003109FC"/>
    <w:rsid w:val="00312B56"/>
    <w:rsid w:val="00317A4E"/>
    <w:rsid w:val="00322A3F"/>
    <w:rsid w:val="00324330"/>
    <w:rsid w:val="003274D9"/>
    <w:rsid w:val="00343B70"/>
    <w:rsid w:val="0035093D"/>
    <w:rsid w:val="00371EEC"/>
    <w:rsid w:val="00374DA3"/>
    <w:rsid w:val="00376321"/>
    <w:rsid w:val="00397C0C"/>
    <w:rsid w:val="003A2492"/>
    <w:rsid w:val="003A724C"/>
    <w:rsid w:val="003B6046"/>
    <w:rsid w:val="003C2421"/>
    <w:rsid w:val="003D01B6"/>
    <w:rsid w:val="003D1630"/>
    <w:rsid w:val="003D6B38"/>
    <w:rsid w:val="003F050C"/>
    <w:rsid w:val="003F1289"/>
    <w:rsid w:val="00414674"/>
    <w:rsid w:val="00415F40"/>
    <w:rsid w:val="00421E18"/>
    <w:rsid w:val="00422DA3"/>
    <w:rsid w:val="0042491A"/>
    <w:rsid w:val="00426E01"/>
    <w:rsid w:val="0043758E"/>
    <w:rsid w:val="00444987"/>
    <w:rsid w:val="004509F7"/>
    <w:rsid w:val="004557FD"/>
    <w:rsid w:val="004806AB"/>
    <w:rsid w:val="00492910"/>
    <w:rsid w:val="00495BEF"/>
    <w:rsid w:val="004B5882"/>
    <w:rsid w:val="004C3BCE"/>
    <w:rsid w:val="004E105F"/>
    <w:rsid w:val="004E4904"/>
    <w:rsid w:val="004E5827"/>
    <w:rsid w:val="004F294C"/>
    <w:rsid w:val="00501CF6"/>
    <w:rsid w:val="005107EE"/>
    <w:rsid w:val="005125B0"/>
    <w:rsid w:val="0052349B"/>
    <w:rsid w:val="00525979"/>
    <w:rsid w:val="00536400"/>
    <w:rsid w:val="00546B2A"/>
    <w:rsid w:val="00551DAE"/>
    <w:rsid w:val="0055556F"/>
    <w:rsid w:val="00564E26"/>
    <w:rsid w:val="00572051"/>
    <w:rsid w:val="005747A8"/>
    <w:rsid w:val="00577F5F"/>
    <w:rsid w:val="00580E03"/>
    <w:rsid w:val="00594E59"/>
    <w:rsid w:val="005A52DF"/>
    <w:rsid w:val="005C5AAE"/>
    <w:rsid w:val="005F20B9"/>
    <w:rsid w:val="00614A1D"/>
    <w:rsid w:val="00616B7C"/>
    <w:rsid w:val="00645FA7"/>
    <w:rsid w:val="0065395D"/>
    <w:rsid w:val="0066001E"/>
    <w:rsid w:val="00661ED9"/>
    <w:rsid w:val="0066569D"/>
    <w:rsid w:val="00666E04"/>
    <w:rsid w:val="00677F50"/>
    <w:rsid w:val="0068180C"/>
    <w:rsid w:val="00685AD8"/>
    <w:rsid w:val="006A1F10"/>
    <w:rsid w:val="006A2188"/>
    <w:rsid w:val="006B36E5"/>
    <w:rsid w:val="006B7799"/>
    <w:rsid w:val="006C2CD2"/>
    <w:rsid w:val="006D288E"/>
    <w:rsid w:val="006E31C6"/>
    <w:rsid w:val="006F2B77"/>
    <w:rsid w:val="00710F1E"/>
    <w:rsid w:val="007137B0"/>
    <w:rsid w:val="0071707B"/>
    <w:rsid w:val="00720E09"/>
    <w:rsid w:val="007233FC"/>
    <w:rsid w:val="007360C0"/>
    <w:rsid w:val="00760984"/>
    <w:rsid w:val="00781289"/>
    <w:rsid w:val="00782392"/>
    <w:rsid w:val="007856C6"/>
    <w:rsid w:val="00787B57"/>
    <w:rsid w:val="00793C52"/>
    <w:rsid w:val="007A050E"/>
    <w:rsid w:val="007A3E03"/>
    <w:rsid w:val="007B6D3D"/>
    <w:rsid w:val="007B7DFF"/>
    <w:rsid w:val="007C4AE6"/>
    <w:rsid w:val="007D4929"/>
    <w:rsid w:val="007F1906"/>
    <w:rsid w:val="00820660"/>
    <w:rsid w:val="00843C1E"/>
    <w:rsid w:val="0086271A"/>
    <w:rsid w:val="0086481B"/>
    <w:rsid w:val="00865A2B"/>
    <w:rsid w:val="00865D0B"/>
    <w:rsid w:val="008677C9"/>
    <w:rsid w:val="0087377A"/>
    <w:rsid w:val="00883FF8"/>
    <w:rsid w:val="00892AB1"/>
    <w:rsid w:val="00894C9A"/>
    <w:rsid w:val="008974B0"/>
    <w:rsid w:val="008A0BF0"/>
    <w:rsid w:val="008A44FA"/>
    <w:rsid w:val="008A653B"/>
    <w:rsid w:val="008A7899"/>
    <w:rsid w:val="008B4B44"/>
    <w:rsid w:val="008C5091"/>
    <w:rsid w:val="008C7FC3"/>
    <w:rsid w:val="008D3305"/>
    <w:rsid w:val="008D3CCA"/>
    <w:rsid w:val="008D5CD8"/>
    <w:rsid w:val="008D7C67"/>
    <w:rsid w:val="00903D74"/>
    <w:rsid w:val="00905E2F"/>
    <w:rsid w:val="00912AC0"/>
    <w:rsid w:val="00913E5B"/>
    <w:rsid w:val="009151C7"/>
    <w:rsid w:val="009231C2"/>
    <w:rsid w:val="00937CC2"/>
    <w:rsid w:val="00954A35"/>
    <w:rsid w:val="00971166"/>
    <w:rsid w:val="00971D64"/>
    <w:rsid w:val="00973A2B"/>
    <w:rsid w:val="009873DC"/>
    <w:rsid w:val="009A59FC"/>
    <w:rsid w:val="009B20DE"/>
    <w:rsid w:val="009D0116"/>
    <w:rsid w:val="009E7E07"/>
    <w:rsid w:val="009F0A3A"/>
    <w:rsid w:val="009F0CFB"/>
    <w:rsid w:val="009F3808"/>
    <w:rsid w:val="00A058D6"/>
    <w:rsid w:val="00A11D11"/>
    <w:rsid w:val="00A23819"/>
    <w:rsid w:val="00A24008"/>
    <w:rsid w:val="00A32394"/>
    <w:rsid w:val="00A362D4"/>
    <w:rsid w:val="00A45A41"/>
    <w:rsid w:val="00A50788"/>
    <w:rsid w:val="00A50D8B"/>
    <w:rsid w:val="00A60AC8"/>
    <w:rsid w:val="00AA28CB"/>
    <w:rsid w:val="00AA3402"/>
    <w:rsid w:val="00AA38B4"/>
    <w:rsid w:val="00AB5A78"/>
    <w:rsid w:val="00AD03F4"/>
    <w:rsid w:val="00AD7536"/>
    <w:rsid w:val="00AE1388"/>
    <w:rsid w:val="00B0016E"/>
    <w:rsid w:val="00B00749"/>
    <w:rsid w:val="00B00A1F"/>
    <w:rsid w:val="00B01862"/>
    <w:rsid w:val="00B17D33"/>
    <w:rsid w:val="00B23AFF"/>
    <w:rsid w:val="00B430F4"/>
    <w:rsid w:val="00B45FB9"/>
    <w:rsid w:val="00B5250A"/>
    <w:rsid w:val="00B543C9"/>
    <w:rsid w:val="00B62DF0"/>
    <w:rsid w:val="00B827D5"/>
    <w:rsid w:val="00B85BAB"/>
    <w:rsid w:val="00B907BF"/>
    <w:rsid w:val="00B968A7"/>
    <w:rsid w:val="00BB0229"/>
    <w:rsid w:val="00BD65CC"/>
    <w:rsid w:val="00BE09BA"/>
    <w:rsid w:val="00BE2559"/>
    <w:rsid w:val="00C025E5"/>
    <w:rsid w:val="00C21FFA"/>
    <w:rsid w:val="00C23C9C"/>
    <w:rsid w:val="00C32704"/>
    <w:rsid w:val="00C34CA8"/>
    <w:rsid w:val="00C352DB"/>
    <w:rsid w:val="00C3738D"/>
    <w:rsid w:val="00C4327F"/>
    <w:rsid w:val="00C567C8"/>
    <w:rsid w:val="00C602F9"/>
    <w:rsid w:val="00C71CFB"/>
    <w:rsid w:val="00C8258D"/>
    <w:rsid w:val="00C9232D"/>
    <w:rsid w:val="00C9342B"/>
    <w:rsid w:val="00CC0EC4"/>
    <w:rsid w:val="00CD022C"/>
    <w:rsid w:val="00CD2AC5"/>
    <w:rsid w:val="00CD6A16"/>
    <w:rsid w:val="00CE176E"/>
    <w:rsid w:val="00D0485D"/>
    <w:rsid w:val="00D273FC"/>
    <w:rsid w:val="00D3405D"/>
    <w:rsid w:val="00D357F7"/>
    <w:rsid w:val="00D37070"/>
    <w:rsid w:val="00D405E6"/>
    <w:rsid w:val="00D5141A"/>
    <w:rsid w:val="00D51506"/>
    <w:rsid w:val="00D56A67"/>
    <w:rsid w:val="00D56C91"/>
    <w:rsid w:val="00D57995"/>
    <w:rsid w:val="00D64A21"/>
    <w:rsid w:val="00D67F13"/>
    <w:rsid w:val="00D81885"/>
    <w:rsid w:val="00D9034E"/>
    <w:rsid w:val="00D91B10"/>
    <w:rsid w:val="00D94C60"/>
    <w:rsid w:val="00D96C2F"/>
    <w:rsid w:val="00DA2E98"/>
    <w:rsid w:val="00DB0460"/>
    <w:rsid w:val="00DB1A1E"/>
    <w:rsid w:val="00DC7F26"/>
    <w:rsid w:val="00DD1EC9"/>
    <w:rsid w:val="00DD37F3"/>
    <w:rsid w:val="00DD3EB9"/>
    <w:rsid w:val="00DD64F5"/>
    <w:rsid w:val="00DE3009"/>
    <w:rsid w:val="00DE6067"/>
    <w:rsid w:val="00DF17F3"/>
    <w:rsid w:val="00DF25BF"/>
    <w:rsid w:val="00DF28E5"/>
    <w:rsid w:val="00E004A4"/>
    <w:rsid w:val="00E11F59"/>
    <w:rsid w:val="00E211C4"/>
    <w:rsid w:val="00E24B87"/>
    <w:rsid w:val="00E46DC2"/>
    <w:rsid w:val="00E4732E"/>
    <w:rsid w:val="00E713D1"/>
    <w:rsid w:val="00E73BFD"/>
    <w:rsid w:val="00E8062E"/>
    <w:rsid w:val="00E85AA7"/>
    <w:rsid w:val="00E901FB"/>
    <w:rsid w:val="00E950AD"/>
    <w:rsid w:val="00E950E5"/>
    <w:rsid w:val="00EC1C1E"/>
    <w:rsid w:val="00EC51C3"/>
    <w:rsid w:val="00ED23E0"/>
    <w:rsid w:val="00ED6E64"/>
    <w:rsid w:val="00EF1609"/>
    <w:rsid w:val="00EF7906"/>
    <w:rsid w:val="00F042B2"/>
    <w:rsid w:val="00F074A5"/>
    <w:rsid w:val="00F20B16"/>
    <w:rsid w:val="00F24A4A"/>
    <w:rsid w:val="00F25A39"/>
    <w:rsid w:val="00F33EE9"/>
    <w:rsid w:val="00F4255C"/>
    <w:rsid w:val="00F74E4F"/>
    <w:rsid w:val="00F86522"/>
    <w:rsid w:val="00F86541"/>
    <w:rsid w:val="00F911A2"/>
    <w:rsid w:val="00F95FA8"/>
    <w:rsid w:val="00FA6D00"/>
    <w:rsid w:val="00FB1AE0"/>
    <w:rsid w:val="00FB6D08"/>
    <w:rsid w:val="00FC03AF"/>
    <w:rsid w:val="00FC106B"/>
    <w:rsid w:val="00FD020F"/>
    <w:rsid w:val="00FD4ACB"/>
    <w:rsid w:val="00FF2B71"/>
    <w:rsid w:val="00FF366A"/>
    <w:rsid w:val="00FF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8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lang w:val="x-none" w:eastAsia="x-none"/>
    </w:rPr>
  </w:style>
  <w:style w:type="paragraph" w:customStyle="1" w:styleId="BodyTextNoInd">
    <w:name w:val="BodyTextNoInd"/>
    <w:basedOn w:val="Normal"/>
    <w:pPr>
      <w:widowControl/>
      <w:autoSpaceDE/>
      <w:autoSpaceDN/>
      <w:adjustRightInd/>
      <w:spacing w:after="240"/>
    </w:pPr>
    <w:rPr>
      <w:sz w:val="24"/>
      <w:szCs w:val="20"/>
    </w:rPr>
  </w:style>
  <w:style w:type="paragraph" w:styleId="Header">
    <w:name w:val="header"/>
    <w:basedOn w:val="Normal"/>
    <w:pPr>
      <w:tabs>
        <w:tab w:val="center" w:pos="4320"/>
        <w:tab w:val="right" w:pos="8640"/>
      </w:tabs>
    </w:pPr>
  </w:style>
  <w:style w:type="paragraph" w:styleId="BodyText2">
    <w:name w:val="Body Text 2"/>
    <w:basedOn w:val="Normal"/>
    <w:pPr>
      <w:widowControl/>
      <w:autoSpaceDE/>
      <w:autoSpaceDN/>
      <w:adjustRightInd/>
      <w:spacing w:after="120" w:line="480" w:lineRule="auto"/>
    </w:pPr>
    <w:rPr>
      <w:rFonts w:ascii="CG Times (W1)" w:hAnsi="CG Times (W1)"/>
      <w:sz w:val="24"/>
      <w:szCs w:val="20"/>
    </w:rPr>
  </w:style>
  <w:style w:type="character" w:customStyle="1" w:styleId="CharacterStyle1">
    <w:name w:val="Character Style 1"/>
    <w:rsid w:val="00DB1A1E"/>
    <w:rPr>
      <w:rFonts w:ascii="Arial Narrow" w:hAnsi="Arial Narrow"/>
      <w:sz w:val="25"/>
    </w:rPr>
  </w:style>
  <w:style w:type="character" w:customStyle="1" w:styleId="BodyTextIndentChar">
    <w:name w:val="Body Text Indent Char"/>
    <w:link w:val="BodyTextIndent"/>
    <w:rsid w:val="00DB1A1E"/>
    <w:rPr>
      <w:sz w:val="24"/>
      <w:szCs w:val="24"/>
    </w:rPr>
  </w:style>
  <w:style w:type="character" w:styleId="Hyperlink">
    <w:name w:val="Hyperlink"/>
    <w:rsid w:val="00053A2F"/>
    <w:rPr>
      <w:color w:val="0000FF"/>
      <w:u w:val="single"/>
    </w:rPr>
  </w:style>
  <w:style w:type="paragraph" w:styleId="ListParagraph">
    <w:name w:val="List Paragraph"/>
    <w:basedOn w:val="Normal"/>
    <w:uiPriority w:val="34"/>
    <w:qFormat/>
    <w:rsid w:val="00076472"/>
    <w:pPr>
      <w:ind w:left="720"/>
    </w:pPr>
  </w:style>
  <w:style w:type="paragraph" w:styleId="BalloonText">
    <w:name w:val="Balloon Text"/>
    <w:basedOn w:val="Normal"/>
    <w:link w:val="BalloonTextChar"/>
    <w:semiHidden/>
    <w:unhideWhenUsed/>
    <w:rsid w:val="001407F6"/>
    <w:rPr>
      <w:rFonts w:ascii="Segoe UI" w:hAnsi="Segoe UI" w:cs="Segoe UI"/>
      <w:sz w:val="18"/>
      <w:szCs w:val="18"/>
    </w:rPr>
  </w:style>
  <w:style w:type="character" w:customStyle="1" w:styleId="BalloonTextChar">
    <w:name w:val="Balloon Text Char"/>
    <w:basedOn w:val="DefaultParagraphFont"/>
    <w:link w:val="BalloonText"/>
    <w:semiHidden/>
    <w:rsid w:val="001407F6"/>
    <w:rPr>
      <w:rFonts w:ascii="Segoe UI" w:hAnsi="Segoe UI" w:cs="Segoe UI"/>
      <w:sz w:val="18"/>
      <w:szCs w:val="18"/>
    </w:rPr>
  </w:style>
  <w:style w:type="paragraph" w:styleId="Revision">
    <w:name w:val="Revision"/>
    <w:hidden/>
    <w:uiPriority w:val="99"/>
    <w:semiHidden/>
    <w:rsid w:val="00DD37F3"/>
    <w:rPr>
      <w:szCs w:val="24"/>
    </w:rPr>
  </w:style>
  <w:style w:type="paragraph" w:customStyle="1" w:styleId="Default">
    <w:name w:val="Default"/>
    <w:rsid w:val="00D91B10"/>
    <w:pPr>
      <w:autoSpaceDE w:val="0"/>
      <w:autoSpaceDN w:val="0"/>
      <w:adjustRightInd w:val="0"/>
    </w:pPr>
    <w:rPr>
      <w:rFonts w:ascii="VMLEBO+Calibri" w:hAnsi="VMLEBO+Calibri" w:cs="VMLEBO+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118F77-B391-429D-94C6-FE954D53A6A8}">
  <ds:schemaRefs>
    <ds:schemaRef ds:uri="http://schemas.openxmlformats.org/officeDocument/2006/bibliography"/>
  </ds:schemaRefs>
</ds:datastoreItem>
</file>

<file path=customXml/itemProps2.xml><?xml version="1.0" encoding="utf-8"?>
<ds:datastoreItem xmlns:ds="http://schemas.openxmlformats.org/officeDocument/2006/customXml" ds:itemID="{EDAA1DCB-6E12-4FE5-8572-23A2F2B730EC}"/>
</file>

<file path=customXml/itemProps3.xml><?xml version="1.0" encoding="utf-8"?>
<ds:datastoreItem xmlns:ds="http://schemas.openxmlformats.org/officeDocument/2006/customXml" ds:itemID="{C8418B63-6420-46AB-A2A6-DDABBAF2AFCC}"/>
</file>

<file path=customXml/itemProps4.xml><?xml version="1.0" encoding="utf-8"?>
<ds:datastoreItem xmlns:ds="http://schemas.openxmlformats.org/officeDocument/2006/customXml" ds:itemID="{0A6E0A55-10DB-4A93-81FE-D6D8F36DBDF9}"/>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1736</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2022-08-26T21:09:00Z</dcterms:created>
  <dcterms:modified xsi:type="dcterms:W3CDTF">2022-08-29T15:30:00Z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Date Revised">
    <vt:filetime>2013-06-21T06:00:00Z</vt:filetime>
  </property>
  <property fmtid="{D5CDD505-2E9C-101B-9397-08002B2CF9AE}" pid="4" name="ContentTypeId">
    <vt:lpwstr>0x01010057112239DDB4BD46BD37C90334679D57</vt:lpwstr>
  </property>
</Properties>
</file>