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6C5" w:rsidRDefault="00AE6E4A" w:rsidP="00AE6E4A">
      <w:pPr>
        <w:jc w:val="center"/>
        <w:rPr>
          <w:rFonts w:ascii="Arial" w:hAnsi="Arial" w:cs="Arial"/>
          <w:b/>
          <w:sz w:val="28"/>
          <w:szCs w:val="24"/>
        </w:rPr>
      </w:pPr>
      <w:r w:rsidRPr="00A9532E">
        <w:rPr>
          <w:rFonts w:ascii="Arial" w:hAnsi="Arial" w:cs="Arial"/>
          <w:b/>
          <w:sz w:val="28"/>
          <w:szCs w:val="24"/>
        </w:rPr>
        <w:t>UVU Showcase 2018</w:t>
      </w:r>
      <w:r w:rsidR="00A9532E" w:rsidRPr="00A9532E">
        <w:rPr>
          <w:rFonts w:ascii="Arial" w:hAnsi="Arial" w:cs="Arial"/>
          <w:b/>
          <w:sz w:val="28"/>
          <w:szCs w:val="24"/>
        </w:rPr>
        <w:t xml:space="preserve"> Schedule</w:t>
      </w:r>
    </w:p>
    <w:p w:rsidR="00A9532E" w:rsidRPr="00A9532E" w:rsidRDefault="00A9532E" w:rsidP="00AE6E4A">
      <w:pPr>
        <w:jc w:val="center"/>
        <w:rPr>
          <w:rFonts w:ascii="Arial" w:hAnsi="Arial" w:cs="Arial"/>
          <w:b/>
          <w:sz w:val="28"/>
          <w:szCs w:val="24"/>
        </w:rPr>
      </w:pPr>
    </w:p>
    <w:p w:rsidR="00AB76C5" w:rsidRPr="00A9532E" w:rsidRDefault="00AB76C5" w:rsidP="00AE6E4A">
      <w:pPr>
        <w:rPr>
          <w:rFonts w:ascii="Arial" w:hAnsi="Arial" w:cs="Arial"/>
          <w:b/>
          <w:sz w:val="24"/>
          <w:szCs w:val="24"/>
        </w:rPr>
      </w:pPr>
      <w:r w:rsidRPr="00A9532E">
        <w:rPr>
          <w:rFonts w:ascii="Arial" w:hAnsi="Arial" w:cs="Arial"/>
          <w:b/>
          <w:sz w:val="24"/>
          <w:szCs w:val="24"/>
        </w:rPr>
        <w:t>11/1 Thursday 09:00</w:t>
      </w:r>
      <w:r w:rsidR="00B20704" w:rsidRPr="00A9532E">
        <w:rPr>
          <w:rFonts w:ascii="Arial" w:hAnsi="Arial" w:cs="Arial"/>
          <w:b/>
          <w:sz w:val="24"/>
          <w:szCs w:val="24"/>
        </w:rPr>
        <w:t>-11:30</w:t>
      </w:r>
      <w:r w:rsidR="00B20704" w:rsidRPr="00A9532E">
        <w:rPr>
          <w:rFonts w:ascii="Arial" w:hAnsi="Arial" w:cs="Arial"/>
          <w:b/>
          <w:sz w:val="24"/>
          <w:szCs w:val="24"/>
        </w:rPr>
        <w:br/>
        <w:t xml:space="preserve">Posters &amp; demonstrations - </w:t>
      </w:r>
      <w:r w:rsidRPr="00A9532E">
        <w:rPr>
          <w:rFonts w:ascii="Arial" w:hAnsi="Arial" w:cs="Arial"/>
          <w:b/>
          <w:sz w:val="24"/>
          <w:szCs w:val="24"/>
        </w:rPr>
        <w:t>Science Atrium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0"/>
        <w:gridCol w:w="5940"/>
      </w:tblGrid>
      <w:tr w:rsidR="00B20704" w:rsidRPr="00B20704" w:rsidTr="00B20704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Amelia Cope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Indonesian Tsunami Mitigation</w:t>
            </w:r>
          </w:p>
        </w:tc>
      </w:tr>
      <w:tr w:rsidR="00B20704" w:rsidRPr="00B20704" w:rsidTr="00B20704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Annalyse Kofoed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UVU Student Engagement with Diversity: A Comparative Study</w:t>
            </w:r>
          </w:p>
        </w:tc>
      </w:tr>
      <w:tr w:rsidR="00B20704" w:rsidRPr="00B20704" w:rsidTr="00B20704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Austin Crandall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UN Sustainable Development Goals: The Case of Quality of Education and Income Distribution in the U.S.</w:t>
            </w:r>
          </w:p>
        </w:tc>
      </w:tr>
      <w:tr w:rsidR="00B20704" w:rsidRPr="00B20704" w:rsidTr="00B20704">
        <w:trPr>
          <w:trHeight w:val="9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Blake Johnson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A9532E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A9532E">
              <w:rPr>
                <w:rFonts w:ascii="Arial" w:eastAsia="Times New Roman" w:hAnsi="Arial" w:cs="Arial"/>
                <w:color w:val="000000"/>
                <w:szCs w:val="24"/>
              </w:rPr>
              <w:t>Investigation of the synergistic effect of select phytochemical containing oils...</w:t>
            </w:r>
          </w:p>
        </w:tc>
      </w:tr>
      <w:tr w:rsidR="00B20704" w:rsidRPr="00B20704" w:rsidTr="00B20704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Carol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Bejar</w:t>
            </w:r>
            <w:proofErr w:type="spellEnd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 Orellana/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Isak</w:t>
            </w:r>
            <w:proofErr w:type="spellEnd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 Larsen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Water Quality Study and Trace Metals</w:t>
            </w:r>
          </w:p>
        </w:tc>
      </w:tr>
      <w:tr w:rsidR="00B20704" w:rsidRPr="00B20704" w:rsidTr="00B20704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Cassandra Hoopes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Second Language Acquisition in a Post-Methods Era </w:t>
            </w:r>
          </w:p>
        </w:tc>
      </w:tr>
      <w:tr w:rsidR="00B20704" w:rsidRPr="00B20704" w:rsidTr="00B20704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Channing Hyde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Why Are You So Offended?</w:t>
            </w:r>
          </w:p>
        </w:tc>
      </w:tr>
      <w:tr w:rsidR="00B20704" w:rsidRPr="00B20704" w:rsidTr="00B20704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Christina Keller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Picaresque </w:t>
            </w:r>
          </w:p>
        </w:tc>
      </w:tr>
      <w:tr w:rsidR="00B20704" w:rsidRPr="00B20704" w:rsidTr="00B20704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Clayton Rawson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Impact of Phragmites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australis</w:t>
            </w:r>
            <w:proofErr w:type="spellEnd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 Control on Utah Lake Water Quality</w:t>
            </w:r>
          </w:p>
        </w:tc>
      </w:tr>
      <w:tr w:rsidR="00B20704" w:rsidRPr="00B20704" w:rsidTr="00B20704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Cody Wells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UN Sustainable Development Goals: Life on Land.  The Case of Deforestation in the U.S.</w:t>
            </w:r>
          </w:p>
        </w:tc>
      </w:tr>
      <w:tr w:rsidR="00B20704" w:rsidRPr="00B20704" w:rsidTr="00B20704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Colby Gillies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Water Consumption in Utah</w:t>
            </w:r>
          </w:p>
        </w:tc>
      </w:tr>
      <w:tr w:rsidR="00B20704" w:rsidRPr="00B20704" w:rsidTr="00B20704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Emily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Kohnman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International Wealth Management: China's Growing Wealth</w:t>
            </w:r>
          </w:p>
        </w:tc>
      </w:tr>
      <w:tr w:rsidR="00B20704" w:rsidRPr="00B20704" w:rsidTr="00B20704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Ian G Hatch, Michelle D. Loveland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The Risk of Addiction in Traumatic Brain Injury</w:t>
            </w:r>
          </w:p>
        </w:tc>
      </w:tr>
      <w:tr w:rsidR="00B20704" w:rsidRPr="00B20704" w:rsidTr="00B20704">
        <w:trPr>
          <w:trHeight w:val="9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Iryna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Chelepis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Inhibition of Fungal Biofilm of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Absidia</w:t>
            </w:r>
            <w:proofErr w:type="spellEnd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corymbifera</w:t>
            </w:r>
            <w:proofErr w:type="spellEnd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 and Studies of the Antifungal Activity of Amphotericin B and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Origanum</w:t>
            </w:r>
            <w:proofErr w:type="spellEnd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 vulgare (Oregano) Oil </w:t>
            </w:r>
          </w:p>
        </w:tc>
      </w:tr>
      <w:tr w:rsidR="00B20704" w:rsidRPr="00B20704" w:rsidTr="00B20704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Jason Richardson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Showcase poster</w:t>
            </w:r>
          </w:p>
        </w:tc>
      </w:tr>
      <w:tr w:rsidR="00B20704" w:rsidRPr="00B20704" w:rsidTr="00B20704">
        <w:trPr>
          <w:trHeight w:val="9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Jedediah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Orullian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Synergistic antifungal activity of amphotericin B, essential oils and low frequency ultrasound on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Mucormycosis</w:t>
            </w:r>
            <w:proofErr w:type="spellEnd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 causing fungi.</w:t>
            </w:r>
          </w:p>
        </w:tc>
      </w:tr>
      <w:tr w:rsidR="00B20704" w:rsidRPr="00B20704" w:rsidTr="00B20704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Jonathan Davis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Constraining Cosmological Parameters through the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kSZ</w:t>
            </w:r>
            <w:proofErr w:type="spellEnd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 effect</w:t>
            </w:r>
          </w:p>
        </w:tc>
      </w:tr>
      <w:tr w:rsidR="00B20704" w:rsidRPr="00B20704" w:rsidTr="00B20704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Jordon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Ciriako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A qualitative study exploring reasons for a service dog as an intervention for PTSD among military personnel</w:t>
            </w:r>
          </w:p>
        </w:tc>
      </w:tr>
      <w:tr w:rsidR="00B20704" w:rsidRPr="00B20704" w:rsidTr="00B20704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Justin Wilbert, Devin Gilbert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The Intersection of Â Marital Problems, Unhealthy Lifestyles, and ADHD Challenges</w:t>
            </w:r>
          </w:p>
        </w:tc>
      </w:tr>
      <w:tr w:rsidR="00B20704" w:rsidRPr="00B20704" w:rsidTr="00B20704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Kelly Clegg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Affordable and Clean Energy</w:t>
            </w:r>
          </w:p>
        </w:tc>
      </w:tr>
      <w:tr w:rsidR="00B20704" w:rsidRPr="00B20704" w:rsidTr="00B20704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lastRenderedPageBreak/>
              <w:t>Kristina Smith, Anne "Shelly" Hutchinson, Courtney Carlton, Parker Schouten, Ammon Veil, and Sean Owens.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The Effect of Demographic Status on Beliefs about Treating Depression</w:t>
            </w:r>
          </w:p>
        </w:tc>
      </w:tr>
      <w:tr w:rsidR="00B20704" w:rsidRPr="00B20704" w:rsidTr="00B20704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Mason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Acree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Artificial Intelligence for Cancer Detection</w:t>
            </w:r>
          </w:p>
        </w:tc>
      </w:tr>
      <w:tr w:rsidR="00B20704" w:rsidRPr="00B20704" w:rsidTr="00B20704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Megan Verno/ Cason Dotson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Identity Congruence, Gender Roles and Correlations with Depression among Women</w:t>
            </w:r>
          </w:p>
        </w:tc>
      </w:tr>
      <w:tr w:rsidR="00B20704" w:rsidRPr="00B20704" w:rsidTr="00B20704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Melania Pena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Evidence for a </w:t>
            </w:r>
            <w:proofErr w:type="gram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High Altitude</w:t>
            </w:r>
            <w:proofErr w:type="gramEnd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 Haze on an L/T Transition Brown Dwarf</w:t>
            </w:r>
          </w:p>
        </w:tc>
      </w:tr>
      <w:tr w:rsidR="00B20704" w:rsidRPr="00B20704" w:rsidTr="00B20704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Michelle Loveland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PTSD, Depression and Veteran Academic Performance</w:t>
            </w:r>
          </w:p>
        </w:tc>
      </w:tr>
      <w:tr w:rsidR="00B20704" w:rsidRPr="00B20704" w:rsidTr="00B20704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Monica English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Existing at a Precarious Intersection: Experiences of Negotiating LGBTQIA Mormon Identity in Utah</w:t>
            </w:r>
          </w:p>
        </w:tc>
      </w:tr>
      <w:tr w:rsidR="00B20704" w:rsidRPr="00B20704" w:rsidTr="00B20704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Nicholas Newell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Effectiveness of DNA Barcoding on Cave Dwelling Arachnids, Crustaceans, and Insects</w:t>
            </w:r>
          </w:p>
        </w:tc>
      </w:tr>
      <w:tr w:rsidR="00B20704" w:rsidRPr="00B20704" w:rsidTr="00B20704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Peter Williams, Tyler Barton,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Michaella</w:t>
            </w:r>
            <w:proofErr w:type="spellEnd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 Loveless,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Can a Visual and Auditory Stimulus Elicit a Measurable Stress Response?</w:t>
            </w:r>
          </w:p>
        </w:tc>
      </w:tr>
      <w:tr w:rsidR="00B20704" w:rsidRPr="00B20704" w:rsidTr="00B20704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Spencer Eyring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Zero Hunger</w:t>
            </w:r>
          </w:p>
        </w:tc>
      </w:tr>
      <w:tr w:rsidR="00B20704" w:rsidRPr="00B20704" w:rsidTr="00B20704">
        <w:trPr>
          <w:trHeight w:val="9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Summer Turpin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Exploring postsecondary academic performance and problems as risk factors and warning signs of suicidal ideation and behavior…</w:t>
            </w:r>
          </w:p>
        </w:tc>
      </w:tr>
      <w:tr w:rsidR="00B20704" w:rsidRPr="00B20704" w:rsidTr="00B20704">
        <w:trPr>
          <w:trHeight w:val="6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Xinyue</w:t>
            </w:r>
            <w:proofErr w:type="spellEnd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cheng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United Nations Sustainable Development Goals: The Case of Lung Cancer in Kentucky </w:t>
            </w:r>
          </w:p>
        </w:tc>
      </w:tr>
      <w:tr w:rsidR="00B20704" w:rsidRPr="00B20704" w:rsidTr="00B20704">
        <w:trPr>
          <w:trHeight w:val="9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Zach Dean, Kendrick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Kiggins</w:t>
            </w:r>
            <w:proofErr w:type="spellEnd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, Jacob Kirkpatrick, Joshua Kirkpatrick, Thomas Mahoney, Tyrel Porter, McKenzie Roberts, Amelia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Weixler</w:t>
            </w:r>
            <w:proofErr w:type="spellEnd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, Jaren Woods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Using CRISPR to find melanin-related Sox10 target genes</w:t>
            </w:r>
          </w:p>
        </w:tc>
      </w:tr>
      <w:tr w:rsidR="00B20704" w:rsidRPr="00B20704" w:rsidTr="00B20704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 xml:space="preserve">Zach </w:t>
            </w:r>
            <w:proofErr w:type="spellStart"/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Rodgerson</w:t>
            </w:r>
            <w:proofErr w:type="spellEnd"/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0704" w:rsidRPr="00B20704" w:rsidRDefault="00B20704" w:rsidP="00B207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</w:rPr>
            </w:pPr>
            <w:r w:rsidRPr="00B20704">
              <w:rPr>
                <w:rFonts w:ascii="Arial" w:eastAsia="Times New Roman" w:hAnsi="Arial" w:cs="Arial"/>
                <w:color w:val="000000"/>
                <w:szCs w:val="24"/>
              </w:rPr>
              <w:t>Showcase UN Goals Project</w:t>
            </w:r>
          </w:p>
        </w:tc>
      </w:tr>
    </w:tbl>
    <w:p w:rsidR="00B20704" w:rsidRPr="00B20704" w:rsidRDefault="00B20704" w:rsidP="00AE6E4A">
      <w:pPr>
        <w:rPr>
          <w:rFonts w:ascii="Arial" w:hAnsi="Arial" w:cs="Arial"/>
          <w:b/>
          <w:szCs w:val="24"/>
        </w:rPr>
      </w:pPr>
    </w:p>
    <w:p w:rsidR="00AB76C5" w:rsidRPr="008D6E23" w:rsidRDefault="00AB76C5" w:rsidP="00AE6E4A">
      <w:pPr>
        <w:rPr>
          <w:rFonts w:ascii="Arial" w:hAnsi="Arial" w:cs="Arial"/>
          <w:b/>
          <w:sz w:val="24"/>
          <w:szCs w:val="24"/>
        </w:rPr>
      </w:pPr>
      <w:r w:rsidRPr="00A9532E">
        <w:rPr>
          <w:rFonts w:ascii="Arial" w:hAnsi="Arial" w:cs="Arial"/>
          <w:b/>
          <w:sz w:val="24"/>
          <w:szCs w:val="24"/>
        </w:rPr>
        <w:t>11/1 Thursday </w:t>
      </w:r>
      <w:r w:rsidRPr="00A9532E">
        <w:rPr>
          <w:rFonts w:ascii="Arial" w:hAnsi="Arial" w:cs="Arial"/>
          <w:b/>
          <w:sz w:val="24"/>
          <w:szCs w:val="24"/>
        </w:rPr>
        <w:br/>
        <w:t>11:30-01:30</w:t>
      </w:r>
      <w:r w:rsidRPr="00A9532E">
        <w:rPr>
          <w:rFonts w:ascii="Arial" w:hAnsi="Arial" w:cs="Arial"/>
          <w:sz w:val="24"/>
          <w:szCs w:val="24"/>
        </w:rPr>
        <w:t xml:space="preserve"> </w:t>
      </w:r>
      <w:r w:rsidRPr="008D6E23">
        <w:rPr>
          <w:rFonts w:ascii="Arial" w:hAnsi="Arial" w:cs="Arial"/>
          <w:b/>
          <w:sz w:val="24"/>
          <w:szCs w:val="24"/>
        </w:rPr>
        <w:t>- lunch with departmental resource booths (Center Stage)</w:t>
      </w:r>
    </w:p>
    <w:p w:rsidR="00AB76C5" w:rsidRPr="00A9532E" w:rsidRDefault="00AB76C5" w:rsidP="00AE6E4A">
      <w:pPr>
        <w:rPr>
          <w:rFonts w:ascii="Arial" w:hAnsi="Arial" w:cs="Arial"/>
          <w:b/>
          <w:sz w:val="24"/>
          <w:szCs w:val="24"/>
        </w:rPr>
      </w:pPr>
      <w:r w:rsidRPr="00A9532E">
        <w:rPr>
          <w:rFonts w:ascii="Arial" w:hAnsi="Arial" w:cs="Arial"/>
          <w:b/>
          <w:sz w:val="24"/>
          <w:szCs w:val="24"/>
        </w:rPr>
        <w:t>11/1 Thursday 01:00-</w:t>
      </w:r>
      <w:r w:rsidR="00B20704" w:rsidRPr="00A9532E">
        <w:rPr>
          <w:rFonts w:ascii="Arial" w:hAnsi="Arial" w:cs="Arial"/>
          <w:b/>
          <w:sz w:val="24"/>
          <w:szCs w:val="24"/>
        </w:rPr>
        <w:t>03:30 </w:t>
      </w:r>
      <w:r w:rsidR="00B20704" w:rsidRPr="00A9532E">
        <w:rPr>
          <w:rFonts w:ascii="Arial" w:hAnsi="Arial" w:cs="Arial"/>
          <w:b/>
          <w:sz w:val="24"/>
          <w:szCs w:val="24"/>
        </w:rPr>
        <w:br/>
        <w:t xml:space="preserve">Posters &amp; demonstrations - </w:t>
      </w:r>
      <w:r w:rsidRPr="00A9532E">
        <w:rPr>
          <w:rFonts w:ascii="Arial" w:hAnsi="Arial" w:cs="Arial"/>
          <w:b/>
          <w:sz w:val="24"/>
          <w:szCs w:val="24"/>
        </w:rPr>
        <w:t>Science Atrium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940"/>
      </w:tblGrid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proofErr w:type="spellStart"/>
            <w:r w:rsidRPr="00B20704">
              <w:rPr>
                <w:rFonts w:ascii="Arial" w:hAnsi="Arial" w:cs="Arial"/>
                <w:szCs w:val="24"/>
              </w:rPr>
              <w:t>Aisa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Gibbons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The Alleviation of Anxiety in College Students as They Advance in Semesters Enrolled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Ashley Franklin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Graphic Novels and English as a second language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Brittany Allred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Construct of Healing in Psychotherapy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Brooke Schroeder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Mental Health Experts and the Justice System: Concerns and Future Directions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lastRenderedPageBreak/>
              <w:t xml:space="preserve">Bryan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Dalley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, Jordon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Ciriako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>, Kylie Zimmerman, and Kayla Stubbs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Exploring the Beck Depression Inventory: 57 Years of Assessment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Cason Dotson, Michelle Loveland, Brian Timberlake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Gender &amp; ADHD Levels among Married Former UVU Students  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Conner Gleason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 xml:space="preserve">UN Sustainable Development Goals: Innovation, Industry, and Infrastructure: </w:t>
            </w:r>
            <w:proofErr w:type="gramStart"/>
            <w:r w:rsidRPr="00B20704">
              <w:rPr>
                <w:rFonts w:ascii="Arial" w:hAnsi="Arial" w:cs="Arial"/>
                <w:szCs w:val="24"/>
              </w:rPr>
              <w:t>an</w:t>
            </w:r>
            <w:proofErr w:type="gramEnd"/>
            <w:r w:rsidRPr="00B20704">
              <w:rPr>
                <w:rFonts w:ascii="Arial" w:hAnsi="Arial" w:cs="Arial"/>
                <w:szCs w:val="24"/>
              </w:rPr>
              <w:t xml:space="preserve"> Analysis of Haiti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 xml:space="preserve">Cougar B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Einfeldt</w:t>
            </w:r>
            <w:proofErr w:type="spellEnd"/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UN Goal 16 and the Effects of Violence in East Africa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Dillon Harper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proofErr w:type="gramStart"/>
            <w:r w:rsidRPr="00B20704">
              <w:rPr>
                <w:rFonts w:ascii="Arial" w:hAnsi="Arial" w:cs="Arial"/>
                <w:szCs w:val="24"/>
              </w:rPr>
              <w:t>Bibliotherapy :</w:t>
            </w:r>
            <w:proofErr w:type="gramEnd"/>
            <w:r w:rsidRPr="00B20704">
              <w:rPr>
                <w:rFonts w:ascii="Arial" w:hAnsi="Arial" w:cs="Arial"/>
                <w:szCs w:val="24"/>
              </w:rPr>
              <w:t xml:space="preserve"> Evidence for How it's Used and Whether it's Effective 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Dominique Elder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The Effects of Bisphenol- A; Bisphenol-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Aâ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>€™s Damaging Effects on Human Reproduction and Development and its Role in Chronic Illness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Duncan Christensen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UN Sustainable Development Goals: The Case of Inequality in the United States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Eric Mena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UN Sustainable Development Goals: Poverty in Malawi: An Analysis of Government Policy and Foreign Aid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proofErr w:type="spellStart"/>
            <w:r w:rsidRPr="00B20704">
              <w:rPr>
                <w:rFonts w:ascii="Arial" w:hAnsi="Arial" w:cs="Arial"/>
                <w:szCs w:val="24"/>
              </w:rPr>
              <w:t>Henok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Gebremichael</w:t>
            </w:r>
            <w:proofErr w:type="spellEnd"/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Zebra-FISHING for Genes (Analysis of Macrophage Gene Expression in Response to Tissue Wounding)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James Taylor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Localization and electrical stimulation of sexually dimorphic neural correlates of anxiety: a pilot study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 xml:space="preserve">Joshua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Balmforth</w:t>
            </w:r>
            <w:proofErr w:type="spellEnd"/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Probing the mechanism of binding between the sperm and egg cell surface receptors by molecular dynamics simulations…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Levi Neely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9532E" w:rsidP="00AE6E4A">
            <w:pPr>
              <w:rPr>
                <w:rFonts w:ascii="Arial" w:hAnsi="Arial" w:cs="Arial"/>
                <w:szCs w:val="24"/>
              </w:rPr>
            </w:pPr>
            <w:r w:rsidRPr="00A9532E">
              <w:rPr>
                <w:rFonts w:ascii="Arial" w:hAnsi="Arial" w:cs="Arial"/>
                <w:szCs w:val="24"/>
              </w:rPr>
              <w:t>Carvedilol Improves Hypoglycemia Awareness in Rats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McKay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DNA Methylation: Current Knowledge, Research, and Future Medical Possibilities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 xml:space="preserve">Melissa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Findeis</w:t>
            </w:r>
            <w:proofErr w:type="spellEnd"/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"Pantsuits and Pearls": The Role of Gender and New Media in the 2016 U.S. Presidential Election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Phillip Rich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Algae Harvester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Sandra Cameron, Kristen Thomsen, Steven Bagley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Facilitating Student Learning by Enhancing Metacognition and Readiness to Change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Sarah Callaway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Wasatch Elementary School Absentee Survey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lastRenderedPageBreak/>
              <w:t>Sydney Houghton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 xml:space="preserve">The Dispersal of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Holmgrenâ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€™s Milk-vetch (Astragalus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holmgreniorum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>) Seed Pods by Wind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proofErr w:type="spellStart"/>
            <w:r w:rsidRPr="00B20704">
              <w:rPr>
                <w:rFonts w:ascii="Arial" w:hAnsi="Arial" w:cs="Arial"/>
                <w:szCs w:val="24"/>
              </w:rPr>
              <w:t>Sylwia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Lipinska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B20704">
              <w:rPr>
                <w:rFonts w:ascii="Arial" w:hAnsi="Arial" w:cs="Arial"/>
                <w:szCs w:val="24"/>
              </w:rPr>
              <w:t xml:space="preserve">Hardman, 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Enkhzaya</w:t>
            </w:r>
            <w:proofErr w:type="spellEnd"/>
            <w:proofErr w:type="gramEnd"/>
            <w:r w:rsidRPr="00B2070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Nyam-Ochir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>, Gretchen Monson, Shelly Crook Hutchinson, Kris Anderson, Zachary Dean, Clayton Rawson, Chase Jenson, James Taylor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UVU/TCU Collaboration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 xml:space="preserve">Taylor Christensen and Derek </w:t>
            </w:r>
            <w:proofErr w:type="gramStart"/>
            <w:r w:rsidRPr="00B20704">
              <w:rPr>
                <w:rFonts w:ascii="Arial" w:hAnsi="Arial" w:cs="Arial"/>
                <w:szCs w:val="24"/>
              </w:rPr>
              <w:t>McGovern  \</w:t>
            </w:r>
            <w:proofErr w:type="gramEnd"/>
            <w:r w:rsidRPr="00B2070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Rhen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Parmenter and  Jeremiah Cunningham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GNSS Rapid Static and RMS Horizontal Error \ Exploring Elevation Differences…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Tyson Hillock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 xml:space="preserve">Effect of Extracorporeal Shockwave on Rhizopus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oryzae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biofilm.</w:t>
            </w:r>
          </w:p>
        </w:tc>
      </w:tr>
    </w:tbl>
    <w:p w:rsidR="00AB76C5" w:rsidRPr="00A9532E" w:rsidRDefault="00AB76C5" w:rsidP="00AE6E4A">
      <w:pPr>
        <w:rPr>
          <w:rFonts w:ascii="Arial" w:hAnsi="Arial" w:cs="Arial"/>
          <w:b/>
          <w:sz w:val="24"/>
          <w:szCs w:val="24"/>
        </w:rPr>
      </w:pPr>
      <w:r w:rsidRPr="00A9532E">
        <w:rPr>
          <w:rFonts w:ascii="Arial" w:hAnsi="Arial" w:cs="Arial"/>
          <w:b/>
          <w:sz w:val="24"/>
          <w:szCs w:val="24"/>
        </w:rPr>
        <w:t>11/2 Friday </w:t>
      </w:r>
      <w:r w:rsidRPr="00A9532E">
        <w:rPr>
          <w:rFonts w:ascii="Arial" w:hAnsi="Arial" w:cs="Arial"/>
          <w:b/>
          <w:sz w:val="24"/>
          <w:szCs w:val="24"/>
        </w:rPr>
        <w:br/>
        <w:t>P</w:t>
      </w:r>
      <w:r w:rsidR="00B20704" w:rsidRPr="00A9532E">
        <w:rPr>
          <w:rFonts w:ascii="Arial" w:hAnsi="Arial" w:cs="Arial"/>
          <w:b/>
          <w:sz w:val="24"/>
          <w:szCs w:val="24"/>
        </w:rPr>
        <w:t xml:space="preserve">erformances &amp; creative research - </w:t>
      </w:r>
      <w:r w:rsidRPr="00A9532E">
        <w:rPr>
          <w:rFonts w:ascii="Arial" w:hAnsi="Arial" w:cs="Arial"/>
          <w:b/>
          <w:sz w:val="24"/>
          <w:szCs w:val="24"/>
        </w:rPr>
        <w:t>RL 152 Dance studio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581"/>
        <w:gridCol w:w="581"/>
        <w:gridCol w:w="2856"/>
        <w:gridCol w:w="3870"/>
      </w:tblGrid>
      <w:tr w:rsidR="00B20704" w:rsidRPr="00B20704" w:rsidTr="00B207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Shandra Salmon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9:40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10:00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 Dance Education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Characterizing Emotion Through Choreography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proofErr w:type="spellStart"/>
            <w:r w:rsidRPr="00B20704">
              <w:rPr>
                <w:rFonts w:ascii="Arial" w:hAnsi="Arial" w:cs="Arial"/>
                <w:szCs w:val="24"/>
              </w:rPr>
              <w:t>Ganae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Osorio and Kimberly Memmott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10:20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 Commercial Music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 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Paula Powell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10:20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10:40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 Modern, Dance Education, Behavioral Science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No Words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Marisa Crowder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10:40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11:00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 Dance/Choreography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Daughter of a King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Spencer Muir and Libby Stevenson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11:00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11:20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 Ballroom Dance, Business Management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Red Rouge- An exploration of the Human Will to Survive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Doug 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1:30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1:50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 Music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Percussion UVU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 xml:space="preserve">Francesca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DeMartino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1:50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2:10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 Fine Art with an Emphasis in Ballet; Behavioral Science with an emphasis in Psychology 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The Aftershocks: A Research through Dance on the Emotional Symptoms of Persistent Complex Bereavement Disorder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Isabella Arnett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2:10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2:30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 Modern Dance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Quotidian</w:t>
            </w:r>
          </w:p>
        </w:tc>
      </w:tr>
      <w:tr w:rsidR="00B20704" w:rsidRPr="00B20704" w:rsidTr="00B2070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proofErr w:type="spellStart"/>
            <w:r w:rsidRPr="00B20704">
              <w:rPr>
                <w:rFonts w:ascii="Arial" w:hAnsi="Arial" w:cs="Arial"/>
                <w:szCs w:val="24"/>
              </w:rPr>
              <w:t>Meladi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Hodges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2:30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2:50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 Dance Education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 xml:space="preserve">Japanese Ideals in Michio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Itos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Choreography and Technique</w:t>
            </w:r>
          </w:p>
        </w:tc>
      </w:tr>
    </w:tbl>
    <w:p w:rsidR="00AB76C5" w:rsidRPr="00A9532E" w:rsidRDefault="00AB76C5" w:rsidP="00AE6E4A">
      <w:pPr>
        <w:rPr>
          <w:rFonts w:ascii="Arial" w:hAnsi="Arial" w:cs="Arial"/>
          <w:b/>
          <w:sz w:val="24"/>
          <w:szCs w:val="24"/>
        </w:rPr>
      </w:pPr>
      <w:r w:rsidRPr="00B20704">
        <w:rPr>
          <w:rFonts w:ascii="Arial" w:hAnsi="Arial" w:cs="Arial"/>
          <w:szCs w:val="24"/>
        </w:rPr>
        <w:lastRenderedPageBreak/>
        <w:br/>
      </w:r>
      <w:r w:rsidRPr="00A9532E">
        <w:rPr>
          <w:rFonts w:ascii="Arial" w:hAnsi="Arial" w:cs="Arial"/>
          <w:b/>
          <w:sz w:val="24"/>
          <w:szCs w:val="24"/>
        </w:rPr>
        <w:t>11/2 Friday 09:00-11:30</w:t>
      </w:r>
      <w:r w:rsidRPr="00A9532E">
        <w:rPr>
          <w:rFonts w:ascii="Arial" w:hAnsi="Arial" w:cs="Arial"/>
          <w:b/>
          <w:sz w:val="24"/>
          <w:szCs w:val="24"/>
        </w:rPr>
        <w:br/>
        <w:t xml:space="preserve">Art &amp; </w:t>
      </w:r>
      <w:r w:rsidR="00B20704" w:rsidRPr="00A9532E">
        <w:rPr>
          <w:rFonts w:ascii="Arial" w:hAnsi="Arial" w:cs="Arial"/>
          <w:b/>
          <w:sz w:val="24"/>
          <w:szCs w:val="24"/>
        </w:rPr>
        <w:t xml:space="preserve">design, digital media, readings - </w:t>
      </w:r>
      <w:r w:rsidRPr="00A9532E">
        <w:rPr>
          <w:rFonts w:ascii="Arial" w:hAnsi="Arial" w:cs="Arial"/>
          <w:b/>
          <w:sz w:val="24"/>
          <w:szCs w:val="24"/>
        </w:rPr>
        <w:t>Science Building Atrium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4230"/>
      </w:tblGrid>
      <w:tr w:rsidR="00AB76C5" w:rsidRPr="00B20704" w:rsidTr="00B20704">
        <w:trPr>
          <w:tblCellSpacing w:w="15" w:type="dxa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proofErr w:type="spellStart"/>
            <w:r w:rsidRPr="00B20704">
              <w:rPr>
                <w:rFonts w:ascii="Arial" w:hAnsi="Arial" w:cs="Arial"/>
                <w:szCs w:val="24"/>
              </w:rPr>
              <w:t>Aneeqa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Janjua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Insomnia Severity and University Student Academic Performance </w:t>
            </w:r>
          </w:p>
        </w:tc>
      </w:tr>
      <w:tr w:rsidR="00AB76C5" w:rsidRPr="00B20704" w:rsidTr="00B20704">
        <w:trPr>
          <w:tblCellSpacing w:w="15" w:type="dxa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Blake Newman and Aubrey Nielsen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Ethical Implications of Deforestation </w:t>
            </w:r>
          </w:p>
        </w:tc>
      </w:tr>
      <w:tr w:rsidR="00AB76C5" w:rsidRPr="00B20704" w:rsidTr="00B20704">
        <w:trPr>
          <w:tblCellSpacing w:w="15" w:type="dxa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 xml:space="preserve">Daniel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Balser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Zachariah Becerra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Graylon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Berg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Alise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Borne Jayson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Brandner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Cassey Burke Robert Dean Ellen Hall Jared Johnson Nathan Jones Briana Kroll Joshua Lamping Nicole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Laudie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Rolon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Monica Lopez Janelle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Pedroza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Jared Peterson Parker Phelps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Tihare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Salazar Carrasco Kyle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Takke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Evan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Traasdahl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Spencer Vance Joseph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Venoza</w:t>
            </w:r>
            <w:proofErr w:type="spellEnd"/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proofErr w:type="spellStart"/>
            <w:r w:rsidRPr="00B20704">
              <w:rPr>
                <w:rFonts w:ascii="Arial" w:hAnsi="Arial" w:cs="Arial"/>
                <w:szCs w:val="24"/>
              </w:rPr>
              <w:t>Memorias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 xml:space="preserve"> de la Tierra / Memories of Earth: an insight into the graphic world of Miguel </w:t>
            </w:r>
            <w:proofErr w:type="spellStart"/>
            <w:r w:rsidRPr="00B20704">
              <w:rPr>
                <w:rFonts w:ascii="Arial" w:hAnsi="Arial" w:cs="Arial"/>
                <w:szCs w:val="24"/>
              </w:rPr>
              <w:t>Brieva</w:t>
            </w:r>
            <w:proofErr w:type="spellEnd"/>
            <w:r w:rsidRPr="00B20704">
              <w:rPr>
                <w:rFonts w:ascii="Arial" w:hAnsi="Arial" w:cs="Arial"/>
                <w:szCs w:val="24"/>
              </w:rPr>
              <w:t> </w:t>
            </w:r>
          </w:p>
        </w:tc>
      </w:tr>
      <w:tr w:rsidR="00AB76C5" w:rsidRPr="00B20704" w:rsidTr="00B20704">
        <w:trPr>
          <w:tblCellSpacing w:w="15" w:type="dxa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Della Don Janjua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An Analysis of Student Mental Health and Academic Performance</w:t>
            </w:r>
          </w:p>
        </w:tc>
      </w:tr>
      <w:tr w:rsidR="00AB76C5" w:rsidRPr="00B20704" w:rsidTr="00B20704">
        <w:trPr>
          <w:tblCellSpacing w:w="15" w:type="dxa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E6E4A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E</w:t>
            </w:r>
            <w:r w:rsidR="00B20704" w:rsidRPr="00B20704">
              <w:rPr>
                <w:rFonts w:ascii="Arial" w:hAnsi="Arial" w:cs="Arial"/>
                <w:szCs w:val="24"/>
              </w:rPr>
              <w:t xml:space="preserve">mily </w:t>
            </w:r>
            <w:proofErr w:type="spellStart"/>
            <w:r w:rsidR="00B20704" w:rsidRPr="00B20704">
              <w:rPr>
                <w:rFonts w:ascii="Arial" w:hAnsi="Arial" w:cs="Arial"/>
                <w:szCs w:val="24"/>
              </w:rPr>
              <w:t>F</w:t>
            </w:r>
            <w:r w:rsidR="00AB76C5" w:rsidRPr="00B20704">
              <w:rPr>
                <w:rFonts w:ascii="Arial" w:hAnsi="Arial" w:cs="Arial"/>
                <w:szCs w:val="24"/>
              </w:rPr>
              <w:t>erre</w:t>
            </w:r>
            <w:proofErr w:type="spellEnd"/>
            <w:r w:rsidR="00AB76C5" w:rsidRPr="00B20704">
              <w:rPr>
                <w:rFonts w:ascii="Arial" w:hAnsi="Arial" w:cs="Arial"/>
                <w:szCs w:val="24"/>
              </w:rPr>
              <w:t>, Austin Ewell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Ethical Implications of Genetic Screenings in In Vitro Fertilization</w:t>
            </w:r>
          </w:p>
        </w:tc>
      </w:tr>
      <w:tr w:rsidR="00AB76C5" w:rsidRPr="00B20704" w:rsidTr="00B20704">
        <w:trPr>
          <w:tblCellSpacing w:w="15" w:type="dxa"/>
        </w:trPr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>Michael Skanchy, Jared Walker, Ben Espinoza</w:t>
            </w: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B76C5" w:rsidRPr="00B20704" w:rsidRDefault="00AB76C5" w:rsidP="00AE6E4A">
            <w:pPr>
              <w:rPr>
                <w:rFonts w:ascii="Arial" w:hAnsi="Arial" w:cs="Arial"/>
                <w:szCs w:val="24"/>
              </w:rPr>
            </w:pPr>
            <w:r w:rsidRPr="00B20704">
              <w:rPr>
                <w:rFonts w:ascii="Arial" w:hAnsi="Arial" w:cs="Arial"/>
                <w:szCs w:val="24"/>
              </w:rPr>
              <w:t xml:space="preserve">To Abort or Not to Abort, </w:t>
            </w:r>
            <w:proofErr w:type="gramStart"/>
            <w:r w:rsidRPr="00B20704">
              <w:rPr>
                <w:rFonts w:ascii="Arial" w:hAnsi="Arial" w:cs="Arial"/>
                <w:szCs w:val="24"/>
              </w:rPr>
              <w:t>That</w:t>
            </w:r>
            <w:proofErr w:type="gramEnd"/>
            <w:r w:rsidRPr="00B20704">
              <w:rPr>
                <w:rFonts w:ascii="Arial" w:hAnsi="Arial" w:cs="Arial"/>
                <w:szCs w:val="24"/>
              </w:rPr>
              <w:t xml:space="preserve"> is the Question</w:t>
            </w:r>
          </w:p>
        </w:tc>
      </w:tr>
    </w:tbl>
    <w:p w:rsidR="00AB76C5" w:rsidRPr="008D6E23" w:rsidRDefault="00AB76C5" w:rsidP="00AE6E4A">
      <w:pPr>
        <w:rPr>
          <w:rFonts w:ascii="Arial" w:hAnsi="Arial" w:cs="Arial"/>
          <w:b/>
          <w:sz w:val="24"/>
          <w:szCs w:val="24"/>
        </w:rPr>
      </w:pPr>
      <w:r w:rsidRPr="00A9532E">
        <w:rPr>
          <w:rFonts w:ascii="Arial" w:hAnsi="Arial" w:cs="Arial"/>
          <w:b/>
          <w:sz w:val="24"/>
          <w:szCs w:val="24"/>
        </w:rPr>
        <w:t>11/2 Friday </w:t>
      </w:r>
      <w:r w:rsidRPr="00A9532E">
        <w:rPr>
          <w:rFonts w:ascii="Arial" w:hAnsi="Arial" w:cs="Arial"/>
          <w:b/>
          <w:sz w:val="24"/>
          <w:szCs w:val="24"/>
        </w:rPr>
        <w:br/>
        <w:t>11:30-01:30</w:t>
      </w:r>
      <w:r w:rsidRPr="00A9532E">
        <w:rPr>
          <w:rFonts w:ascii="Arial" w:hAnsi="Arial" w:cs="Arial"/>
          <w:sz w:val="24"/>
          <w:szCs w:val="24"/>
        </w:rPr>
        <w:t xml:space="preserve"> </w:t>
      </w:r>
      <w:r w:rsidRPr="008D6E23">
        <w:rPr>
          <w:rFonts w:ascii="Arial" w:hAnsi="Arial" w:cs="Arial"/>
          <w:b/>
          <w:sz w:val="24"/>
          <w:szCs w:val="24"/>
        </w:rPr>
        <w:t>- lunch with alumni keynotes (</w:t>
      </w:r>
      <w:proofErr w:type="spellStart"/>
      <w:r w:rsidRPr="008D6E23">
        <w:rPr>
          <w:rFonts w:ascii="Arial" w:hAnsi="Arial" w:cs="Arial"/>
          <w:b/>
          <w:sz w:val="24"/>
          <w:szCs w:val="24"/>
        </w:rPr>
        <w:t>Timpanagos</w:t>
      </w:r>
      <w:proofErr w:type="spellEnd"/>
      <w:r w:rsidRPr="008D6E23">
        <w:rPr>
          <w:rFonts w:ascii="Arial" w:hAnsi="Arial" w:cs="Arial"/>
          <w:b/>
          <w:sz w:val="24"/>
          <w:szCs w:val="24"/>
        </w:rPr>
        <w:t xml:space="preserve"> room in UVU library)</w:t>
      </w:r>
    </w:p>
    <w:p w:rsidR="00AB76C5" w:rsidRPr="00A9532E" w:rsidRDefault="00AB76C5" w:rsidP="00AE6E4A">
      <w:pPr>
        <w:rPr>
          <w:rFonts w:ascii="Arial" w:hAnsi="Arial" w:cs="Arial"/>
          <w:b/>
          <w:sz w:val="24"/>
          <w:szCs w:val="24"/>
        </w:rPr>
      </w:pPr>
      <w:r w:rsidRPr="00A9532E">
        <w:rPr>
          <w:rFonts w:ascii="Arial" w:hAnsi="Arial" w:cs="Arial"/>
          <w:b/>
          <w:sz w:val="24"/>
          <w:szCs w:val="24"/>
        </w:rPr>
        <w:t>11/2 Friday 01:30-4:00</w:t>
      </w:r>
      <w:r w:rsidRPr="00A9532E">
        <w:rPr>
          <w:rFonts w:ascii="Arial" w:hAnsi="Arial" w:cs="Arial"/>
          <w:b/>
          <w:sz w:val="24"/>
          <w:szCs w:val="24"/>
        </w:rPr>
        <w:br/>
        <w:t xml:space="preserve">Art &amp; </w:t>
      </w:r>
      <w:r w:rsidR="00B20704" w:rsidRPr="00A9532E">
        <w:rPr>
          <w:rFonts w:ascii="Arial" w:hAnsi="Arial" w:cs="Arial"/>
          <w:b/>
          <w:sz w:val="24"/>
          <w:szCs w:val="24"/>
        </w:rPr>
        <w:t xml:space="preserve">design, digital media, readings - </w:t>
      </w:r>
      <w:r w:rsidRPr="00A9532E">
        <w:rPr>
          <w:rFonts w:ascii="Arial" w:hAnsi="Arial" w:cs="Arial"/>
          <w:b/>
          <w:sz w:val="24"/>
          <w:szCs w:val="24"/>
        </w:rPr>
        <w:t>Science Building Atrium</w:t>
      </w:r>
    </w:p>
    <w:p w:rsidR="00AB76C5" w:rsidRPr="00B20704" w:rsidRDefault="00AB76C5" w:rsidP="00AE6E4A">
      <w:pPr>
        <w:rPr>
          <w:rFonts w:ascii="Arial" w:hAnsi="Arial" w:cs="Arial"/>
          <w:szCs w:val="24"/>
        </w:rPr>
      </w:pPr>
      <w:r w:rsidRPr="00B20704">
        <w:rPr>
          <w:rFonts w:ascii="Arial" w:hAnsi="Arial" w:cs="Arial"/>
          <w:szCs w:val="24"/>
        </w:rPr>
        <w:t>Tim Smith, Logan Barnes, Daniel Gray - Development and Utilization of Virtu</w:t>
      </w:r>
      <w:bookmarkStart w:id="0" w:name="_GoBack"/>
      <w:bookmarkEnd w:id="0"/>
      <w:r w:rsidRPr="00B20704">
        <w:rPr>
          <w:rFonts w:ascii="Arial" w:hAnsi="Arial" w:cs="Arial"/>
          <w:szCs w:val="24"/>
        </w:rPr>
        <w:t>al Reality Educational Content for Use by Students of Chemistry</w:t>
      </w:r>
    </w:p>
    <w:p w:rsidR="006D2D3C" w:rsidRPr="00B20704" w:rsidRDefault="006D2D3C">
      <w:pPr>
        <w:rPr>
          <w:rFonts w:ascii="Arial" w:hAnsi="Arial" w:cs="Arial"/>
          <w:szCs w:val="24"/>
        </w:rPr>
      </w:pPr>
    </w:p>
    <w:sectPr w:rsidR="006D2D3C" w:rsidRPr="00B20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3C"/>
    <w:rsid w:val="004B3D8A"/>
    <w:rsid w:val="006D2D3C"/>
    <w:rsid w:val="008D6E23"/>
    <w:rsid w:val="00A9532E"/>
    <w:rsid w:val="00AB76C5"/>
    <w:rsid w:val="00AE6E4A"/>
    <w:rsid w:val="00B2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0A9EF-8709-4333-8B5F-E4429C37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B7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B7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76C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B76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B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B7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5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Arendt</dc:creator>
  <cp:keywords/>
  <dc:description/>
  <cp:lastModifiedBy>Anne Arendt</cp:lastModifiedBy>
  <cp:revision>5</cp:revision>
  <dcterms:created xsi:type="dcterms:W3CDTF">2018-10-30T05:45:00Z</dcterms:created>
  <dcterms:modified xsi:type="dcterms:W3CDTF">2018-10-31T01:55:00Z</dcterms:modified>
</cp:coreProperties>
</file>